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5F032" w14:textId="7B0466A6" w:rsidR="00593165" w:rsidRPr="0041630E" w:rsidRDefault="008D606A" w:rsidP="00F158FE">
      <w:pPr>
        <w:rPr>
          <w:rFonts w:cs="Arial"/>
          <w:szCs w:val="22"/>
        </w:rPr>
      </w:pPr>
      <w:r>
        <w:rPr>
          <w:rFonts w:cs="Arial"/>
          <w:szCs w:val="22"/>
        </w:rPr>
        <w:t>S</w:t>
      </w:r>
      <w:r w:rsidR="009D1D3C" w:rsidRPr="00F17D30">
        <w:rPr>
          <w:rFonts w:cs="Arial"/>
          <w:szCs w:val="22"/>
        </w:rPr>
        <w:t xml:space="preserve">tudents receive </w:t>
      </w:r>
      <w:r w:rsidR="00EC7300" w:rsidRPr="00F17D30">
        <w:rPr>
          <w:rFonts w:cs="Arial"/>
          <w:szCs w:val="22"/>
        </w:rPr>
        <w:t xml:space="preserve">a </w:t>
      </w:r>
      <w:r w:rsidR="00EC7300" w:rsidRPr="009A327A">
        <w:rPr>
          <w:rFonts w:cs="Arial"/>
          <w:color w:val="333333"/>
          <w:szCs w:val="22"/>
        </w:rPr>
        <w:t>strong foundation in scientific reasoning, rigorous research design, experimental methods,</w:t>
      </w:r>
      <w:r w:rsidR="0005117C">
        <w:rPr>
          <w:rFonts w:cs="Arial"/>
          <w:color w:val="333333"/>
          <w:szCs w:val="22"/>
        </w:rPr>
        <w:t xml:space="preserve"> and</w:t>
      </w:r>
      <w:r w:rsidR="00EC7300" w:rsidRPr="009A327A">
        <w:rPr>
          <w:rFonts w:cs="Arial"/>
          <w:color w:val="333333"/>
          <w:szCs w:val="22"/>
        </w:rPr>
        <w:t xml:space="preserve"> quantitative approaches</w:t>
      </w:r>
      <w:r w:rsidR="0005117C">
        <w:rPr>
          <w:rFonts w:cs="Arial"/>
          <w:color w:val="333333"/>
          <w:szCs w:val="22"/>
        </w:rPr>
        <w:t xml:space="preserve"> to</w:t>
      </w:r>
      <w:r w:rsidR="00EC7300" w:rsidRPr="009A327A">
        <w:rPr>
          <w:rFonts w:cs="Arial"/>
          <w:color w:val="333333"/>
          <w:szCs w:val="22"/>
        </w:rPr>
        <w:t xml:space="preserve"> data analysis and interpretation.  This is accomplished through</w:t>
      </w:r>
      <w:r w:rsidR="00EC7300" w:rsidRPr="00F17D30">
        <w:rPr>
          <w:rFonts w:cs="Arial"/>
          <w:szCs w:val="22"/>
        </w:rPr>
        <w:t xml:space="preserve"> </w:t>
      </w:r>
      <w:r w:rsidR="009D1D3C" w:rsidRPr="00F17D30">
        <w:rPr>
          <w:rFonts w:cs="Arial"/>
          <w:szCs w:val="22"/>
        </w:rPr>
        <w:t xml:space="preserve">training in Scientific Rigor and </w:t>
      </w:r>
      <w:r w:rsidR="00B01DDA" w:rsidRPr="00F17D30">
        <w:rPr>
          <w:rFonts w:cs="Arial"/>
          <w:szCs w:val="22"/>
        </w:rPr>
        <w:t>Reproducibility</w:t>
      </w:r>
      <w:r w:rsidR="009D1D3C" w:rsidRPr="00F17D30">
        <w:rPr>
          <w:rFonts w:cs="Arial"/>
          <w:szCs w:val="22"/>
        </w:rPr>
        <w:t xml:space="preserve"> (SRR) </w:t>
      </w:r>
      <w:r w:rsidR="00B01DDA" w:rsidRPr="00F17D30">
        <w:rPr>
          <w:rFonts w:cs="Arial"/>
          <w:szCs w:val="22"/>
        </w:rPr>
        <w:t xml:space="preserve">at a level </w:t>
      </w:r>
      <w:r w:rsidR="00D654B1">
        <w:rPr>
          <w:rFonts w:cs="Arial"/>
          <w:szCs w:val="22"/>
        </w:rPr>
        <w:t>exceeding</w:t>
      </w:r>
      <w:r w:rsidR="002B59EF" w:rsidRPr="00F17D30">
        <w:rPr>
          <w:rFonts w:cs="Arial"/>
          <w:szCs w:val="22"/>
        </w:rPr>
        <w:t xml:space="preserve"> </w:t>
      </w:r>
      <w:r w:rsidR="009D1D3C" w:rsidRPr="00F17D30">
        <w:rPr>
          <w:rFonts w:cs="Arial"/>
          <w:szCs w:val="22"/>
        </w:rPr>
        <w:t xml:space="preserve">NIH recommendations. </w:t>
      </w:r>
      <w:r w:rsidR="00706569" w:rsidRPr="00F17D30">
        <w:rPr>
          <w:rFonts w:cs="Arial"/>
          <w:szCs w:val="22"/>
        </w:rPr>
        <w:t>S</w:t>
      </w:r>
      <w:r w:rsidR="00B01DDA" w:rsidRPr="00F17D30">
        <w:rPr>
          <w:rFonts w:cs="Arial"/>
          <w:szCs w:val="22"/>
        </w:rPr>
        <w:t xml:space="preserve">tudents participate in </w:t>
      </w:r>
      <w:r w:rsidR="00B01DDA" w:rsidRPr="00936FB7">
        <w:rPr>
          <w:rFonts w:cs="Arial"/>
          <w:b/>
          <w:szCs w:val="22"/>
        </w:rPr>
        <w:t>over 47 h</w:t>
      </w:r>
      <w:r w:rsidR="00D654B1" w:rsidRPr="00936FB7">
        <w:rPr>
          <w:rFonts w:cs="Arial"/>
          <w:b/>
          <w:szCs w:val="22"/>
        </w:rPr>
        <w:t>ou</w:t>
      </w:r>
      <w:r w:rsidR="00B01DDA" w:rsidRPr="00936FB7">
        <w:rPr>
          <w:rFonts w:cs="Arial"/>
          <w:b/>
          <w:szCs w:val="22"/>
        </w:rPr>
        <w:t>r</w:t>
      </w:r>
      <w:r w:rsidR="00D654B1" w:rsidRPr="00936FB7">
        <w:rPr>
          <w:rFonts w:cs="Arial"/>
          <w:b/>
          <w:szCs w:val="22"/>
        </w:rPr>
        <w:t>s</w:t>
      </w:r>
      <w:r w:rsidR="00B01DDA" w:rsidRPr="0041630E">
        <w:rPr>
          <w:rFonts w:cs="Arial"/>
          <w:b/>
          <w:szCs w:val="22"/>
        </w:rPr>
        <w:t xml:space="preserve"> of ‘face-to-face’ SRR training</w:t>
      </w:r>
      <w:r w:rsidR="00ED4AB7" w:rsidRPr="0041630E">
        <w:rPr>
          <w:rFonts w:cs="Arial"/>
          <w:b/>
          <w:szCs w:val="22"/>
        </w:rPr>
        <w:t xml:space="preserve"> </w:t>
      </w:r>
      <w:r w:rsidR="00706569" w:rsidRPr="00F17D30">
        <w:rPr>
          <w:rFonts w:cs="Arial"/>
          <w:szCs w:val="22"/>
        </w:rPr>
        <w:t>during their studies</w:t>
      </w:r>
      <w:r w:rsidR="00B01DDA" w:rsidRPr="0041630E">
        <w:rPr>
          <w:rFonts w:cs="Arial"/>
          <w:b/>
          <w:szCs w:val="22"/>
        </w:rPr>
        <w:t>.</w:t>
      </w:r>
      <w:r w:rsidR="00B01DDA" w:rsidRPr="00F17D30">
        <w:rPr>
          <w:rFonts w:cs="Arial"/>
          <w:szCs w:val="22"/>
        </w:rPr>
        <w:t xml:space="preserve"> </w:t>
      </w:r>
      <w:r w:rsidR="00D654B1">
        <w:rPr>
          <w:rFonts w:cs="Arial"/>
          <w:szCs w:val="22"/>
        </w:rPr>
        <w:t>They</w:t>
      </w:r>
      <w:r w:rsidR="00D654B1" w:rsidRPr="00F17D30">
        <w:rPr>
          <w:rFonts w:cs="Arial"/>
          <w:szCs w:val="22"/>
        </w:rPr>
        <w:t xml:space="preserve"> </w:t>
      </w:r>
      <w:r w:rsidR="00962CE5" w:rsidRPr="00F17D30">
        <w:rPr>
          <w:rFonts w:cs="Arial"/>
          <w:szCs w:val="22"/>
        </w:rPr>
        <w:t xml:space="preserve">are exposed to </w:t>
      </w:r>
      <w:r w:rsidR="00962CE5" w:rsidRPr="00F17D30">
        <w:rPr>
          <w:rFonts w:cs="Arial"/>
          <w:b/>
          <w:szCs w:val="22"/>
        </w:rPr>
        <w:t xml:space="preserve">all </w:t>
      </w:r>
      <w:r w:rsidR="0005117C" w:rsidRPr="0005117C">
        <w:rPr>
          <w:rFonts w:cs="Arial"/>
          <w:b/>
          <w:szCs w:val="22"/>
        </w:rPr>
        <w:t>recommended</w:t>
      </w:r>
      <w:r w:rsidR="0005117C" w:rsidRPr="00F17D30">
        <w:rPr>
          <w:rFonts w:cs="Arial"/>
          <w:szCs w:val="22"/>
        </w:rPr>
        <w:t xml:space="preserve"> </w:t>
      </w:r>
      <w:r w:rsidR="00962CE5" w:rsidRPr="00F17D30">
        <w:rPr>
          <w:rFonts w:cs="Arial"/>
          <w:b/>
          <w:szCs w:val="22"/>
        </w:rPr>
        <w:t>topics</w:t>
      </w:r>
      <w:r w:rsidR="00962CE5" w:rsidRPr="00F17D30">
        <w:rPr>
          <w:rFonts w:cs="Arial"/>
          <w:szCs w:val="22"/>
        </w:rPr>
        <w:t xml:space="preserve">, including </w:t>
      </w:r>
      <w:r w:rsidR="00F158FE" w:rsidRPr="00F158FE">
        <w:rPr>
          <w:rFonts w:cs="Arial"/>
          <w:szCs w:val="22"/>
        </w:rPr>
        <w:t>critical evaluation of</w:t>
      </w:r>
      <w:r w:rsidR="00F158FE">
        <w:rPr>
          <w:rFonts w:cs="Arial"/>
          <w:szCs w:val="22"/>
        </w:rPr>
        <w:t xml:space="preserve"> </w:t>
      </w:r>
      <w:r w:rsidR="00F158FE" w:rsidRPr="00F158FE">
        <w:rPr>
          <w:rFonts w:cs="Arial"/>
          <w:szCs w:val="22"/>
        </w:rPr>
        <w:t>foundational research underlying a project</w:t>
      </w:r>
      <w:r w:rsidR="00962CE5" w:rsidRPr="0041630E">
        <w:rPr>
          <w:rFonts w:cs="Arial"/>
          <w:szCs w:val="22"/>
        </w:rPr>
        <w:t xml:space="preserve">, rigorous experimental design, </w:t>
      </w:r>
      <w:r w:rsidR="00FF4D40" w:rsidRPr="00FF4D40">
        <w:rPr>
          <w:rFonts w:cs="Arial"/>
          <w:szCs w:val="22"/>
        </w:rPr>
        <w:t>sex and gender in scientific studies, and consideration of biological variables</w:t>
      </w:r>
      <w:r w:rsidR="00962CE5" w:rsidRPr="0041630E">
        <w:rPr>
          <w:rFonts w:cs="Arial"/>
          <w:szCs w:val="22"/>
        </w:rPr>
        <w:t xml:space="preserve">, authentication of key biological and/or chemical resources, and transparency within the contexts of the laboratory, scientific and public meetings, and </w:t>
      </w:r>
      <w:r w:rsidR="0005117C">
        <w:rPr>
          <w:rFonts w:cs="Arial"/>
          <w:szCs w:val="22"/>
        </w:rPr>
        <w:t xml:space="preserve">in </w:t>
      </w:r>
      <w:r w:rsidR="00962CE5" w:rsidRPr="0041630E">
        <w:rPr>
          <w:rFonts w:cs="Arial"/>
          <w:szCs w:val="22"/>
        </w:rPr>
        <w:t xml:space="preserve">publication.  </w:t>
      </w:r>
      <w:r w:rsidR="00F943FB" w:rsidRPr="0041630E">
        <w:rPr>
          <w:rFonts w:cs="Arial"/>
          <w:szCs w:val="22"/>
        </w:rPr>
        <w:t xml:space="preserve">Since </w:t>
      </w:r>
      <w:r w:rsidR="000550A4">
        <w:rPr>
          <w:rFonts w:cs="Arial"/>
          <w:szCs w:val="22"/>
        </w:rPr>
        <w:t xml:space="preserve">each </w:t>
      </w:r>
      <w:r w:rsidR="00F943FB" w:rsidRPr="0041630E">
        <w:rPr>
          <w:rFonts w:cs="Arial"/>
          <w:szCs w:val="22"/>
        </w:rPr>
        <w:t>student learn</w:t>
      </w:r>
      <w:r w:rsidR="000550A4">
        <w:rPr>
          <w:rFonts w:cs="Arial"/>
          <w:szCs w:val="22"/>
        </w:rPr>
        <w:t>s</w:t>
      </w:r>
      <w:r w:rsidR="00F943FB" w:rsidRPr="0041630E">
        <w:rPr>
          <w:rFonts w:cs="Arial"/>
          <w:szCs w:val="22"/>
        </w:rPr>
        <w:t xml:space="preserve"> differently, </w:t>
      </w:r>
      <w:r w:rsidR="00EC7300" w:rsidRPr="0041630E">
        <w:rPr>
          <w:rFonts w:cs="Arial"/>
          <w:szCs w:val="22"/>
        </w:rPr>
        <w:t xml:space="preserve">the program </w:t>
      </w:r>
      <w:r w:rsidR="00163B8D">
        <w:rPr>
          <w:rFonts w:cs="Arial"/>
          <w:szCs w:val="22"/>
        </w:rPr>
        <w:t>employs</w:t>
      </w:r>
      <w:r w:rsidR="00163B8D" w:rsidRPr="0041630E">
        <w:rPr>
          <w:rFonts w:cs="Arial"/>
          <w:szCs w:val="22"/>
        </w:rPr>
        <w:t xml:space="preserve"> </w:t>
      </w:r>
      <w:r w:rsidR="00EC7300" w:rsidRPr="0041630E">
        <w:rPr>
          <w:rFonts w:cs="Arial"/>
          <w:szCs w:val="22"/>
        </w:rPr>
        <w:t xml:space="preserve">different modalities to convey </w:t>
      </w:r>
      <w:r w:rsidR="000550A4">
        <w:rPr>
          <w:rFonts w:cs="Arial"/>
          <w:szCs w:val="22"/>
        </w:rPr>
        <w:t>the</w:t>
      </w:r>
      <w:r w:rsidR="005861EC" w:rsidRPr="00F158FE">
        <w:rPr>
          <w:rFonts w:cs="Arial"/>
          <w:szCs w:val="22"/>
        </w:rPr>
        <w:t xml:space="preserve"> </w:t>
      </w:r>
      <w:r w:rsidR="00F943FB" w:rsidRPr="00F158FE">
        <w:rPr>
          <w:rFonts w:cs="Arial"/>
          <w:szCs w:val="22"/>
        </w:rPr>
        <w:t xml:space="preserve">concepts, </w:t>
      </w:r>
      <w:r w:rsidR="005861EC" w:rsidRPr="00F158FE">
        <w:rPr>
          <w:rFonts w:cs="Arial"/>
          <w:szCs w:val="22"/>
        </w:rPr>
        <w:t>including</w:t>
      </w:r>
      <w:r w:rsidR="00F943FB" w:rsidRPr="00F158FE">
        <w:rPr>
          <w:rFonts w:cs="Arial"/>
          <w:szCs w:val="22"/>
        </w:rPr>
        <w:t xml:space="preserve"> small- and larger-group discussions</w:t>
      </w:r>
      <w:r w:rsidR="000377C8">
        <w:rPr>
          <w:rFonts w:cs="Arial"/>
          <w:szCs w:val="22"/>
        </w:rPr>
        <w:t xml:space="preserve"> and</w:t>
      </w:r>
      <w:r w:rsidR="00F943FB" w:rsidRPr="00F158FE">
        <w:rPr>
          <w:rFonts w:cs="Arial"/>
          <w:szCs w:val="22"/>
        </w:rPr>
        <w:t xml:space="preserve"> SRR-based lab meetings</w:t>
      </w:r>
      <w:r w:rsidR="000377C8">
        <w:rPr>
          <w:rFonts w:cs="Arial"/>
          <w:szCs w:val="22"/>
        </w:rPr>
        <w:t xml:space="preserve">.  Additionally, </w:t>
      </w:r>
      <w:r w:rsidR="00163B8D">
        <w:rPr>
          <w:rFonts w:cs="Arial"/>
          <w:szCs w:val="22"/>
        </w:rPr>
        <w:t xml:space="preserve">an emphasis on </w:t>
      </w:r>
      <w:r w:rsidR="000377C8">
        <w:rPr>
          <w:rFonts w:cs="Arial"/>
          <w:szCs w:val="22"/>
        </w:rPr>
        <w:t>‘</w:t>
      </w:r>
      <w:r w:rsidR="00F943FB" w:rsidRPr="00E47503">
        <w:rPr>
          <w:rFonts w:cs="Arial"/>
          <w:szCs w:val="22"/>
        </w:rPr>
        <w:t>premise and design</w:t>
      </w:r>
      <w:r w:rsidR="000377C8">
        <w:rPr>
          <w:rFonts w:cs="Arial"/>
          <w:szCs w:val="22"/>
        </w:rPr>
        <w:t>’</w:t>
      </w:r>
      <w:r w:rsidR="00F943FB" w:rsidRPr="00E47503">
        <w:rPr>
          <w:rFonts w:cs="Arial"/>
          <w:szCs w:val="22"/>
        </w:rPr>
        <w:t xml:space="preserve"> </w:t>
      </w:r>
      <w:r w:rsidR="0026514C" w:rsidRPr="00E47503">
        <w:rPr>
          <w:rFonts w:cs="Arial"/>
          <w:szCs w:val="22"/>
        </w:rPr>
        <w:t xml:space="preserve">are </w:t>
      </w:r>
      <w:r w:rsidR="005861EC" w:rsidRPr="00E47503">
        <w:rPr>
          <w:rFonts w:cs="Arial"/>
          <w:szCs w:val="22"/>
        </w:rPr>
        <w:t>threaded throughout</w:t>
      </w:r>
      <w:r w:rsidR="000550A4">
        <w:rPr>
          <w:rFonts w:cs="Arial"/>
          <w:szCs w:val="22"/>
        </w:rPr>
        <w:t xml:space="preserve"> trainee’s </w:t>
      </w:r>
      <w:r w:rsidR="002E1F31" w:rsidRPr="00E47503">
        <w:rPr>
          <w:rFonts w:cs="Arial"/>
          <w:szCs w:val="22"/>
        </w:rPr>
        <w:t xml:space="preserve">coursework, </w:t>
      </w:r>
      <w:r w:rsidR="00F943FB" w:rsidRPr="00E47503">
        <w:rPr>
          <w:rFonts w:cs="Arial"/>
          <w:szCs w:val="22"/>
        </w:rPr>
        <w:t>candidacy exami</w:t>
      </w:r>
      <w:r w:rsidR="00F943FB" w:rsidRPr="008D606A">
        <w:rPr>
          <w:rFonts w:cs="Arial"/>
          <w:szCs w:val="22"/>
        </w:rPr>
        <w:t>nation and</w:t>
      </w:r>
      <w:r w:rsidR="002E1F31" w:rsidRPr="008D606A">
        <w:rPr>
          <w:rFonts w:cs="Arial"/>
          <w:szCs w:val="22"/>
        </w:rPr>
        <w:t xml:space="preserve"> thesis committee meetings</w:t>
      </w:r>
      <w:r w:rsidR="00F943FB" w:rsidRPr="00D654B1">
        <w:rPr>
          <w:rFonts w:cs="Arial"/>
          <w:szCs w:val="22"/>
        </w:rPr>
        <w:t xml:space="preserve">. </w:t>
      </w:r>
      <w:r w:rsidR="002A0542">
        <w:rPr>
          <w:rFonts w:cs="Arial"/>
          <w:szCs w:val="22"/>
        </w:rPr>
        <w:t xml:space="preserve">Biomedical </w:t>
      </w:r>
      <w:r w:rsidR="00001840">
        <w:rPr>
          <w:rFonts w:cs="Arial"/>
          <w:szCs w:val="22"/>
        </w:rPr>
        <w:t>Graduate</w:t>
      </w:r>
      <w:r w:rsidR="002A0542">
        <w:rPr>
          <w:rFonts w:cs="Arial"/>
          <w:szCs w:val="22"/>
        </w:rPr>
        <w:t xml:space="preserve"> </w:t>
      </w:r>
      <w:r w:rsidR="00001840">
        <w:rPr>
          <w:rFonts w:cs="Arial"/>
          <w:szCs w:val="22"/>
        </w:rPr>
        <w:t>S</w:t>
      </w:r>
      <w:r w:rsidR="002A0542">
        <w:rPr>
          <w:rFonts w:cs="Arial"/>
          <w:szCs w:val="22"/>
        </w:rPr>
        <w:t>tudies has developed an</w:t>
      </w:r>
      <w:r w:rsidR="005861EC" w:rsidRPr="00F158FE">
        <w:rPr>
          <w:rFonts w:cs="Arial"/>
          <w:szCs w:val="22"/>
        </w:rPr>
        <w:t xml:space="preserve"> SRR</w:t>
      </w:r>
      <w:r w:rsidR="002B59EF" w:rsidRPr="00F158FE">
        <w:rPr>
          <w:rFonts w:cs="Arial"/>
          <w:szCs w:val="22"/>
        </w:rPr>
        <w:t xml:space="preserve"> </w:t>
      </w:r>
      <w:r w:rsidR="004522B4" w:rsidRPr="00F158FE">
        <w:rPr>
          <w:rFonts w:cs="Arial"/>
          <w:szCs w:val="22"/>
        </w:rPr>
        <w:t>web</w:t>
      </w:r>
      <w:r w:rsidR="005861EC" w:rsidRPr="00F158FE">
        <w:rPr>
          <w:rFonts w:cs="Arial"/>
          <w:szCs w:val="22"/>
        </w:rPr>
        <w:t>site</w:t>
      </w:r>
      <w:r w:rsidR="002B59EF" w:rsidRPr="00F158FE">
        <w:rPr>
          <w:rFonts w:cs="Arial"/>
          <w:szCs w:val="22"/>
        </w:rPr>
        <w:t xml:space="preserve"> </w:t>
      </w:r>
      <w:r w:rsidR="002A0542">
        <w:rPr>
          <w:rFonts w:cs="Arial"/>
          <w:szCs w:val="22"/>
        </w:rPr>
        <w:t xml:space="preserve">that </w:t>
      </w:r>
      <w:r w:rsidR="004522B4" w:rsidRPr="00F158FE">
        <w:rPr>
          <w:rFonts w:cs="Arial"/>
          <w:szCs w:val="22"/>
        </w:rPr>
        <w:t>descri</w:t>
      </w:r>
      <w:r w:rsidR="00C23E21" w:rsidRPr="00E47503">
        <w:rPr>
          <w:rFonts w:cs="Arial"/>
          <w:szCs w:val="22"/>
        </w:rPr>
        <w:t>b</w:t>
      </w:r>
      <w:r w:rsidR="00F67A83">
        <w:rPr>
          <w:rFonts w:cs="Arial"/>
          <w:szCs w:val="22"/>
        </w:rPr>
        <w:t>es</w:t>
      </w:r>
      <w:r w:rsidR="001568A1" w:rsidRPr="00E47503">
        <w:rPr>
          <w:rFonts w:cs="Arial"/>
          <w:szCs w:val="22"/>
        </w:rPr>
        <w:t xml:space="preserve"> policies</w:t>
      </w:r>
      <w:r w:rsidR="00F67A83">
        <w:rPr>
          <w:rFonts w:cs="Arial"/>
          <w:szCs w:val="22"/>
        </w:rPr>
        <w:t>,</w:t>
      </w:r>
      <w:r w:rsidR="001568A1" w:rsidRPr="00E47503">
        <w:rPr>
          <w:rFonts w:cs="Arial"/>
          <w:szCs w:val="22"/>
        </w:rPr>
        <w:t xml:space="preserve"> guidelines,</w:t>
      </w:r>
      <w:r w:rsidR="004522B4" w:rsidRPr="008D606A">
        <w:rPr>
          <w:rFonts w:cs="Arial"/>
          <w:szCs w:val="22"/>
        </w:rPr>
        <w:t xml:space="preserve"> m</w:t>
      </w:r>
      <w:r w:rsidR="007E0A29" w:rsidRPr="008D606A">
        <w:rPr>
          <w:rFonts w:cs="Arial"/>
          <w:szCs w:val="22"/>
        </w:rPr>
        <w:t>ethods for</w:t>
      </w:r>
      <w:r w:rsidR="004522B4" w:rsidRPr="008D606A">
        <w:rPr>
          <w:rFonts w:cs="Arial"/>
          <w:szCs w:val="22"/>
        </w:rPr>
        <w:t xml:space="preserve"> training, and </w:t>
      </w:r>
      <w:r w:rsidR="000550A4">
        <w:rPr>
          <w:rFonts w:cs="Arial"/>
          <w:szCs w:val="22"/>
        </w:rPr>
        <w:t xml:space="preserve">provides </w:t>
      </w:r>
      <w:r w:rsidR="002B59EF" w:rsidRPr="008D606A">
        <w:rPr>
          <w:rFonts w:cs="Arial"/>
          <w:szCs w:val="22"/>
        </w:rPr>
        <w:t xml:space="preserve">a wealth of </w:t>
      </w:r>
      <w:r w:rsidR="004522B4" w:rsidRPr="008D606A">
        <w:rPr>
          <w:rFonts w:cs="Arial"/>
          <w:szCs w:val="22"/>
        </w:rPr>
        <w:t>case-studies</w:t>
      </w:r>
      <w:r w:rsidR="00251EC1">
        <w:rPr>
          <w:rFonts w:cs="Arial"/>
          <w:szCs w:val="22"/>
        </w:rPr>
        <w:t xml:space="preserve"> around which discussions are based</w:t>
      </w:r>
      <w:r w:rsidR="00767E48">
        <w:rPr>
          <w:rFonts w:cs="Arial"/>
          <w:szCs w:val="22"/>
        </w:rPr>
        <w:t>.</w:t>
      </w:r>
    </w:p>
    <w:p w14:paraId="758C7066" w14:textId="77777777" w:rsidR="000376DE" w:rsidRPr="00F158FE" w:rsidRDefault="000376DE">
      <w:pPr>
        <w:rPr>
          <w:rFonts w:cs="Arial"/>
          <w:szCs w:val="22"/>
        </w:rPr>
      </w:pPr>
    </w:p>
    <w:p w14:paraId="00FE83C1" w14:textId="715DF794" w:rsidR="002805CE" w:rsidRPr="00F17D30" w:rsidRDefault="002805CE" w:rsidP="009D03D3">
      <w:pPr>
        <w:spacing w:line="240" w:lineRule="exact"/>
        <w:rPr>
          <w:rFonts w:cs="Arial"/>
          <w:color w:val="000000" w:themeColor="text1"/>
          <w:szCs w:val="22"/>
        </w:rPr>
      </w:pPr>
      <w:r w:rsidRPr="00F17D30">
        <w:rPr>
          <w:rFonts w:cs="Arial"/>
          <w:b/>
          <w:color w:val="000000" w:themeColor="text1"/>
          <w:szCs w:val="22"/>
        </w:rPr>
        <w:t>Year one</w:t>
      </w:r>
      <w:r w:rsidR="00E50533" w:rsidRPr="00F17D30">
        <w:rPr>
          <w:rFonts w:cs="Arial"/>
          <w:b/>
          <w:color w:val="000000" w:themeColor="text1"/>
          <w:szCs w:val="22"/>
        </w:rPr>
        <w:t>, Orientation</w:t>
      </w:r>
      <w:r w:rsidRPr="00F17D30">
        <w:rPr>
          <w:rFonts w:cs="Arial"/>
          <w:color w:val="000000" w:themeColor="text1"/>
          <w:szCs w:val="22"/>
        </w:rPr>
        <w:t xml:space="preserve"> (</w:t>
      </w:r>
      <w:r w:rsidRPr="00F17D30">
        <w:rPr>
          <w:rFonts w:cs="Arial"/>
          <w:b/>
          <w:color w:val="000000" w:themeColor="text1"/>
          <w:szCs w:val="22"/>
        </w:rPr>
        <w:t>4 hours</w:t>
      </w:r>
      <w:r w:rsidRPr="00F17D30">
        <w:rPr>
          <w:rFonts w:cs="Arial"/>
          <w:color w:val="000000" w:themeColor="text1"/>
          <w:szCs w:val="22"/>
        </w:rPr>
        <w:t xml:space="preserve">): </w:t>
      </w:r>
      <w:r w:rsidR="00E50533" w:rsidRPr="00F17D30">
        <w:rPr>
          <w:rFonts w:cs="Arial"/>
          <w:color w:val="000000" w:themeColor="text1"/>
          <w:szCs w:val="22"/>
        </w:rPr>
        <w:t xml:space="preserve"> </w:t>
      </w:r>
      <w:r w:rsidR="00672DCC">
        <w:rPr>
          <w:rFonts w:cs="Arial"/>
          <w:color w:val="000000" w:themeColor="text1"/>
          <w:szCs w:val="22"/>
        </w:rPr>
        <w:t>Two</w:t>
      </w:r>
      <w:r w:rsidR="00E50533" w:rsidRPr="00F17D30">
        <w:rPr>
          <w:rFonts w:cs="Arial"/>
          <w:color w:val="000000" w:themeColor="text1"/>
          <w:szCs w:val="22"/>
        </w:rPr>
        <w:t xml:space="preserve"> </w:t>
      </w:r>
      <w:r w:rsidR="00984CDD">
        <w:rPr>
          <w:rFonts w:cs="Arial"/>
          <w:color w:val="000000" w:themeColor="text1"/>
          <w:szCs w:val="22"/>
        </w:rPr>
        <w:t>sessions cover</w:t>
      </w:r>
      <w:r w:rsidR="00672DCC">
        <w:rPr>
          <w:rFonts w:cs="Arial"/>
          <w:color w:val="000000" w:themeColor="text1"/>
          <w:szCs w:val="22"/>
        </w:rPr>
        <w:t>ing</w:t>
      </w:r>
      <w:r w:rsidR="00984CDD">
        <w:rPr>
          <w:rFonts w:cs="Arial"/>
          <w:color w:val="000000" w:themeColor="text1"/>
          <w:szCs w:val="22"/>
        </w:rPr>
        <w:t xml:space="preserve"> </w:t>
      </w:r>
      <w:r w:rsidR="00E50533" w:rsidRPr="00BE7349">
        <w:rPr>
          <w:rFonts w:cs="Arial"/>
          <w:i/>
          <w:color w:val="000000" w:themeColor="text1"/>
          <w:szCs w:val="22"/>
        </w:rPr>
        <w:t>Laboratory Notebooks</w:t>
      </w:r>
      <w:r w:rsidR="00E50533" w:rsidRPr="00F17D30">
        <w:rPr>
          <w:rFonts w:cs="Arial"/>
          <w:color w:val="000000" w:themeColor="text1"/>
          <w:szCs w:val="22"/>
        </w:rPr>
        <w:t xml:space="preserve">, </w:t>
      </w:r>
      <w:r w:rsidR="00E50533" w:rsidRPr="00BE7349">
        <w:rPr>
          <w:rFonts w:cs="Arial"/>
          <w:i/>
          <w:color w:val="000000" w:themeColor="text1"/>
          <w:szCs w:val="22"/>
        </w:rPr>
        <w:t>R</w:t>
      </w:r>
      <w:r w:rsidR="00262AF0">
        <w:rPr>
          <w:rFonts w:cs="Arial"/>
          <w:i/>
          <w:color w:val="000000" w:themeColor="text1"/>
          <w:szCs w:val="22"/>
        </w:rPr>
        <w:t xml:space="preserve">esponsible </w:t>
      </w:r>
      <w:r w:rsidR="00E50533" w:rsidRPr="00BE7349">
        <w:rPr>
          <w:rFonts w:cs="Arial"/>
          <w:i/>
          <w:color w:val="000000" w:themeColor="text1"/>
          <w:szCs w:val="22"/>
        </w:rPr>
        <w:t>C</w:t>
      </w:r>
      <w:r w:rsidR="00262AF0">
        <w:rPr>
          <w:rFonts w:cs="Arial"/>
          <w:i/>
          <w:color w:val="000000" w:themeColor="text1"/>
          <w:szCs w:val="22"/>
        </w:rPr>
        <w:t xml:space="preserve">onduct of </w:t>
      </w:r>
      <w:r w:rsidR="00E50533" w:rsidRPr="00BE7349">
        <w:rPr>
          <w:rFonts w:cs="Arial"/>
          <w:i/>
          <w:color w:val="000000" w:themeColor="text1"/>
          <w:szCs w:val="22"/>
        </w:rPr>
        <w:t>R</w:t>
      </w:r>
      <w:r w:rsidR="00262AF0">
        <w:rPr>
          <w:rFonts w:cs="Arial"/>
          <w:i/>
          <w:color w:val="000000" w:themeColor="text1"/>
          <w:szCs w:val="22"/>
        </w:rPr>
        <w:t>esearch (RCR)</w:t>
      </w:r>
      <w:r w:rsidR="00E50533" w:rsidRPr="00F17D30">
        <w:rPr>
          <w:rFonts w:cs="Arial"/>
          <w:color w:val="000000" w:themeColor="text1"/>
          <w:szCs w:val="22"/>
        </w:rPr>
        <w:t xml:space="preserve">, and </w:t>
      </w:r>
      <w:r w:rsidR="00262AF0">
        <w:rPr>
          <w:rFonts w:cs="Arial"/>
          <w:color w:val="000000" w:themeColor="text1"/>
          <w:szCs w:val="22"/>
        </w:rPr>
        <w:t>SRR/</w:t>
      </w:r>
      <w:r w:rsidR="00E50533" w:rsidRPr="00BE7349">
        <w:rPr>
          <w:rFonts w:cs="Arial"/>
          <w:i/>
          <w:color w:val="000000" w:themeColor="text1"/>
          <w:szCs w:val="22"/>
        </w:rPr>
        <w:t>Experimental Design</w:t>
      </w:r>
      <w:r w:rsidR="00262AF0">
        <w:rPr>
          <w:rFonts w:cs="Arial"/>
          <w:i/>
          <w:color w:val="000000" w:themeColor="text1"/>
          <w:szCs w:val="22"/>
        </w:rPr>
        <w:t xml:space="preserve"> </w:t>
      </w:r>
      <w:r w:rsidR="00262AF0" w:rsidRPr="00262AF0">
        <w:rPr>
          <w:rFonts w:cs="Arial"/>
          <w:i/>
          <w:color w:val="000000" w:themeColor="text1"/>
          <w:szCs w:val="22"/>
        </w:rPr>
        <w:t>are required, forefront events held during new student orientation before students begin conducting experiments.  These are well-regarded as evidenced by post-surveys and longitudinal feedback</w:t>
      </w:r>
      <w:r w:rsidR="00486FF4" w:rsidRPr="00F17D30">
        <w:rPr>
          <w:rFonts w:cs="Arial"/>
          <w:color w:val="000000" w:themeColor="text1"/>
          <w:szCs w:val="22"/>
        </w:rPr>
        <w:t xml:space="preserve">. </w:t>
      </w:r>
      <w:r w:rsidR="00E50533" w:rsidRPr="00F17D30">
        <w:rPr>
          <w:rFonts w:cs="Arial"/>
          <w:color w:val="000000" w:themeColor="text1"/>
          <w:szCs w:val="22"/>
        </w:rPr>
        <w:t xml:space="preserve">The session on Laboratory Notebooks </w:t>
      </w:r>
      <w:r w:rsidR="00486FF4" w:rsidRPr="00F17D30">
        <w:rPr>
          <w:rFonts w:cs="Arial"/>
          <w:color w:val="000000" w:themeColor="text1"/>
          <w:szCs w:val="22"/>
        </w:rPr>
        <w:t xml:space="preserve">discusses </w:t>
      </w:r>
      <w:r w:rsidR="00E50533" w:rsidRPr="00F17D30">
        <w:rPr>
          <w:rFonts w:cs="Arial"/>
          <w:color w:val="000000" w:themeColor="text1"/>
          <w:szCs w:val="22"/>
        </w:rPr>
        <w:t>data</w:t>
      </w:r>
      <w:r w:rsidR="00486FF4" w:rsidRPr="00F17D30">
        <w:rPr>
          <w:rFonts w:cs="Arial"/>
          <w:color w:val="000000" w:themeColor="text1"/>
          <w:szCs w:val="22"/>
        </w:rPr>
        <w:t xml:space="preserve"> acquisition</w:t>
      </w:r>
      <w:r w:rsidR="00251EC1">
        <w:rPr>
          <w:rFonts w:cs="Arial"/>
          <w:color w:val="000000" w:themeColor="text1"/>
          <w:szCs w:val="22"/>
        </w:rPr>
        <w:t xml:space="preserve">, </w:t>
      </w:r>
      <w:r w:rsidR="00E50533" w:rsidRPr="00F17D30">
        <w:rPr>
          <w:rFonts w:cs="Arial"/>
          <w:color w:val="000000" w:themeColor="text1"/>
          <w:szCs w:val="22"/>
        </w:rPr>
        <w:t>record-keeping</w:t>
      </w:r>
      <w:r w:rsidR="003A47CA">
        <w:rPr>
          <w:rFonts w:cs="Arial"/>
          <w:color w:val="000000" w:themeColor="text1"/>
          <w:szCs w:val="22"/>
        </w:rPr>
        <w:t xml:space="preserve">, </w:t>
      </w:r>
      <w:r w:rsidR="00E50533" w:rsidRPr="00F17D30">
        <w:rPr>
          <w:rFonts w:cs="Arial"/>
          <w:color w:val="000000" w:themeColor="text1"/>
          <w:szCs w:val="22"/>
        </w:rPr>
        <w:t>file organization</w:t>
      </w:r>
      <w:r w:rsidR="003A47CA">
        <w:rPr>
          <w:rFonts w:cs="Arial"/>
          <w:color w:val="000000" w:themeColor="text1"/>
          <w:szCs w:val="22"/>
        </w:rPr>
        <w:t xml:space="preserve"> and storage</w:t>
      </w:r>
      <w:r w:rsidR="00E50533" w:rsidRPr="00F17D30">
        <w:rPr>
          <w:rFonts w:cs="Arial"/>
          <w:color w:val="000000" w:themeColor="text1"/>
          <w:szCs w:val="22"/>
        </w:rPr>
        <w:t xml:space="preserve">. It </w:t>
      </w:r>
      <w:r w:rsidR="00807E49">
        <w:rPr>
          <w:rFonts w:cs="Arial"/>
          <w:color w:val="000000" w:themeColor="text1"/>
          <w:szCs w:val="22"/>
        </w:rPr>
        <w:t xml:space="preserve">includes a deep </w:t>
      </w:r>
      <w:r w:rsidR="00251EC1">
        <w:rPr>
          <w:rFonts w:cs="Arial"/>
          <w:color w:val="000000" w:themeColor="text1"/>
          <w:szCs w:val="22"/>
        </w:rPr>
        <w:t xml:space="preserve">dive into </w:t>
      </w:r>
      <w:r w:rsidR="00E50533" w:rsidRPr="00F17D30">
        <w:rPr>
          <w:rFonts w:cs="Arial"/>
          <w:color w:val="000000" w:themeColor="text1"/>
          <w:szCs w:val="22"/>
        </w:rPr>
        <w:t>Electronic Noteb</w:t>
      </w:r>
      <w:r w:rsidR="00FD1C54" w:rsidRPr="00F17D30">
        <w:rPr>
          <w:rFonts w:cs="Arial"/>
          <w:color w:val="000000" w:themeColor="text1"/>
          <w:szCs w:val="22"/>
        </w:rPr>
        <w:t>o</w:t>
      </w:r>
      <w:r w:rsidR="00E50533" w:rsidRPr="00F17D30">
        <w:rPr>
          <w:rFonts w:cs="Arial"/>
          <w:color w:val="000000" w:themeColor="text1"/>
          <w:szCs w:val="22"/>
        </w:rPr>
        <w:t>oks (ELNs),</w:t>
      </w:r>
      <w:r w:rsidR="00A66686" w:rsidRPr="00F17D30">
        <w:rPr>
          <w:rFonts w:cs="Arial"/>
          <w:color w:val="000000" w:themeColor="text1"/>
          <w:szCs w:val="22"/>
        </w:rPr>
        <w:t xml:space="preserve"> </w:t>
      </w:r>
      <w:r w:rsidR="005275C4" w:rsidRPr="00F17D30">
        <w:rPr>
          <w:rFonts w:cs="Arial"/>
          <w:color w:val="000000" w:themeColor="text1"/>
          <w:szCs w:val="22"/>
        </w:rPr>
        <w:t>featur</w:t>
      </w:r>
      <w:r w:rsidR="005861EC" w:rsidRPr="00F17D30">
        <w:rPr>
          <w:rFonts w:cs="Arial"/>
          <w:color w:val="000000" w:themeColor="text1"/>
          <w:szCs w:val="22"/>
        </w:rPr>
        <w:t>ing</w:t>
      </w:r>
      <w:r w:rsidR="00E50533" w:rsidRPr="00F17D30">
        <w:rPr>
          <w:rFonts w:cs="Arial"/>
          <w:color w:val="000000" w:themeColor="text1"/>
          <w:szCs w:val="22"/>
        </w:rPr>
        <w:t xml:space="preserve"> breakout session</w:t>
      </w:r>
      <w:r w:rsidR="00DD68B2">
        <w:rPr>
          <w:rFonts w:cs="Arial"/>
          <w:color w:val="000000" w:themeColor="text1"/>
          <w:szCs w:val="22"/>
        </w:rPr>
        <w:t>s</w:t>
      </w:r>
      <w:r w:rsidR="00131F6D" w:rsidRPr="00F17D30">
        <w:rPr>
          <w:rFonts w:cs="Arial"/>
          <w:color w:val="000000" w:themeColor="text1"/>
          <w:szCs w:val="22"/>
        </w:rPr>
        <w:t xml:space="preserve"> </w:t>
      </w:r>
      <w:r w:rsidR="00DD68B2">
        <w:rPr>
          <w:rFonts w:cs="Arial"/>
          <w:color w:val="000000" w:themeColor="text1"/>
          <w:szCs w:val="22"/>
        </w:rPr>
        <w:t xml:space="preserve">for </w:t>
      </w:r>
      <w:r w:rsidR="00131F6D" w:rsidRPr="00F17D30">
        <w:rPr>
          <w:rFonts w:cs="Arial"/>
          <w:color w:val="000000" w:themeColor="text1"/>
          <w:szCs w:val="22"/>
        </w:rPr>
        <w:t>hands-on</w:t>
      </w:r>
      <w:r w:rsidR="00E50533" w:rsidRPr="00F17D30">
        <w:rPr>
          <w:rFonts w:cs="Arial"/>
          <w:color w:val="000000" w:themeColor="text1"/>
          <w:szCs w:val="22"/>
        </w:rPr>
        <w:t xml:space="preserve"> </w:t>
      </w:r>
      <w:r w:rsidR="00DD68B2">
        <w:rPr>
          <w:rFonts w:cs="Arial"/>
          <w:color w:val="000000" w:themeColor="text1"/>
          <w:szCs w:val="22"/>
        </w:rPr>
        <w:t>work</w:t>
      </w:r>
      <w:r w:rsidR="00DD68B2" w:rsidRPr="00F17D30">
        <w:rPr>
          <w:rFonts w:cs="Arial"/>
          <w:color w:val="000000" w:themeColor="text1"/>
          <w:szCs w:val="22"/>
        </w:rPr>
        <w:t xml:space="preserve"> </w:t>
      </w:r>
      <w:r w:rsidR="00E50533" w:rsidRPr="00F17D30">
        <w:rPr>
          <w:rFonts w:cs="Arial"/>
          <w:color w:val="000000" w:themeColor="text1"/>
          <w:szCs w:val="22"/>
        </w:rPr>
        <w:t>with ELN</w:t>
      </w:r>
      <w:r w:rsidR="00BE7349">
        <w:rPr>
          <w:rFonts w:cs="Arial"/>
          <w:color w:val="000000" w:themeColor="text1"/>
          <w:szCs w:val="22"/>
        </w:rPr>
        <w:t>s</w:t>
      </w:r>
      <w:r w:rsidR="00E50533" w:rsidRPr="00F17D30">
        <w:rPr>
          <w:rFonts w:cs="Arial"/>
          <w:color w:val="000000" w:themeColor="text1"/>
          <w:szCs w:val="22"/>
        </w:rPr>
        <w:t xml:space="preserve">. </w:t>
      </w:r>
      <w:r w:rsidR="00680752" w:rsidRPr="00680752">
        <w:rPr>
          <w:rFonts w:cs="Arial"/>
          <w:color w:val="000000" w:themeColor="text1"/>
          <w:szCs w:val="22"/>
        </w:rPr>
        <w:t>The second session delves into RCR and SRR, focusing on ethical considerations and shared values essential to biomedical research.  Students are familiarized with useful resources designed to uphold scientific integrity, enhance experimental precision, and foster collaborative, open science practices.  Following the main presentation, students engage in an interactive workshop with breakout sessions where groups of 10-12 students are guided by a facilitator through case studies.  These small-group discussions highlight key aspects of robust experimental planning and design, providing practical insights into RCR and SRR principles.</w:t>
      </w:r>
    </w:p>
    <w:p w14:paraId="11E6B65A" w14:textId="77777777" w:rsidR="002805CE" w:rsidRPr="0041630E" w:rsidRDefault="002805CE" w:rsidP="00C759B6">
      <w:pPr>
        <w:spacing w:line="240" w:lineRule="exact"/>
        <w:rPr>
          <w:rFonts w:cs="Arial"/>
          <w:szCs w:val="22"/>
        </w:rPr>
      </w:pPr>
    </w:p>
    <w:p w14:paraId="73096772" w14:textId="1ADBBD93" w:rsidR="00C759B6" w:rsidRPr="0041630E" w:rsidRDefault="002805CE" w:rsidP="00216DA1">
      <w:pPr>
        <w:spacing w:line="240" w:lineRule="exact"/>
        <w:rPr>
          <w:rFonts w:cs="Arial"/>
          <w:szCs w:val="22"/>
        </w:rPr>
      </w:pPr>
      <w:r w:rsidRPr="00680752">
        <w:rPr>
          <w:rFonts w:cs="Arial"/>
          <w:b/>
          <w:color w:val="000000" w:themeColor="text1"/>
          <w:szCs w:val="22"/>
        </w:rPr>
        <w:t>Year one</w:t>
      </w:r>
      <w:r w:rsidR="004522B4" w:rsidRPr="00680752">
        <w:rPr>
          <w:rFonts w:cs="Arial"/>
          <w:b/>
          <w:color w:val="000000" w:themeColor="text1"/>
          <w:szCs w:val="22"/>
        </w:rPr>
        <w:t xml:space="preserve">, </w:t>
      </w:r>
      <w:r w:rsidR="00820F0F" w:rsidRPr="00680752">
        <w:rPr>
          <w:rFonts w:cs="Arial"/>
          <w:b/>
          <w:color w:val="000000" w:themeColor="text1"/>
          <w:szCs w:val="22"/>
        </w:rPr>
        <w:t>A</w:t>
      </w:r>
      <w:r w:rsidR="004522B4" w:rsidRPr="00680752">
        <w:rPr>
          <w:rFonts w:cs="Arial"/>
          <w:b/>
          <w:color w:val="000000" w:themeColor="text1"/>
          <w:szCs w:val="22"/>
        </w:rPr>
        <w:t>cademic</w:t>
      </w:r>
      <w:r w:rsidRPr="00680752">
        <w:rPr>
          <w:rFonts w:cs="Arial"/>
          <w:color w:val="000000" w:themeColor="text1"/>
          <w:szCs w:val="22"/>
        </w:rPr>
        <w:t xml:space="preserve"> (</w:t>
      </w:r>
      <w:r w:rsidRPr="00680752">
        <w:rPr>
          <w:rFonts w:cs="Arial"/>
          <w:b/>
          <w:color w:val="000000" w:themeColor="text1"/>
          <w:szCs w:val="22"/>
        </w:rPr>
        <w:t>4</w:t>
      </w:r>
      <w:r w:rsidR="00D1362B" w:rsidRPr="00680752">
        <w:rPr>
          <w:rFonts w:cs="Arial"/>
          <w:b/>
          <w:color w:val="000000" w:themeColor="text1"/>
          <w:szCs w:val="22"/>
        </w:rPr>
        <w:t>0</w:t>
      </w:r>
      <w:r w:rsidRPr="00680752">
        <w:rPr>
          <w:rFonts w:cs="Arial"/>
          <w:b/>
          <w:color w:val="000000" w:themeColor="text1"/>
          <w:szCs w:val="22"/>
        </w:rPr>
        <w:t xml:space="preserve"> hours</w:t>
      </w:r>
      <w:r w:rsidR="00D1362B" w:rsidRPr="00680752">
        <w:rPr>
          <w:rFonts w:cs="Arial"/>
          <w:b/>
          <w:color w:val="000000" w:themeColor="text1"/>
          <w:szCs w:val="22"/>
        </w:rPr>
        <w:t xml:space="preserve"> +</w:t>
      </w:r>
      <w:r w:rsidRPr="00680752">
        <w:rPr>
          <w:rFonts w:cs="Arial"/>
          <w:color w:val="000000" w:themeColor="text1"/>
          <w:szCs w:val="22"/>
        </w:rPr>
        <w:t>):</w:t>
      </w:r>
      <w:r w:rsidRPr="00F17D30">
        <w:rPr>
          <w:rFonts w:cs="Arial"/>
          <w:color w:val="000000" w:themeColor="text1"/>
          <w:szCs w:val="22"/>
        </w:rPr>
        <w:t xml:space="preserve"> </w:t>
      </w:r>
      <w:r w:rsidR="007E0060" w:rsidRPr="007E0060">
        <w:rPr>
          <w:rFonts w:cs="Arial"/>
          <w:szCs w:val="22"/>
        </w:rPr>
        <w:t>Two core c</w:t>
      </w:r>
      <w:r w:rsidR="00680752">
        <w:rPr>
          <w:rFonts w:cs="Arial"/>
          <w:szCs w:val="22"/>
        </w:rPr>
        <w:t>ourses</w:t>
      </w:r>
      <w:r w:rsidR="007E0060" w:rsidRPr="007E0060">
        <w:rPr>
          <w:rFonts w:cs="Arial"/>
          <w:szCs w:val="22"/>
        </w:rPr>
        <w:t xml:space="preserve"> in </w:t>
      </w:r>
      <w:r w:rsidR="007E0060" w:rsidRPr="00F63B12">
        <w:rPr>
          <w:rFonts w:cs="Arial"/>
          <w:i/>
          <w:iCs/>
          <w:szCs w:val="22"/>
        </w:rPr>
        <w:t>Cell Biology</w:t>
      </w:r>
      <w:r w:rsidR="00262AF0">
        <w:rPr>
          <w:rFonts w:cs="Arial"/>
          <w:i/>
          <w:iCs/>
          <w:szCs w:val="22"/>
        </w:rPr>
        <w:t xml:space="preserve"> and Biochemistry</w:t>
      </w:r>
      <w:r w:rsidR="007E0060" w:rsidRPr="007E0060">
        <w:rPr>
          <w:rFonts w:cs="Arial"/>
          <w:szCs w:val="22"/>
        </w:rPr>
        <w:t xml:space="preserve"> (BIO</w:t>
      </w:r>
      <w:r w:rsidR="006B6920">
        <w:rPr>
          <w:rFonts w:cs="Arial"/>
          <w:szCs w:val="22"/>
        </w:rPr>
        <w:t>M</w:t>
      </w:r>
      <w:r w:rsidR="007E0060" w:rsidRPr="007E0060">
        <w:rPr>
          <w:rFonts w:cs="Arial"/>
          <w:szCs w:val="22"/>
        </w:rPr>
        <w:t xml:space="preserve"> 600</w:t>
      </w:r>
      <w:r w:rsidR="00592133">
        <w:rPr>
          <w:rFonts w:cs="Arial"/>
          <w:szCs w:val="22"/>
        </w:rPr>
        <w:t>0</w:t>
      </w:r>
      <w:r w:rsidR="007E0060" w:rsidRPr="007E0060">
        <w:rPr>
          <w:rFonts w:cs="Arial"/>
          <w:szCs w:val="22"/>
        </w:rPr>
        <w:t xml:space="preserve">) and </w:t>
      </w:r>
      <w:r w:rsidR="00514187" w:rsidRPr="00F63B12">
        <w:rPr>
          <w:rFonts w:cs="Arial"/>
          <w:i/>
          <w:iCs/>
          <w:szCs w:val="22"/>
        </w:rPr>
        <w:t>Regulation</w:t>
      </w:r>
      <w:r w:rsidR="007E0060" w:rsidRPr="00F63B12">
        <w:rPr>
          <w:rFonts w:cs="Arial"/>
          <w:i/>
          <w:iCs/>
          <w:szCs w:val="22"/>
        </w:rPr>
        <w:t xml:space="preserve"> </w:t>
      </w:r>
      <w:r w:rsidR="00514187" w:rsidRPr="00F63B12">
        <w:rPr>
          <w:rFonts w:cs="Arial"/>
          <w:i/>
          <w:iCs/>
          <w:szCs w:val="22"/>
        </w:rPr>
        <w:t>of the Genome</w:t>
      </w:r>
      <w:r w:rsidR="00514187">
        <w:rPr>
          <w:rFonts w:cs="Arial"/>
          <w:szCs w:val="22"/>
        </w:rPr>
        <w:t xml:space="preserve"> </w:t>
      </w:r>
      <w:r w:rsidR="007E0060" w:rsidRPr="007E0060">
        <w:rPr>
          <w:rFonts w:cs="Arial"/>
          <w:szCs w:val="22"/>
        </w:rPr>
        <w:t>(BIOM 555</w:t>
      </w:r>
      <w:r w:rsidR="00592133">
        <w:rPr>
          <w:rFonts w:cs="Arial"/>
          <w:szCs w:val="22"/>
        </w:rPr>
        <w:t>0</w:t>
      </w:r>
      <w:r w:rsidR="007E0060" w:rsidRPr="007E0060">
        <w:rPr>
          <w:rFonts w:cs="Arial"/>
          <w:szCs w:val="22"/>
        </w:rPr>
        <w:t>)</w:t>
      </w:r>
      <w:r w:rsidR="007E0060">
        <w:rPr>
          <w:rFonts w:cs="Arial"/>
          <w:szCs w:val="22"/>
        </w:rPr>
        <w:t xml:space="preserve"> have SRR threaded throughout using </w:t>
      </w:r>
      <w:r w:rsidR="007E0060" w:rsidRPr="007E0060">
        <w:rPr>
          <w:rFonts w:cs="Arial"/>
          <w:szCs w:val="22"/>
        </w:rPr>
        <w:t>problem</w:t>
      </w:r>
      <w:r w:rsidR="007E0060">
        <w:rPr>
          <w:rFonts w:cs="Arial"/>
          <w:szCs w:val="22"/>
        </w:rPr>
        <w:t xml:space="preserve"> </w:t>
      </w:r>
      <w:r w:rsidR="007E0060" w:rsidRPr="007E0060">
        <w:rPr>
          <w:rFonts w:cs="Arial"/>
          <w:szCs w:val="22"/>
        </w:rPr>
        <w:t>s</w:t>
      </w:r>
      <w:r w:rsidR="007E0060">
        <w:rPr>
          <w:rFonts w:cs="Arial"/>
          <w:szCs w:val="22"/>
        </w:rPr>
        <w:t>ets</w:t>
      </w:r>
      <w:r w:rsidR="007E0060" w:rsidRPr="007E0060">
        <w:rPr>
          <w:rFonts w:cs="Arial"/>
          <w:szCs w:val="22"/>
        </w:rPr>
        <w:t xml:space="preserve">, case studies, </w:t>
      </w:r>
      <w:r w:rsidR="007E0060">
        <w:rPr>
          <w:rFonts w:cs="Arial"/>
          <w:szCs w:val="22"/>
        </w:rPr>
        <w:t xml:space="preserve">and </w:t>
      </w:r>
      <w:r w:rsidR="007E0060" w:rsidRPr="007E0060">
        <w:rPr>
          <w:rFonts w:cs="Arial"/>
          <w:szCs w:val="22"/>
        </w:rPr>
        <w:t>exercises</w:t>
      </w:r>
      <w:r w:rsidR="00680752">
        <w:rPr>
          <w:rFonts w:cs="Arial"/>
          <w:szCs w:val="22"/>
        </w:rPr>
        <w:t xml:space="preserve">. </w:t>
      </w:r>
      <w:r w:rsidR="00680752" w:rsidRPr="00680752">
        <w:rPr>
          <w:rFonts w:cs="Arial"/>
          <w:szCs w:val="22"/>
        </w:rPr>
        <w:t>Students learn to analyze data critically and effectively in collaborative and interdisciplinary small group sessions (~10 sessions in each course).  This approach develops student proficiency in experimental methodologies while realizing accompanying limitations, ensuring students understand the importance of rigorous experimental design and obtaining scientifically valuable results.  Principles underlying the design of robust experiments, including clear hypothesis, research question, and model formulation, identification and control of experimental variables, and method and reagent validation are major themes.   With these elements integrated throughout the first-year curriculum, students become equipped with the skills necessary to uphold high standards of research conduct and practice.</w:t>
      </w:r>
    </w:p>
    <w:p w14:paraId="25314376" w14:textId="63CAB833" w:rsidR="00B030B4" w:rsidRPr="00F158FE" w:rsidRDefault="00D02446">
      <w:pPr>
        <w:rPr>
          <w:rFonts w:cs="Arial"/>
          <w:szCs w:val="22"/>
        </w:rPr>
      </w:pPr>
      <w:r w:rsidRPr="00F158FE">
        <w:rPr>
          <w:rFonts w:cs="Arial"/>
          <w:szCs w:val="22"/>
        </w:rPr>
        <w:t xml:space="preserve"> </w:t>
      </w:r>
    </w:p>
    <w:p w14:paraId="3700CF61" w14:textId="22FDD18C" w:rsidR="009719AD" w:rsidRPr="00785543" w:rsidRDefault="00043924">
      <w:pPr>
        <w:rPr>
          <w:rFonts w:cs="Arial"/>
          <w:szCs w:val="22"/>
        </w:rPr>
      </w:pPr>
      <w:r w:rsidRPr="00F17D30">
        <w:rPr>
          <w:rFonts w:cs="Arial"/>
          <w:b/>
          <w:color w:val="000000" w:themeColor="text1"/>
          <w:szCs w:val="22"/>
        </w:rPr>
        <w:t>Year two</w:t>
      </w:r>
      <w:r w:rsidRPr="00F17D30">
        <w:rPr>
          <w:rFonts w:cs="Arial"/>
          <w:color w:val="000000" w:themeColor="text1"/>
          <w:szCs w:val="22"/>
        </w:rPr>
        <w:t xml:space="preserve"> </w:t>
      </w:r>
      <w:r w:rsidR="00D1362B" w:rsidRPr="00F17D30">
        <w:rPr>
          <w:rFonts w:cs="Arial"/>
          <w:color w:val="000000" w:themeColor="text1"/>
          <w:szCs w:val="22"/>
        </w:rPr>
        <w:t>(</w:t>
      </w:r>
      <w:r w:rsidR="00D1362B" w:rsidRPr="00F17D30">
        <w:rPr>
          <w:rFonts w:cs="Arial"/>
          <w:b/>
          <w:color w:val="000000" w:themeColor="text1"/>
          <w:szCs w:val="22"/>
        </w:rPr>
        <w:t>4</w:t>
      </w:r>
      <w:r w:rsidR="00D1362B">
        <w:rPr>
          <w:rFonts w:cs="Arial"/>
          <w:b/>
          <w:color w:val="000000" w:themeColor="text1"/>
          <w:szCs w:val="22"/>
        </w:rPr>
        <w:t>0</w:t>
      </w:r>
      <w:r w:rsidR="00D1362B" w:rsidRPr="00F17D30">
        <w:rPr>
          <w:rFonts w:cs="Arial"/>
          <w:b/>
          <w:color w:val="000000" w:themeColor="text1"/>
          <w:szCs w:val="22"/>
        </w:rPr>
        <w:t xml:space="preserve"> hours</w:t>
      </w:r>
      <w:r w:rsidR="00D1362B">
        <w:rPr>
          <w:rFonts w:cs="Arial"/>
          <w:b/>
          <w:color w:val="000000" w:themeColor="text1"/>
          <w:szCs w:val="22"/>
        </w:rPr>
        <w:t xml:space="preserve"> +</w:t>
      </w:r>
      <w:r w:rsidR="00D1362B">
        <w:rPr>
          <w:rFonts w:cs="Arial"/>
          <w:color w:val="000000" w:themeColor="text1"/>
          <w:szCs w:val="22"/>
        </w:rPr>
        <w:t>)</w:t>
      </w:r>
      <w:r w:rsidR="003E251E">
        <w:rPr>
          <w:rFonts w:cs="Arial"/>
          <w:color w:val="000000" w:themeColor="text1"/>
          <w:szCs w:val="22"/>
        </w:rPr>
        <w:t xml:space="preserve"> </w:t>
      </w:r>
      <w:r w:rsidR="000E1CB5" w:rsidRPr="00F32A6A">
        <w:rPr>
          <w:rFonts w:cs="Arial"/>
          <w:i/>
          <w:color w:val="FF0000"/>
          <w:szCs w:val="22"/>
        </w:rPr>
        <w:t xml:space="preserve">[T32s and students affiliated with BMB or NGG will need to </w:t>
      </w:r>
      <w:r w:rsidR="000E1CB5" w:rsidRPr="00F32A6A">
        <w:rPr>
          <w:rFonts w:cs="Arial"/>
          <w:b/>
          <w:i/>
          <w:color w:val="FF0000"/>
          <w:szCs w:val="22"/>
        </w:rPr>
        <w:t>substitute</w:t>
      </w:r>
      <w:r w:rsidR="000E1CB5" w:rsidRPr="00F32A6A">
        <w:rPr>
          <w:rFonts w:cs="Arial"/>
          <w:i/>
          <w:color w:val="FF0000"/>
          <w:szCs w:val="22"/>
        </w:rPr>
        <w:t xml:space="preserve"> a paragraph referring to </w:t>
      </w:r>
      <w:hyperlink r:id="rId7" w:history="1">
        <w:r w:rsidR="000E1CB5" w:rsidRPr="00F32A6A">
          <w:rPr>
            <w:rStyle w:val="Hyperlink"/>
            <w:rFonts w:cs="Arial"/>
            <w:i/>
            <w:color w:val="FF0000"/>
            <w:szCs w:val="22"/>
          </w:rPr>
          <w:t>BMB 510</w:t>
        </w:r>
      </w:hyperlink>
      <w:r w:rsidR="000E1CB5">
        <w:rPr>
          <w:rStyle w:val="Hyperlink"/>
          <w:rFonts w:cs="Arial"/>
          <w:i/>
          <w:color w:val="FF0000"/>
          <w:szCs w:val="22"/>
        </w:rPr>
        <w:t>0 &amp; 7050</w:t>
      </w:r>
      <w:r w:rsidR="000E1CB5" w:rsidRPr="00F32A6A">
        <w:rPr>
          <w:rFonts w:cs="Arial"/>
          <w:i/>
          <w:color w:val="FF0000"/>
          <w:szCs w:val="22"/>
        </w:rPr>
        <w:t xml:space="preserve"> (see K. Sharp) or </w:t>
      </w:r>
      <w:hyperlink r:id="rId8" w:history="1">
        <w:r w:rsidR="000E1CB5" w:rsidRPr="00F32A6A">
          <w:rPr>
            <w:rStyle w:val="Hyperlink"/>
            <w:rFonts w:cs="Arial"/>
            <w:i/>
            <w:color w:val="FF0000"/>
            <w:szCs w:val="22"/>
          </w:rPr>
          <w:t>NGG 605</w:t>
        </w:r>
      </w:hyperlink>
      <w:r w:rsidR="000E1CB5">
        <w:rPr>
          <w:rStyle w:val="Hyperlink"/>
          <w:rFonts w:cs="Arial"/>
          <w:i/>
          <w:color w:val="FF0000"/>
          <w:szCs w:val="22"/>
        </w:rPr>
        <w:t>0</w:t>
      </w:r>
      <w:r w:rsidR="000E1CB5" w:rsidRPr="00F32A6A">
        <w:rPr>
          <w:rStyle w:val="Hyperlink"/>
          <w:rFonts w:cs="Arial"/>
          <w:i/>
          <w:color w:val="FF0000"/>
          <w:szCs w:val="22"/>
        </w:rPr>
        <w:t xml:space="preserve"> (see </w:t>
      </w:r>
      <w:r w:rsidR="000E1CB5">
        <w:rPr>
          <w:rStyle w:val="Hyperlink"/>
          <w:rFonts w:cs="Arial"/>
          <w:i/>
          <w:color w:val="FF0000"/>
          <w:szCs w:val="22"/>
        </w:rPr>
        <w:t>M. Ma</w:t>
      </w:r>
      <w:r w:rsidR="000E1CB5" w:rsidRPr="00F32A6A">
        <w:rPr>
          <w:rStyle w:val="Hyperlink"/>
          <w:rFonts w:cs="Arial"/>
          <w:i/>
          <w:color w:val="FF0000"/>
          <w:szCs w:val="22"/>
        </w:rPr>
        <w:t>)</w:t>
      </w:r>
      <w:r w:rsidR="000E1CB5" w:rsidRPr="00F32A6A">
        <w:rPr>
          <w:rFonts w:cs="Arial"/>
          <w:i/>
          <w:color w:val="FF0000"/>
          <w:szCs w:val="22"/>
        </w:rPr>
        <w:t>]</w:t>
      </w:r>
      <w:r w:rsidR="000E1CB5" w:rsidRPr="00F32A6A">
        <w:rPr>
          <w:rFonts w:cs="Arial"/>
          <w:color w:val="FF0000"/>
          <w:szCs w:val="22"/>
        </w:rPr>
        <w:t xml:space="preserve">  </w:t>
      </w:r>
      <w:r w:rsidR="00D92F84">
        <w:rPr>
          <w:rFonts w:cs="Arial"/>
          <w:szCs w:val="22"/>
        </w:rPr>
        <w:t>Students</w:t>
      </w:r>
      <w:r w:rsidR="00D92F84" w:rsidRPr="0041630E">
        <w:rPr>
          <w:rFonts w:cs="Arial"/>
          <w:szCs w:val="22"/>
        </w:rPr>
        <w:t xml:space="preserve"> take </w:t>
      </w:r>
      <w:r w:rsidR="00D92F84">
        <w:rPr>
          <w:rFonts w:cs="Arial"/>
          <w:i/>
          <w:iCs/>
          <w:szCs w:val="22"/>
        </w:rPr>
        <w:t>Foundations in Statistics</w:t>
      </w:r>
      <w:r w:rsidR="00D92F84">
        <w:rPr>
          <w:rFonts w:cs="Arial"/>
          <w:szCs w:val="22"/>
        </w:rPr>
        <w:t xml:space="preserve"> </w:t>
      </w:r>
      <w:r w:rsidR="00D92F84" w:rsidRPr="00F158FE">
        <w:rPr>
          <w:rFonts w:cs="Arial"/>
          <w:szCs w:val="22"/>
        </w:rPr>
        <w:t>(BIOM 61</w:t>
      </w:r>
      <w:r w:rsidR="00D92F84">
        <w:rPr>
          <w:rFonts w:cs="Arial"/>
          <w:szCs w:val="22"/>
        </w:rPr>
        <w:t>00</w:t>
      </w:r>
      <w:r w:rsidR="00D92F84" w:rsidRPr="00F158FE">
        <w:rPr>
          <w:rFonts w:cs="Arial"/>
          <w:szCs w:val="22"/>
        </w:rPr>
        <w:t>)</w:t>
      </w:r>
      <w:r w:rsidR="00D92F84">
        <w:rPr>
          <w:rFonts w:cs="Arial"/>
          <w:szCs w:val="22"/>
        </w:rPr>
        <w:t>, or an equivalent course, to</w:t>
      </w:r>
      <w:r w:rsidR="00D92F84" w:rsidRPr="00216DA1">
        <w:rPr>
          <w:rFonts w:cs="Arial"/>
          <w:szCs w:val="22"/>
        </w:rPr>
        <w:t xml:space="preserve"> learn how to create transparent and reproducible analyses</w:t>
      </w:r>
      <w:r w:rsidR="00D92F84">
        <w:rPr>
          <w:rFonts w:cs="Arial"/>
          <w:szCs w:val="22"/>
        </w:rPr>
        <w:t xml:space="preserve">. </w:t>
      </w:r>
      <w:r w:rsidR="00D92F84" w:rsidRPr="00216DA1">
        <w:rPr>
          <w:rFonts w:cs="Arial"/>
          <w:szCs w:val="22"/>
        </w:rPr>
        <w:t>The core competencies</w:t>
      </w:r>
      <w:r w:rsidR="00D92F84">
        <w:rPr>
          <w:rFonts w:cs="Arial"/>
          <w:szCs w:val="22"/>
        </w:rPr>
        <w:t xml:space="preserve"> include</w:t>
      </w:r>
      <w:r w:rsidR="00D92F84" w:rsidRPr="00216DA1">
        <w:rPr>
          <w:rFonts w:cs="Arial"/>
          <w:szCs w:val="22"/>
        </w:rPr>
        <w:t xml:space="preserve"> knowledge within </w:t>
      </w:r>
      <w:r w:rsidR="00D92F84">
        <w:rPr>
          <w:rFonts w:cs="Arial"/>
          <w:szCs w:val="22"/>
        </w:rPr>
        <w:t xml:space="preserve">their </w:t>
      </w:r>
      <w:r w:rsidR="00D92F84" w:rsidRPr="00216DA1">
        <w:rPr>
          <w:rFonts w:cs="Arial"/>
          <w:szCs w:val="22"/>
        </w:rPr>
        <w:t>program area (biostatistical method, statistical analysis in R, and high- dimensional data analysis and interpretation); computational methodologies (data analysis; programming and computing)</w:t>
      </w:r>
      <w:r w:rsidR="00D92F84">
        <w:rPr>
          <w:rFonts w:cs="Arial"/>
          <w:szCs w:val="22"/>
        </w:rPr>
        <w:t xml:space="preserve">; </w:t>
      </w:r>
      <w:r w:rsidR="00D92F84" w:rsidRPr="00216DA1">
        <w:rPr>
          <w:rFonts w:cs="Arial"/>
          <w:szCs w:val="22"/>
        </w:rPr>
        <w:t>scripting in an open-source programming language for statistics</w:t>
      </w:r>
      <w:r w:rsidR="00D92F84">
        <w:rPr>
          <w:rFonts w:cs="Arial"/>
          <w:szCs w:val="22"/>
        </w:rPr>
        <w:t>,</w:t>
      </w:r>
      <w:r w:rsidR="00D92F84" w:rsidRPr="00216DA1">
        <w:rPr>
          <w:rFonts w:cs="Arial"/>
          <w:szCs w:val="22"/>
        </w:rPr>
        <w:t xml:space="preserve"> and plotting</w:t>
      </w:r>
      <w:r w:rsidR="00D92F84">
        <w:rPr>
          <w:rFonts w:cs="Arial"/>
          <w:szCs w:val="22"/>
        </w:rPr>
        <w:t xml:space="preserve"> (</w:t>
      </w:r>
      <w:r w:rsidR="00D92F84" w:rsidRPr="00877DDA">
        <w:rPr>
          <w:rFonts w:cs="Arial"/>
          <w:szCs w:val="22"/>
        </w:rPr>
        <w:t>R and R-based statistical packages</w:t>
      </w:r>
      <w:r w:rsidR="00D92F84">
        <w:rPr>
          <w:rFonts w:cs="Arial"/>
          <w:szCs w:val="22"/>
        </w:rPr>
        <w:t xml:space="preserve">). </w:t>
      </w:r>
      <w:r w:rsidR="007C0518">
        <w:rPr>
          <w:rFonts w:cs="Arial"/>
          <w:color w:val="000000" w:themeColor="text1"/>
          <w:szCs w:val="22"/>
        </w:rPr>
        <w:t>Trainees</w:t>
      </w:r>
      <w:r w:rsidR="00F549B0">
        <w:rPr>
          <w:rFonts w:cs="Arial"/>
          <w:color w:val="000000" w:themeColor="text1"/>
          <w:szCs w:val="22"/>
        </w:rPr>
        <w:t xml:space="preserve"> </w:t>
      </w:r>
      <w:r w:rsidR="00D92F84">
        <w:rPr>
          <w:rFonts w:cs="Arial"/>
          <w:color w:val="000000" w:themeColor="text1"/>
          <w:szCs w:val="22"/>
        </w:rPr>
        <w:t xml:space="preserve">also </w:t>
      </w:r>
      <w:r w:rsidR="00F549B0">
        <w:rPr>
          <w:rFonts w:cs="Arial"/>
          <w:color w:val="000000" w:themeColor="text1"/>
          <w:szCs w:val="22"/>
        </w:rPr>
        <w:t xml:space="preserve">take </w:t>
      </w:r>
      <w:r w:rsidR="0014678B">
        <w:rPr>
          <w:rFonts w:cs="Arial"/>
          <w:color w:val="000000" w:themeColor="text1"/>
          <w:szCs w:val="22"/>
        </w:rPr>
        <w:t xml:space="preserve">at least </w:t>
      </w:r>
      <w:r w:rsidR="00F549B0">
        <w:rPr>
          <w:rFonts w:cs="Arial"/>
          <w:color w:val="000000" w:themeColor="text1"/>
          <w:szCs w:val="22"/>
        </w:rPr>
        <w:t xml:space="preserve">two </w:t>
      </w:r>
      <w:r w:rsidR="00F549B0">
        <w:rPr>
          <w:rFonts w:cs="Arial"/>
          <w:szCs w:val="22"/>
        </w:rPr>
        <w:t>elective</w:t>
      </w:r>
      <w:r w:rsidR="0014678B">
        <w:rPr>
          <w:rFonts w:cs="Arial"/>
          <w:szCs w:val="22"/>
        </w:rPr>
        <w:t>,</w:t>
      </w:r>
      <w:r w:rsidR="00F549B0">
        <w:rPr>
          <w:rFonts w:cs="Arial"/>
          <w:szCs w:val="22"/>
        </w:rPr>
        <w:t xml:space="preserve"> seminar</w:t>
      </w:r>
      <w:r w:rsidR="0014678B">
        <w:rPr>
          <w:rFonts w:cs="Arial"/>
          <w:szCs w:val="22"/>
        </w:rPr>
        <w:t>-style</w:t>
      </w:r>
      <w:r w:rsidR="00F549B0">
        <w:rPr>
          <w:rFonts w:cs="Arial"/>
          <w:szCs w:val="22"/>
        </w:rPr>
        <w:t xml:space="preserve"> </w:t>
      </w:r>
      <w:r w:rsidR="00F549B0" w:rsidRPr="00E47503">
        <w:rPr>
          <w:rFonts w:cs="Arial"/>
          <w:szCs w:val="22"/>
        </w:rPr>
        <w:t>course</w:t>
      </w:r>
      <w:r w:rsidR="00F549B0">
        <w:rPr>
          <w:rFonts w:cs="Arial"/>
          <w:szCs w:val="22"/>
        </w:rPr>
        <w:t>s in the</w:t>
      </w:r>
      <w:r w:rsidR="0014678B">
        <w:rPr>
          <w:rFonts w:cs="Arial"/>
          <w:szCs w:val="22"/>
        </w:rPr>
        <w:t>ir</w:t>
      </w:r>
      <w:r w:rsidR="00F549B0">
        <w:rPr>
          <w:rFonts w:cs="Arial"/>
          <w:szCs w:val="22"/>
        </w:rPr>
        <w:t xml:space="preserve"> field of study. The faculty directors emphasize discussion of </w:t>
      </w:r>
      <w:r w:rsidR="00012AA7">
        <w:rPr>
          <w:rFonts w:cs="Arial"/>
          <w:szCs w:val="22"/>
        </w:rPr>
        <w:t>‘</w:t>
      </w:r>
      <w:r w:rsidR="00F549B0">
        <w:rPr>
          <w:rFonts w:cs="Arial"/>
          <w:szCs w:val="22"/>
        </w:rPr>
        <w:t xml:space="preserve">scientific </w:t>
      </w:r>
      <w:r w:rsidR="00012AA7" w:rsidRPr="00E47503">
        <w:rPr>
          <w:rFonts w:cs="Arial"/>
          <w:szCs w:val="22"/>
        </w:rPr>
        <w:t xml:space="preserve">premise and </w:t>
      </w:r>
      <w:r w:rsidR="00202B9B">
        <w:rPr>
          <w:rFonts w:cs="Arial"/>
          <w:szCs w:val="22"/>
        </w:rPr>
        <w:t xml:space="preserve">rigorous </w:t>
      </w:r>
      <w:r w:rsidR="00012AA7" w:rsidRPr="00E47503">
        <w:rPr>
          <w:rFonts w:cs="Arial"/>
          <w:szCs w:val="22"/>
        </w:rPr>
        <w:t>design</w:t>
      </w:r>
      <w:r w:rsidR="00012AA7">
        <w:rPr>
          <w:rFonts w:cs="Arial"/>
          <w:szCs w:val="22"/>
        </w:rPr>
        <w:t>’</w:t>
      </w:r>
      <w:r w:rsidR="00012AA7" w:rsidRPr="00E47503">
        <w:rPr>
          <w:rFonts w:cs="Arial"/>
          <w:szCs w:val="22"/>
        </w:rPr>
        <w:t xml:space="preserve"> throughout</w:t>
      </w:r>
      <w:r w:rsidR="00012AA7">
        <w:rPr>
          <w:rFonts w:cs="Arial"/>
          <w:szCs w:val="22"/>
        </w:rPr>
        <w:t xml:space="preserve">.  Additionally, </w:t>
      </w:r>
      <w:r w:rsidR="00921A5B">
        <w:rPr>
          <w:rFonts w:cs="Arial"/>
          <w:szCs w:val="22"/>
        </w:rPr>
        <w:t xml:space="preserve">year 2 </w:t>
      </w:r>
      <w:r w:rsidR="00012AA7">
        <w:rPr>
          <w:rFonts w:cs="Arial"/>
          <w:szCs w:val="22"/>
        </w:rPr>
        <w:t>s</w:t>
      </w:r>
      <w:r w:rsidR="009A125A" w:rsidRPr="00326792">
        <w:rPr>
          <w:rFonts w:cs="Arial"/>
          <w:szCs w:val="22"/>
        </w:rPr>
        <w:t xml:space="preserve">tudents </w:t>
      </w:r>
      <w:r w:rsidR="0012123D" w:rsidRPr="00326792">
        <w:rPr>
          <w:rFonts w:cs="Arial"/>
          <w:szCs w:val="22"/>
        </w:rPr>
        <w:t xml:space="preserve">develop </w:t>
      </w:r>
      <w:r w:rsidR="00FD6632" w:rsidRPr="00326792">
        <w:rPr>
          <w:rFonts w:cs="Arial"/>
          <w:szCs w:val="22"/>
        </w:rPr>
        <w:t xml:space="preserve">a </w:t>
      </w:r>
      <w:r w:rsidR="0012123D" w:rsidRPr="00326792">
        <w:rPr>
          <w:rFonts w:cs="Arial"/>
          <w:szCs w:val="22"/>
        </w:rPr>
        <w:t xml:space="preserve">proposal relating to </w:t>
      </w:r>
      <w:r w:rsidR="009A125A" w:rsidRPr="00326792">
        <w:rPr>
          <w:rFonts w:cs="Arial"/>
          <w:szCs w:val="22"/>
        </w:rPr>
        <w:t xml:space="preserve">their </w:t>
      </w:r>
      <w:r w:rsidR="0012123D" w:rsidRPr="00326792">
        <w:rPr>
          <w:rFonts w:cs="Arial"/>
          <w:szCs w:val="22"/>
        </w:rPr>
        <w:t>dissertation research</w:t>
      </w:r>
      <w:r w:rsidR="008C453C">
        <w:rPr>
          <w:rFonts w:cs="Arial"/>
          <w:szCs w:val="22"/>
        </w:rPr>
        <w:t xml:space="preserve">.  Both the written </w:t>
      </w:r>
      <w:r w:rsidR="008C453C" w:rsidRPr="00326792">
        <w:rPr>
          <w:rFonts w:cs="Arial"/>
          <w:szCs w:val="22"/>
        </w:rPr>
        <w:t xml:space="preserve">proposal and </w:t>
      </w:r>
      <w:r w:rsidR="008C453C">
        <w:rPr>
          <w:rFonts w:cs="Arial"/>
          <w:szCs w:val="22"/>
        </w:rPr>
        <w:t xml:space="preserve">the oral </w:t>
      </w:r>
      <w:r w:rsidR="008C453C" w:rsidRPr="00326792">
        <w:rPr>
          <w:rFonts w:cs="Arial"/>
          <w:szCs w:val="22"/>
        </w:rPr>
        <w:t xml:space="preserve">exam </w:t>
      </w:r>
      <w:r w:rsidR="008C453C">
        <w:rPr>
          <w:rFonts w:cs="Arial"/>
          <w:szCs w:val="22"/>
        </w:rPr>
        <w:t xml:space="preserve">that follows </w:t>
      </w:r>
      <w:r w:rsidR="008C453C" w:rsidRPr="00D273CF">
        <w:rPr>
          <w:rFonts w:cs="Arial"/>
          <w:szCs w:val="22"/>
        </w:rPr>
        <w:t xml:space="preserve">require </w:t>
      </w:r>
      <w:r w:rsidR="008C453C">
        <w:rPr>
          <w:rFonts w:cs="Arial"/>
          <w:szCs w:val="22"/>
        </w:rPr>
        <w:t xml:space="preserve">the student to </w:t>
      </w:r>
      <w:r w:rsidR="008C453C" w:rsidRPr="00F158FE">
        <w:rPr>
          <w:rFonts w:cs="Arial"/>
          <w:szCs w:val="22"/>
        </w:rPr>
        <w:t>critical</w:t>
      </w:r>
      <w:r w:rsidR="008C453C">
        <w:rPr>
          <w:rFonts w:cs="Arial"/>
          <w:szCs w:val="22"/>
        </w:rPr>
        <w:t>ly</w:t>
      </w:r>
      <w:r w:rsidR="008C453C" w:rsidRPr="00F158FE">
        <w:rPr>
          <w:rFonts w:cs="Arial"/>
          <w:szCs w:val="22"/>
        </w:rPr>
        <w:t xml:space="preserve"> evaluat</w:t>
      </w:r>
      <w:r w:rsidR="008C453C">
        <w:rPr>
          <w:rFonts w:cs="Arial"/>
          <w:szCs w:val="22"/>
        </w:rPr>
        <w:t xml:space="preserve">e the </w:t>
      </w:r>
      <w:r w:rsidR="008C453C" w:rsidRPr="00F158FE">
        <w:rPr>
          <w:rFonts w:cs="Arial"/>
          <w:szCs w:val="22"/>
        </w:rPr>
        <w:t xml:space="preserve">foundational research underlying </w:t>
      </w:r>
      <w:r w:rsidR="008C453C">
        <w:rPr>
          <w:rFonts w:cs="Arial"/>
          <w:szCs w:val="22"/>
        </w:rPr>
        <w:t>the</w:t>
      </w:r>
      <w:r w:rsidR="008C453C" w:rsidRPr="00F158FE">
        <w:rPr>
          <w:rFonts w:cs="Arial"/>
          <w:szCs w:val="22"/>
        </w:rPr>
        <w:t xml:space="preserve"> project</w:t>
      </w:r>
      <w:r w:rsidR="008C453C" w:rsidRPr="00D273CF">
        <w:rPr>
          <w:rFonts w:cs="Arial"/>
          <w:szCs w:val="22"/>
        </w:rPr>
        <w:t xml:space="preserve">, and </w:t>
      </w:r>
      <w:r w:rsidR="008B7D66">
        <w:rPr>
          <w:rFonts w:cs="Arial"/>
          <w:szCs w:val="22"/>
        </w:rPr>
        <w:t>also require the student t</w:t>
      </w:r>
      <w:r w:rsidR="00805214">
        <w:rPr>
          <w:rFonts w:cs="Arial"/>
          <w:szCs w:val="22"/>
        </w:rPr>
        <w:t>o</w:t>
      </w:r>
      <w:r w:rsidR="008B7D66">
        <w:rPr>
          <w:rFonts w:cs="Arial"/>
          <w:szCs w:val="22"/>
        </w:rPr>
        <w:t xml:space="preserve"> </w:t>
      </w:r>
      <w:r w:rsidR="008C453C">
        <w:rPr>
          <w:rFonts w:cs="Arial"/>
          <w:szCs w:val="22"/>
        </w:rPr>
        <w:t>propose and defend a rigorous set of experiments</w:t>
      </w:r>
      <w:r w:rsidR="00E43FA8">
        <w:rPr>
          <w:rFonts w:cs="Arial"/>
          <w:szCs w:val="22"/>
        </w:rPr>
        <w:t xml:space="preserve">, along with their </w:t>
      </w:r>
      <w:r w:rsidR="008C453C">
        <w:rPr>
          <w:rFonts w:cs="Arial"/>
          <w:szCs w:val="22"/>
        </w:rPr>
        <w:t>analysis</w:t>
      </w:r>
      <w:r w:rsidR="00921A5B">
        <w:rPr>
          <w:rFonts w:cs="Arial"/>
          <w:szCs w:val="22"/>
        </w:rPr>
        <w:t xml:space="preserve"> of it</w:t>
      </w:r>
      <w:r w:rsidR="00E43FA8">
        <w:rPr>
          <w:rFonts w:cs="Arial"/>
          <w:szCs w:val="22"/>
        </w:rPr>
        <w:t>,</w:t>
      </w:r>
      <w:r w:rsidR="008C453C">
        <w:rPr>
          <w:rFonts w:cs="Arial"/>
          <w:szCs w:val="22"/>
        </w:rPr>
        <w:t xml:space="preserve"> in order to </w:t>
      </w:r>
      <w:r w:rsidR="008C453C" w:rsidRPr="00D273CF">
        <w:rPr>
          <w:rFonts w:cs="Arial"/>
          <w:szCs w:val="22"/>
        </w:rPr>
        <w:t>advance to ca</w:t>
      </w:r>
      <w:r w:rsidR="008C453C" w:rsidRPr="00785543">
        <w:rPr>
          <w:rFonts w:cs="Arial"/>
          <w:szCs w:val="22"/>
        </w:rPr>
        <w:t>ndidacy.</w:t>
      </w:r>
      <w:r w:rsidR="0012123D" w:rsidRPr="00326792">
        <w:rPr>
          <w:rFonts w:cs="Arial"/>
          <w:szCs w:val="22"/>
        </w:rPr>
        <w:t xml:space="preserve"> </w:t>
      </w:r>
      <w:r w:rsidR="008C453C">
        <w:rPr>
          <w:rFonts w:cs="Arial"/>
          <w:szCs w:val="22"/>
        </w:rPr>
        <w:t xml:space="preserve">Examining faculty are tasked to ensure </w:t>
      </w:r>
      <w:r w:rsidR="009B7F3E">
        <w:rPr>
          <w:rFonts w:cs="Arial"/>
          <w:szCs w:val="22"/>
        </w:rPr>
        <w:t xml:space="preserve">that students propose the proper </w:t>
      </w:r>
      <w:r w:rsidR="008C453C">
        <w:rPr>
          <w:rFonts w:cs="Arial"/>
          <w:szCs w:val="22"/>
        </w:rPr>
        <w:t>v</w:t>
      </w:r>
      <w:r w:rsidR="008C453C" w:rsidRPr="0041630E">
        <w:rPr>
          <w:rFonts w:cs="Arial"/>
          <w:szCs w:val="22"/>
        </w:rPr>
        <w:t>alida</w:t>
      </w:r>
      <w:r w:rsidR="00200169">
        <w:rPr>
          <w:rFonts w:cs="Arial"/>
          <w:szCs w:val="22"/>
        </w:rPr>
        <w:t>t</w:t>
      </w:r>
      <w:r w:rsidR="009B7F3E">
        <w:rPr>
          <w:rFonts w:cs="Arial"/>
          <w:szCs w:val="22"/>
        </w:rPr>
        <w:t>ion</w:t>
      </w:r>
      <w:r w:rsidR="008C453C">
        <w:rPr>
          <w:rFonts w:cs="Arial"/>
          <w:szCs w:val="22"/>
        </w:rPr>
        <w:t xml:space="preserve"> </w:t>
      </w:r>
      <w:r w:rsidR="00200169">
        <w:rPr>
          <w:rFonts w:cs="Arial"/>
          <w:szCs w:val="22"/>
        </w:rPr>
        <w:t xml:space="preserve">for reagents used, </w:t>
      </w:r>
      <w:r w:rsidR="008C453C">
        <w:rPr>
          <w:rFonts w:cs="Arial"/>
          <w:szCs w:val="22"/>
        </w:rPr>
        <w:t xml:space="preserve">as well as </w:t>
      </w:r>
      <w:r w:rsidR="008C453C" w:rsidRPr="00F158FE">
        <w:rPr>
          <w:rFonts w:cs="Arial"/>
          <w:szCs w:val="22"/>
        </w:rPr>
        <w:t>authenticat</w:t>
      </w:r>
      <w:r w:rsidR="009B7F3E">
        <w:rPr>
          <w:rFonts w:cs="Arial"/>
          <w:szCs w:val="22"/>
        </w:rPr>
        <w:t>e</w:t>
      </w:r>
      <w:r w:rsidR="008C453C" w:rsidRPr="00F158FE">
        <w:rPr>
          <w:rFonts w:cs="Arial"/>
          <w:szCs w:val="22"/>
        </w:rPr>
        <w:t xml:space="preserve"> cell lines</w:t>
      </w:r>
      <w:r w:rsidR="008C453C">
        <w:rPr>
          <w:rFonts w:cs="Arial"/>
          <w:szCs w:val="22"/>
        </w:rPr>
        <w:t xml:space="preserve">, </w:t>
      </w:r>
      <w:r w:rsidR="008C453C" w:rsidRPr="00F158FE">
        <w:rPr>
          <w:rFonts w:cs="Arial"/>
          <w:szCs w:val="22"/>
        </w:rPr>
        <w:t>antibodies</w:t>
      </w:r>
      <w:r w:rsidR="008C453C">
        <w:rPr>
          <w:rFonts w:cs="Arial"/>
          <w:szCs w:val="22"/>
        </w:rPr>
        <w:t xml:space="preserve"> and other </w:t>
      </w:r>
      <w:r w:rsidR="008C453C">
        <w:rPr>
          <w:rFonts w:cs="Arial"/>
          <w:szCs w:val="22"/>
        </w:rPr>
        <w:lastRenderedPageBreak/>
        <w:t>research materials</w:t>
      </w:r>
      <w:r w:rsidR="0056498D">
        <w:rPr>
          <w:rFonts w:cs="Arial"/>
          <w:szCs w:val="22"/>
        </w:rPr>
        <w:t>.</w:t>
      </w:r>
      <w:r w:rsidR="008C453C">
        <w:rPr>
          <w:rFonts w:cs="Arial"/>
          <w:szCs w:val="22"/>
        </w:rPr>
        <w:t xml:space="preserve"> Finally, </w:t>
      </w:r>
      <w:r w:rsidR="00312045" w:rsidRPr="00785543">
        <w:rPr>
          <w:rFonts w:cs="Arial"/>
          <w:szCs w:val="22"/>
        </w:rPr>
        <w:t>second</w:t>
      </w:r>
      <w:r w:rsidR="0012123D" w:rsidRPr="00785543">
        <w:rPr>
          <w:rFonts w:cs="Arial"/>
          <w:szCs w:val="22"/>
        </w:rPr>
        <w:t>-year students</w:t>
      </w:r>
      <w:r w:rsidR="00312045" w:rsidRPr="00785543">
        <w:rPr>
          <w:rFonts w:cs="Arial"/>
          <w:szCs w:val="22"/>
        </w:rPr>
        <w:t xml:space="preserve"> </w:t>
      </w:r>
      <w:r w:rsidR="0012123D" w:rsidRPr="00785543">
        <w:rPr>
          <w:rFonts w:cs="Arial"/>
          <w:szCs w:val="22"/>
        </w:rPr>
        <w:t xml:space="preserve">participate in </w:t>
      </w:r>
      <w:r w:rsidR="008C453C">
        <w:rPr>
          <w:rFonts w:cs="Arial"/>
          <w:szCs w:val="22"/>
        </w:rPr>
        <w:t xml:space="preserve">a </w:t>
      </w:r>
      <w:r w:rsidR="0012123D" w:rsidRPr="00785543">
        <w:rPr>
          <w:rFonts w:cs="Arial"/>
          <w:szCs w:val="22"/>
        </w:rPr>
        <w:t xml:space="preserve">1.5-hr </w:t>
      </w:r>
      <w:r w:rsidR="00F05E83">
        <w:rPr>
          <w:rFonts w:cs="Arial"/>
          <w:szCs w:val="22"/>
        </w:rPr>
        <w:t xml:space="preserve">session </w:t>
      </w:r>
      <w:r w:rsidR="00921A5B">
        <w:rPr>
          <w:rFonts w:cs="Arial"/>
          <w:szCs w:val="22"/>
        </w:rPr>
        <w:t>dedicated</w:t>
      </w:r>
      <w:r w:rsidR="0012123D" w:rsidRPr="00785543">
        <w:rPr>
          <w:rFonts w:cs="Arial"/>
          <w:szCs w:val="22"/>
        </w:rPr>
        <w:t xml:space="preserve"> </w:t>
      </w:r>
      <w:r w:rsidR="00F05E83">
        <w:rPr>
          <w:rFonts w:cs="Arial"/>
          <w:szCs w:val="22"/>
        </w:rPr>
        <w:t xml:space="preserve">to this topic in their research </w:t>
      </w:r>
      <w:r w:rsidR="0012123D" w:rsidRPr="00785543">
        <w:rPr>
          <w:rFonts w:cs="Arial"/>
          <w:szCs w:val="22"/>
        </w:rPr>
        <w:t>lab.</w:t>
      </w:r>
      <w:r w:rsidR="00D009E2">
        <w:rPr>
          <w:rFonts w:cs="Arial"/>
          <w:szCs w:val="22"/>
        </w:rPr>
        <w:t xml:space="preserve"> </w:t>
      </w:r>
    </w:p>
    <w:p w14:paraId="75E197F5" w14:textId="77777777" w:rsidR="00FD01C5" w:rsidRPr="00006F30" w:rsidRDefault="00FD01C5">
      <w:pPr>
        <w:rPr>
          <w:rFonts w:cs="Arial"/>
          <w:szCs w:val="22"/>
        </w:rPr>
      </w:pPr>
    </w:p>
    <w:p w14:paraId="48564957" w14:textId="7AE80526" w:rsidR="005F5B92" w:rsidRPr="009A327A" w:rsidRDefault="00043924" w:rsidP="00021C0A">
      <w:pPr>
        <w:spacing w:line="240" w:lineRule="exact"/>
        <w:rPr>
          <w:rFonts w:cs="Arial"/>
          <w:szCs w:val="22"/>
        </w:rPr>
      </w:pPr>
      <w:r w:rsidRPr="00F17D30">
        <w:rPr>
          <w:rFonts w:cs="Arial"/>
          <w:b/>
          <w:color w:val="000000" w:themeColor="text1"/>
          <w:szCs w:val="22"/>
        </w:rPr>
        <w:t>Years three, four and five</w:t>
      </w:r>
      <w:r w:rsidR="00820F0F" w:rsidRPr="00F17D30">
        <w:rPr>
          <w:rFonts w:cs="Arial"/>
          <w:color w:val="000000" w:themeColor="text1"/>
          <w:szCs w:val="22"/>
        </w:rPr>
        <w:t xml:space="preserve"> (</w:t>
      </w:r>
      <w:r w:rsidR="00F32A6A" w:rsidRPr="009B54C8">
        <w:rPr>
          <w:rFonts w:cs="Arial"/>
          <w:b/>
          <w:szCs w:val="22"/>
        </w:rPr>
        <w:t>1.5-hr</w:t>
      </w:r>
      <w:r w:rsidR="00F32A6A">
        <w:rPr>
          <w:rFonts w:cs="Arial"/>
          <w:szCs w:val="22"/>
        </w:rPr>
        <w:t xml:space="preserve"> each</w:t>
      </w:r>
      <w:r w:rsidR="007F28F7">
        <w:rPr>
          <w:rFonts w:cs="Arial"/>
          <w:szCs w:val="22"/>
        </w:rPr>
        <w:t xml:space="preserve"> year</w:t>
      </w:r>
      <w:r w:rsidR="00820F0F" w:rsidRPr="00F17D30">
        <w:rPr>
          <w:rFonts w:cs="Arial"/>
          <w:color w:val="000000" w:themeColor="text1"/>
          <w:szCs w:val="22"/>
        </w:rPr>
        <w:t>)</w:t>
      </w:r>
      <w:r w:rsidR="00B73BBB">
        <w:rPr>
          <w:rFonts w:cs="Arial"/>
          <w:color w:val="000000" w:themeColor="text1"/>
          <w:szCs w:val="22"/>
        </w:rPr>
        <w:t xml:space="preserve"> </w:t>
      </w:r>
      <w:r w:rsidR="0091403B">
        <w:rPr>
          <w:rFonts w:cs="Arial"/>
          <w:szCs w:val="22"/>
        </w:rPr>
        <w:t>Dissertation</w:t>
      </w:r>
      <w:r w:rsidR="00DE1DC5" w:rsidRPr="0041630E">
        <w:rPr>
          <w:rFonts w:cs="Arial"/>
          <w:szCs w:val="22"/>
        </w:rPr>
        <w:t>-</w:t>
      </w:r>
      <w:r w:rsidR="0091403B">
        <w:rPr>
          <w:rFonts w:cs="Arial"/>
          <w:szCs w:val="22"/>
        </w:rPr>
        <w:t>stage</w:t>
      </w:r>
      <w:r w:rsidR="00DE1DC5" w:rsidRPr="0041630E">
        <w:rPr>
          <w:rFonts w:cs="Arial"/>
          <w:szCs w:val="22"/>
        </w:rPr>
        <w:t xml:space="preserve"> students are required to participate in </w:t>
      </w:r>
      <w:r w:rsidR="009D5C6A" w:rsidRPr="0041630E">
        <w:rPr>
          <w:rFonts w:cs="Arial"/>
          <w:szCs w:val="22"/>
        </w:rPr>
        <w:t>a</w:t>
      </w:r>
      <w:r w:rsidR="00DE1DC5" w:rsidRPr="0041630E">
        <w:rPr>
          <w:rFonts w:cs="Arial"/>
          <w:szCs w:val="22"/>
        </w:rPr>
        <w:t xml:space="preserve"> 1.5-hr SRR-based</w:t>
      </w:r>
      <w:r w:rsidR="00C87021">
        <w:rPr>
          <w:rFonts w:cs="Arial"/>
          <w:szCs w:val="22"/>
        </w:rPr>
        <w:t xml:space="preserve"> </w:t>
      </w:r>
      <w:r w:rsidR="00DE1DC5" w:rsidRPr="0041630E">
        <w:rPr>
          <w:rFonts w:cs="Arial"/>
          <w:szCs w:val="22"/>
        </w:rPr>
        <w:t>lab meeting each year</w:t>
      </w:r>
      <w:r w:rsidR="00C87021">
        <w:rPr>
          <w:rFonts w:cs="Arial"/>
          <w:szCs w:val="22"/>
        </w:rPr>
        <w:t xml:space="preserve"> wherein </w:t>
      </w:r>
      <w:r w:rsidR="00DE1DC5" w:rsidRPr="0091403B">
        <w:rPr>
          <w:rFonts w:cs="Arial"/>
          <w:szCs w:val="22"/>
        </w:rPr>
        <w:t xml:space="preserve">the PI selects one or two topics </w:t>
      </w:r>
      <w:r w:rsidR="00073924" w:rsidRPr="0091403B">
        <w:rPr>
          <w:rFonts w:cs="Arial"/>
          <w:szCs w:val="22"/>
        </w:rPr>
        <w:t xml:space="preserve">for discussion.  </w:t>
      </w:r>
      <w:r w:rsidR="00C87021">
        <w:rPr>
          <w:rFonts w:cs="Arial"/>
          <w:szCs w:val="22"/>
        </w:rPr>
        <w:t>B</w:t>
      </w:r>
      <w:r w:rsidR="00C87021" w:rsidRPr="0091403B">
        <w:rPr>
          <w:rFonts w:cs="Arial"/>
          <w:szCs w:val="22"/>
        </w:rPr>
        <w:t xml:space="preserve">asing these sessions in the lab </w:t>
      </w:r>
      <w:r w:rsidR="00C87021">
        <w:rPr>
          <w:rFonts w:cs="Arial"/>
          <w:szCs w:val="22"/>
        </w:rPr>
        <w:t xml:space="preserve">has the significant advantage of </w:t>
      </w:r>
      <w:r w:rsidR="00853C45" w:rsidRPr="0091403B">
        <w:rPr>
          <w:rFonts w:cs="Arial"/>
          <w:szCs w:val="22"/>
        </w:rPr>
        <w:t>promot</w:t>
      </w:r>
      <w:r w:rsidR="00C87021">
        <w:rPr>
          <w:rFonts w:cs="Arial"/>
          <w:szCs w:val="22"/>
        </w:rPr>
        <w:t>ing</w:t>
      </w:r>
      <w:r w:rsidR="00853C45" w:rsidRPr="0091403B">
        <w:rPr>
          <w:rFonts w:cs="Arial"/>
          <w:szCs w:val="22"/>
        </w:rPr>
        <w:t xml:space="preserve"> </w:t>
      </w:r>
      <w:r w:rsidR="00864967" w:rsidRPr="0091403B">
        <w:rPr>
          <w:rFonts w:cs="Arial"/>
          <w:szCs w:val="22"/>
        </w:rPr>
        <w:t>discussion</w:t>
      </w:r>
      <w:r w:rsidR="00853C45" w:rsidRPr="0091403B">
        <w:rPr>
          <w:rFonts w:cs="Arial"/>
          <w:szCs w:val="22"/>
        </w:rPr>
        <w:t xml:space="preserve"> about rigor and reproducibility as </w:t>
      </w:r>
      <w:r w:rsidR="00864967" w:rsidRPr="00006F30">
        <w:rPr>
          <w:rFonts w:cs="Arial"/>
          <w:szCs w:val="22"/>
        </w:rPr>
        <w:t>d</w:t>
      </w:r>
      <w:r w:rsidR="00853C45" w:rsidRPr="00006F30">
        <w:rPr>
          <w:rFonts w:cs="Arial"/>
          <w:szCs w:val="22"/>
        </w:rPr>
        <w:t>irectly appl</w:t>
      </w:r>
      <w:r w:rsidR="0091403B">
        <w:rPr>
          <w:rFonts w:cs="Arial"/>
          <w:szCs w:val="22"/>
        </w:rPr>
        <w:t>ied</w:t>
      </w:r>
      <w:r w:rsidR="00853C45" w:rsidRPr="0091403B">
        <w:rPr>
          <w:rFonts w:cs="Arial"/>
          <w:szCs w:val="22"/>
        </w:rPr>
        <w:t xml:space="preserve"> </w:t>
      </w:r>
      <w:r w:rsidR="00864967" w:rsidRPr="0091403B">
        <w:rPr>
          <w:rFonts w:cs="Arial"/>
          <w:szCs w:val="22"/>
        </w:rPr>
        <w:t>to</w:t>
      </w:r>
      <w:r w:rsidR="00C87021">
        <w:rPr>
          <w:rFonts w:cs="Arial"/>
          <w:szCs w:val="22"/>
        </w:rPr>
        <w:t xml:space="preserve"> </w:t>
      </w:r>
      <w:r w:rsidR="00853C45" w:rsidRPr="0091403B">
        <w:rPr>
          <w:rFonts w:cs="Arial"/>
          <w:szCs w:val="22"/>
        </w:rPr>
        <w:t xml:space="preserve">the </w:t>
      </w:r>
      <w:r w:rsidR="00EE5589">
        <w:rPr>
          <w:rFonts w:cs="Arial"/>
          <w:szCs w:val="22"/>
        </w:rPr>
        <w:t xml:space="preserve">specific </w:t>
      </w:r>
      <w:r w:rsidR="00853C45" w:rsidRPr="0091403B">
        <w:rPr>
          <w:rFonts w:cs="Arial"/>
          <w:szCs w:val="22"/>
        </w:rPr>
        <w:t xml:space="preserve">research area of the </w:t>
      </w:r>
      <w:r w:rsidR="00C87021">
        <w:rPr>
          <w:rFonts w:cs="Arial"/>
          <w:szCs w:val="22"/>
        </w:rPr>
        <w:t>trainee</w:t>
      </w:r>
      <w:r w:rsidR="00853C45" w:rsidRPr="0091403B">
        <w:rPr>
          <w:rFonts w:cs="Arial"/>
          <w:szCs w:val="22"/>
        </w:rPr>
        <w:t xml:space="preserve">.  </w:t>
      </w:r>
      <w:r w:rsidR="00864967" w:rsidRPr="0091403B">
        <w:rPr>
          <w:rFonts w:cs="Arial"/>
          <w:szCs w:val="22"/>
        </w:rPr>
        <w:t>T</w:t>
      </w:r>
      <w:r w:rsidR="006A2A47" w:rsidRPr="0091403B">
        <w:rPr>
          <w:rFonts w:cs="Arial"/>
          <w:szCs w:val="22"/>
        </w:rPr>
        <w:t>he la</w:t>
      </w:r>
      <w:r w:rsidR="00DE1DC5" w:rsidRPr="00006F30">
        <w:rPr>
          <w:rFonts w:cs="Arial"/>
          <w:szCs w:val="22"/>
        </w:rPr>
        <w:t>b PI report</w:t>
      </w:r>
      <w:r w:rsidR="006A2A47" w:rsidRPr="00006F30">
        <w:rPr>
          <w:rFonts w:cs="Arial"/>
          <w:szCs w:val="22"/>
        </w:rPr>
        <w:t>s</w:t>
      </w:r>
      <w:r w:rsidR="00DE1DC5" w:rsidRPr="00083424">
        <w:rPr>
          <w:rFonts w:cs="Arial"/>
          <w:szCs w:val="22"/>
        </w:rPr>
        <w:t xml:space="preserve"> these meetings to BGS, </w:t>
      </w:r>
      <w:r w:rsidR="001863E9" w:rsidRPr="009A327A">
        <w:rPr>
          <w:rFonts w:cs="Arial"/>
          <w:szCs w:val="22"/>
        </w:rPr>
        <w:t>noting</w:t>
      </w:r>
      <w:r w:rsidR="009523E3" w:rsidRPr="009A327A">
        <w:rPr>
          <w:rFonts w:cs="Arial"/>
          <w:szCs w:val="22"/>
        </w:rPr>
        <w:t xml:space="preserve"> the</w:t>
      </w:r>
      <w:r w:rsidR="001863E9" w:rsidRPr="009A327A">
        <w:rPr>
          <w:rFonts w:cs="Arial"/>
          <w:szCs w:val="22"/>
        </w:rPr>
        <w:t xml:space="preserve"> </w:t>
      </w:r>
      <w:r w:rsidR="00DE1DC5" w:rsidRPr="009A327A">
        <w:rPr>
          <w:rFonts w:cs="Arial"/>
          <w:szCs w:val="22"/>
        </w:rPr>
        <w:t xml:space="preserve">topics covered, </w:t>
      </w:r>
      <w:r w:rsidR="009523E3" w:rsidRPr="009A327A">
        <w:rPr>
          <w:rFonts w:cs="Arial"/>
          <w:szCs w:val="22"/>
        </w:rPr>
        <w:t xml:space="preserve">the </w:t>
      </w:r>
      <w:r w:rsidR="00DE1DC5" w:rsidRPr="009A327A">
        <w:rPr>
          <w:rFonts w:cs="Arial"/>
          <w:szCs w:val="22"/>
        </w:rPr>
        <w:t xml:space="preserve">materials used, and </w:t>
      </w:r>
      <w:r w:rsidR="007C0A40">
        <w:rPr>
          <w:rFonts w:cs="Arial"/>
          <w:szCs w:val="22"/>
        </w:rPr>
        <w:t xml:space="preserve">which </w:t>
      </w:r>
      <w:r w:rsidR="00DE1DC5" w:rsidRPr="009A327A">
        <w:rPr>
          <w:rFonts w:cs="Arial"/>
          <w:szCs w:val="22"/>
        </w:rPr>
        <w:t>trainees participat</w:t>
      </w:r>
      <w:r w:rsidR="007C0A40">
        <w:rPr>
          <w:rFonts w:cs="Arial"/>
          <w:szCs w:val="22"/>
        </w:rPr>
        <w:t>ed</w:t>
      </w:r>
      <w:r w:rsidR="00DE1DC5" w:rsidRPr="009A327A">
        <w:rPr>
          <w:rFonts w:cs="Arial"/>
          <w:szCs w:val="22"/>
        </w:rPr>
        <w:t>.</w:t>
      </w:r>
    </w:p>
    <w:sectPr w:rsidR="005F5B92" w:rsidRPr="009A327A" w:rsidSect="00C0016C">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04B24" w14:textId="77777777" w:rsidR="007C0B1E" w:rsidRDefault="007C0B1E" w:rsidP="00A86BC7">
      <w:r>
        <w:separator/>
      </w:r>
    </w:p>
  </w:endnote>
  <w:endnote w:type="continuationSeparator" w:id="0">
    <w:p w14:paraId="59096ABE" w14:textId="77777777" w:rsidR="007C0B1E" w:rsidRDefault="007C0B1E" w:rsidP="00A86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1CACE" w14:textId="77777777" w:rsidR="00BC1700" w:rsidRDefault="00BC17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98681" w14:textId="77777777" w:rsidR="00BC1700" w:rsidRDefault="00BC17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504D0" w14:textId="77777777" w:rsidR="00BC1700" w:rsidRDefault="00BC1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2B08AD" w14:textId="77777777" w:rsidR="007C0B1E" w:rsidRDefault="007C0B1E" w:rsidP="00A86BC7">
      <w:r>
        <w:separator/>
      </w:r>
    </w:p>
  </w:footnote>
  <w:footnote w:type="continuationSeparator" w:id="0">
    <w:p w14:paraId="368BB984" w14:textId="77777777" w:rsidR="007C0B1E" w:rsidRDefault="007C0B1E" w:rsidP="00A86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06391" w14:textId="77777777" w:rsidR="00BC1700" w:rsidRDefault="00BC17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9D456" w14:textId="4FED4B25" w:rsidR="00A86BC7" w:rsidRPr="00EC7300" w:rsidRDefault="00A86BC7" w:rsidP="00A86BC7">
    <w:pPr>
      <w:rPr>
        <w:sz w:val="18"/>
        <w:szCs w:val="18"/>
      </w:rPr>
    </w:pPr>
    <w:r w:rsidRPr="00EC7300">
      <w:rPr>
        <w:sz w:val="18"/>
        <w:szCs w:val="18"/>
      </w:rPr>
      <w:t xml:space="preserve">BGS, </w:t>
    </w:r>
    <w:r w:rsidR="00C64398">
      <w:rPr>
        <w:sz w:val="18"/>
        <w:szCs w:val="18"/>
      </w:rPr>
      <w:t>202</w:t>
    </w:r>
    <w:r w:rsidR="0064129B">
      <w:rPr>
        <w:sz w:val="18"/>
        <w:szCs w:val="18"/>
      </w:rPr>
      <w:t>5</w:t>
    </w:r>
    <w:r w:rsidR="00C64398">
      <w:rPr>
        <w:sz w:val="18"/>
        <w:szCs w:val="18"/>
      </w:rPr>
      <w:t>_0</w:t>
    </w:r>
    <w:r w:rsidR="0064129B">
      <w:rPr>
        <w:sz w:val="18"/>
        <w:szCs w:val="18"/>
      </w:rPr>
      <w:t>3</w:t>
    </w:r>
  </w:p>
  <w:p w14:paraId="28F82E89" w14:textId="4FDDD024" w:rsidR="00A86BC7" w:rsidRDefault="00A86BC7" w:rsidP="002E06A5">
    <w:pPr>
      <w:ind w:left="1440" w:hanging="1440"/>
    </w:pPr>
    <w:r>
      <w:t xml:space="preserve">T32 </w:t>
    </w:r>
    <w:r w:rsidR="006E2534">
      <w:t xml:space="preserve">&amp; NRSA / </w:t>
    </w:r>
    <w:r>
      <w:t xml:space="preserve">SRR </w:t>
    </w:r>
    <w:r w:rsidR="000550A4" w:rsidRPr="000550A4">
      <w:rPr>
        <w:color w:val="FF0000"/>
      </w:rPr>
      <w:t>Trainees and T32 PIs should edit the narrative below to fit their graduate program</w:t>
    </w:r>
    <w:r w:rsidR="002E06A5">
      <w:rPr>
        <w:color w:val="FF0000"/>
      </w:rPr>
      <w:t xml:space="preserve">. </w:t>
    </w:r>
    <w:r w:rsidR="006E2534" w:rsidRPr="000550A4">
      <w:rPr>
        <w:color w:val="FF0000"/>
      </w:rPr>
      <w:t xml:space="preserve">Trainees </w:t>
    </w:r>
    <w:r w:rsidR="002E06A5">
      <w:rPr>
        <w:color w:val="FF0000"/>
      </w:rPr>
      <w:t>in GCB and GGEB</w:t>
    </w:r>
    <w:r w:rsidR="006E2534">
      <w:rPr>
        <w:color w:val="FF0000"/>
      </w:rPr>
      <w:t xml:space="preserve">: </w:t>
    </w:r>
    <w:r w:rsidR="002E06A5">
      <w:rPr>
        <w:color w:val="FF0000"/>
      </w:rPr>
      <w:t xml:space="preserve">consult with directors Voight and </w:t>
    </w:r>
    <w:r w:rsidR="00DB7F7B">
      <w:rPr>
        <w:color w:val="FF0000"/>
      </w:rPr>
      <w:t>Shinohara</w:t>
    </w:r>
    <w:r w:rsidR="002E06A5">
      <w:rPr>
        <w:color w:val="FF0000"/>
      </w:rPr>
      <w:t xml:space="preserve">, respectively. </w:t>
    </w:r>
    <w:r w:rsidRPr="000550A4">
      <w:rPr>
        <w:color w:val="FF0000"/>
      </w:rPr>
      <w:t xml:space="preserve"> </w:t>
    </w:r>
  </w:p>
  <w:p w14:paraId="75D4C591" w14:textId="3A5D50F9" w:rsidR="00A86BC7" w:rsidRDefault="00A86BC7" w:rsidP="00FD3933">
    <w:pPr>
      <w:pStyle w:val="Header"/>
      <w:tabs>
        <w:tab w:val="clear" w:pos="4680"/>
        <w:tab w:val="clear" w:pos="9360"/>
        <w:tab w:val="left" w:pos="404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34A682" w14:textId="77777777" w:rsidR="00BC1700" w:rsidRDefault="00BC17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6DE"/>
    <w:rsid w:val="00001840"/>
    <w:rsid w:val="00006F30"/>
    <w:rsid w:val="00010EEA"/>
    <w:rsid w:val="00012AA7"/>
    <w:rsid w:val="00014441"/>
    <w:rsid w:val="00020FF4"/>
    <w:rsid w:val="00021C0A"/>
    <w:rsid w:val="000376DE"/>
    <w:rsid w:val="000377C8"/>
    <w:rsid w:val="00043924"/>
    <w:rsid w:val="00046433"/>
    <w:rsid w:val="0005117C"/>
    <w:rsid w:val="000550A4"/>
    <w:rsid w:val="00073924"/>
    <w:rsid w:val="00074454"/>
    <w:rsid w:val="0007768E"/>
    <w:rsid w:val="00083424"/>
    <w:rsid w:val="000905FF"/>
    <w:rsid w:val="00093410"/>
    <w:rsid w:val="0009346F"/>
    <w:rsid w:val="0009675F"/>
    <w:rsid w:val="000B14C1"/>
    <w:rsid w:val="000B3F84"/>
    <w:rsid w:val="000B4BB2"/>
    <w:rsid w:val="000B5E30"/>
    <w:rsid w:val="000D5E91"/>
    <w:rsid w:val="000D7CEE"/>
    <w:rsid w:val="000E099B"/>
    <w:rsid w:val="000E1CB5"/>
    <w:rsid w:val="00110862"/>
    <w:rsid w:val="0012123D"/>
    <w:rsid w:val="00126629"/>
    <w:rsid w:val="00131F6D"/>
    <w:rsid w:val="0014678B"/>
    <w:rsid w:val="001568A1"/>
    <w:rsid w:val="0016059E"/>
    <w:rsid w:val="00163B8D"/>
    <w:rsid w:val="001751CA"/>
    <w:rsid w:val="00175266"/>
    <w:rsid w:val="001773EF"/>
    <w:rsid w:val="001863E9"/>
    <w:rsid w:val="00190718"/>
    <w:rsid w:val="001C75A5"/>
    <w:rsid w:val="001D2B80"/>
    <w:rsid w:val="001F5A05"/>
    <w:rsid w:val="00200169"/>
    <w:rsid w:val="00202B9B"/>
    <w:rsid w:val="00202F30"/>
    <w:rsid w:val="0020398C"/>
    <w:rsid w:val="002072AF"/>
    <w:rsid w:val="00216DA1"/>
    <w:rsid w:val="0022364A"/>
    <w:rsid w:val="00223A2A"/>
    <w:rsid w:val="00232007"/>
    <w:rsid w:val="00233D37"/>
    <w:rsid w:val="00236A91"/>
    <w:rsid w:val="00245144"/>
    <w:rsid w:val="00251EC1"/>
    <w:rsid w:val="00262AF0"/>
    <w:rsid w:val="0026514C"/>
    <w:rsid w:val="002805CE"/>
    <w:rsid w:val="002A0542"/>
    <w:rsid w:val="002A18B9"/>
    <w:rsid w:val="002B59EF"/>
    <w:rsid w:val="002B7557"/>
    <w:rsid w:val="002D17E0"/>
    <w:rsid w:val="002E06A5"/>
    <w:rsid w:val="002E1F31"/>
    <w:rsid w:val="002F008B"/>
    <w:rsid w:val="002F43A1"/>
    <w:rsid w:val="002F4C2D"/>
    <w:rsid w:val="0030126A"/>
    <w:rsid w:val="00312045"/>
    <w:rsid w:val="00326792"/>
    <w:rsid w:val="003349FD"/>
    <w:rsid w:val="00340783"/>
    <w:rsid w:val="00357625"/>
    <w:rsid w:val="00363F0E"/>
    <w:rsid w:val="00372D2F"/>
    <w:rsid w:val="00377698"/>
    <w:rsid w:val="003A47CA"/>
    <w:rsid w:val="003B26B2"/>
    <w:rsid w:val="003B6CE1"/>
    <w:rsid w:val="003C1D39"/>
    <w:rsid w:val="003C2750"/>
    <w:rsid w:val="003C36A8"/>
    <w:rsid w:val="003C6E7E"/>
    <w:rsid w:val="003D6856"/>
    <w:rsid w:val="003E251E"/>
    <w:rsid w:val="003F5261"/>
    <w:rsid w:val="0041630E"/>
    <w:rsid w:val="00417182"/>
    <w:rsid w:val="00426838"/>
    <w:rsid w:val="0043277F"/>
    <w:rsid w:val="004522B4"/>
    <w:rsid w:val="004566E7"/>
    <w:rsid w:val="00473C2A"/>
    <w:rsid w:val="00486FF4"/>
    <w:rsid w:val="00491FCF"/>
    <w:rsid w:val="004A2E1E"/>
    <w:rsid w:val="004A36F2"/>
    <w:rsid w:val="004B0652"/>
    <w:rsid w:val="004B1107"/>
    <w:rsid w:val="004C35CD"/>
    <w:rsid w:val="004F655A"/>
    <w:rsid w:val="005124A1"/>
    <w:rsid w:val="00514187"/>
    <w:rsid w:val="005211C3"/>
    <w:rsid w:val="00525936"/>
    <w:rsid w:val="005275C4"/>
    <w:rsid w:val="0053689D"/>
    <w:rsid w:val="00552013"/>
    <w:rsid w:val="00554FA2"/>
    <w:rsid w:val="005640B2"/>
    <w:rsid w:val="0056498D"/>
    <w:rsid w:val="00571179"/>
    <w:rsid w:val="005861EC"/>
    <w:rsid w:val="00592133"/>
    <w:rsid w:val="00593165"/>
    <w:rsid w:val="00594D8D"/>
    <w:rsid w:val="005A3274"/>
    <w:rsid w:val="005B6EEA"/>
    <w:rsid w:val="005C7325"/>
    <w:rsid w:val="005F251A"/>
    <w:rsid w:val="005F2527"/>
    <w:rsid w:val="005F5B92"/>
    <w:rsid w:val="005F60F5"/>
    <w:rsid w:val="00622C68"/>
    <w:rsid w:val="0062708D"/>
    <w:rsid w:val="0064129B"/>
    <w:rsid w:val="006432B3"/>
    <w:rsid w:val="006467A5"/>
    <w:rsid w:val="00646936"/>
    <w:rsid w:val="0065382B"/>
    <w:rsid w:val="00662EBD"/>
    <w:rsid w:val="00672DCC"/>
    <w:rsid w:val="00680752"/>
    <w:rsid w:val="00683DC0"/>
    <w:rsid w:val="0068589C"/>
    <w:rsid w:val="0069116B"/>
    <w:rsid w:val="006A2A47"/>
    <w:rsid w:val="006B5687"/>
    <w:rsid w:val="006B6920"/>
    <w:rsid w:val="006C7AD5"/>
    <w:rsid w:val="006E2534"/>
    <w:rsid w:val="006E636F"/>
    <w:rsid w:val="00706569"/>
    <w:rsid w:val="00711F21"/>
    <w:rsid w:val="007157FB"/>
    <w:rsid w:val="00721F0A"/>
    <w:rsid w:val="0072543A"/>
    <w:rsid w:val="0073417E"/>
    <w:rsid w:val="00767836"/>
    <w:rsid w:val="00767E48"/>
    <w:rsid w:val="00785543"/>
    <w:rsid w:val="00797693"/>
    <w:rsid w:val="007B12C9"/>
    <w:rsid w:val="007B6439"/>
    <w:rsid w:val="007C0518"/>
    <w:rsid w:val="007C0A40"/>
    <w:rsid w:val="007C0B1E"/>
    <w:rsid w:val="007D0A9D"/>
    <w:rsid w:val="007D11DF"/>
    <w:rsid w:val="007E0060"/>
    <w:rsid w:val="007E0A29"/>
    <w:rsid w:val="007E34B7"/>
    <w:rsid w:val="007F28F7"/>
    <w:rsid w:val="0080133F"/>
    <w:rsid w:val="00805214"/>
    <w:rsid w:val="00807E49"/>
    <w:rsid w:val="00817B25"/>
    <w:rsid w:val="00820F0F"/>
    <w:rsid w:val="00823048"/>
    <w:rsid w:val="008378A2"/>
    <w:rsid w:val="008451FD"/>
    <w:rsid w:val="008455AB"/>
    <w:rsid w:val="00853C45"/>
    <w:rsid w:val="0085764D"/>
    <w:rsid w:val="00861B95"/>
    <w:rsid w:val="00864967"/>
    <w:rsid w:val="00877DDA"/>
    <w:rsid w:val="00880E84"/>
    <w:rsid w:val="008A1F1E"/>
    <w:rsid w:val="008A3DFF"/>
    <w:rsid w:val="008B7D66"/>
    <w:rsid w:val="008C1DF8"/>
    <w:rsid w:val="008C453C"/>
    <w:rsid w:val="008C7486"/>
    <w:rsid w:val="008D55D3"/>
    <w:rsid w:val="008D606A"/>
    <w:rsid w:val="00900FC7"/>
    <w:rsid w:val="00904230"/>
    <w:rsid w:val="009060C6"/>
    <w:rsid w:val="0091403B"/>
    <w:rsid w:val="0091797B"/>
    <w:rsid w:val="00921A5B"/>
    <w:rsid w:val="00925964"/>
    <w:rsid w:val="00936FB7"/>
    <w:rsid w:val="00937ACF"/>
    <w:rsid w:val="009523E3"/>
    <w:rsid w:val="00956C2F"/>
    <w:rsid w:val="00962CE5"/>
    <w:rsid w:val="009719AD"/>
    <w:rsid w:val="00984CDD"/>
    <w:rsid w:val="009A125A"/>
    <w:rsid w:val="009A327A"/>
    <w:rsid w:val="009B54C8"/>
    <w:rsid w:val="009B5DC9"/>
    <w:rsid w:val="009B7F3E"/>
    <w:rsid w:val="009D03D3"/>
    <w:rsid w:val="009D1D3C"/>
    <w:rsid w:val="009D5C6A"/>
    <w:rsid w:val="009E5529"/>
    <w:rsid w:val="009F38AD"/>
    <w:rsid w:val="00A0163B"/>
    <w:rsid w:val="00A07D4D"/>
    <w:rsid w:val="00A2339E"/>
    <w:rsid w:val="00A23BC4"/>
    <w:rsid w:val="00A4503E"/>
    <w:rsid w:val="00A54DCC"/>
    <w:rsid w:val="00A66686"/>
    <w:rsid w:val="00A67895"/>
    <w:rsid w:val="00A74216"/>
    <w:rsid w:val="00A744D9"/>
    <w:rsid w:val="00A85693"/>
    <w:rsid w:val="00A86BC7"/>
    <w:rsid w:val="00AA7744"/>
    <w:rsid w:val="00AC7E58"/>
    <w:rsid w:val="00AF7DE8"/>
    <w:rsid w:val="00B01DDA"/>
    <w:rsid w:val="00B030B4"/>
    <w:rsid w:val="00B229A3"/>
    <w:rsid w:val="00B24E82"/>
    <w:rsid w:val="00B32B93"/>
    <w:rsid w:val="00B37DF8"/>
    <w:rsid w:val="00B66AEC"/>
    <w:rsid w:val="00B73BBB"/>
    <w:rsid w:val="00BA101D"/>
    <w:rsid w:val="00BC1700"/>
    <w:rsid w:val="00BC722F"/>
    <w:rsid w:val="00BE7349"/>
    <w:rsid w:val="00C0016C"/>
    <w:rsid w:val="00C23E21"/>
    <w:rsid w:val="00C24278"/>
    <w:rsid w:val="00C33604"/>
    <w:rsid w:val="00C64398"/>
    <w:rsid w:val="00C759B6"/>
    <w:rsid w:val="00C87021"/>
    <w:rsid w:val="00C9113B"/>
    <w:rsid w:val="00C94A63"/>
    <w:rsid w:val="00C95122"/>
    <w:rsid w:val="00CE2B3C"/>
    <w:rsid w:val="00D0059D"/>
    <w:rsid w:val="00D009E2"/>
    <w:rsid w:val="00D00B65"/>
    <w:rsid w:val="00D02446"/>
    <w:rsid w:val="00D059DF"/>
    <w:rsid w:val="00D1362B"/>
    <w:rsid w:val="00D17594"/>
    <w:rsid w:val="00D273CF"/>
    <w:rsid w:val="00D3449C"/>
    <w:rsid w:val="00D46481"/>
    <w:rsid w:val="00D61EBD"/>
    <w:rsid w:val="00D654B1"/>
    <w:rsid w:val="00D77DE0"/>
    <w:rsid w:val="00D806EC"/>
    <w:rsid w:val="00D84E30"/>
    <w:rsid w:val="00D92F84"/>
    <w:rsid w:val="00DA1353"/>
    <w:rsid w:val="00DB7F7B"/>
    <w:rsid w:val="00DD68B2"/>
    <w:rsid w:val="00DE1DC5"/>
    <w:rsid w:val="00DE41DE"/>
    <w:rsid w:val="00DF220C"/>
    <w:rsid w:val="00DF55D6"/>
    <w:rsid w:val="00E210AF"/>
    <w:rsid w:val="00E21AB9"/>
    <w:rsid w:val="00E256A1"/>
    <w:rsid w:val="00E437A9"/>
    <w:rsid w:val="00E43FA8"/>
    <w:rsid w:val="00E47503"/>
    <w:rsid w:val="00E50533"/>
    <w:rsid w:val="00E50F3A"/>
    <w:rsid w:val="00E7622A"/>
    <w:rsid w:val="00EA2021"/>
    <w:rsid w:val="00EA4947"/>
    <w:rsid w:val="00EA4B0D"/>
    <w:rsid w:val="00EB197A"/>
    <w:rsid w:val="00EC5A2A"/>
    <w:rsid w:val="00EC7300"/>
    <w:rsid w:val="00ED4AB7"/>
    <w:rsid w:val="00EE1731"/>
    <w:rsid w:val="00EE5589"/>
    <w:rsid w:val="00F00DFE"/>
    <w:rsid w:val="00F03598"/>
    <w:rsid w:val="00F05E83"/>
    <w:rsid w:val="00F158FE"/>
    <w:rsid w:val="00F15BE9"/>
    <w:rsid w:val="00F17D30"/>
    <w:rsid w:val="00F3282F"/>
    <w:rsid w:val="00F32A6A"/>
    <w:rsid w:val="00F37612"/>
    <w:rsid w:val="00F549B0"/>
    <w:rsid w:val="00F63B12"/>
    <w:rsid w:val="00F63B9C"/>
    <w:rsid w:val="00F6573F"/>
    <w:rsid w:val="00F67A83"/>
    <w:rsid w:val="00F713FE"/>
    <w:rsid w:val="00F71767"/>
    <w:rsid w:val="00F75B7F"/>
    <w:rsid w:val="00F943FB"/>
    <w:rsid w:val="00FC20DB"/>
    <w:rsid w:val="00FC37A3"/>
    <w:rsid w:val="00FD01C5"/>
    <w:rsid w:val="00FD1C54"/>
    <w:rsid w:val="00FD3933"/>
    <w:rsid w:val="00FD6632"/>
    <w:rsid w:val="00FD7AF5"/>
    <w:rsid w:val="00FF3AFC"/>
    <w:rsid w:val="00FF4D40"/>
    <w:rsid w:val="00FF68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7C969C"/>
  <w15:docId w15:val="{162ADE6E-2F5D-CE4C-910D-5C6E56063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165"/>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455AB"/>
    <w:rPr>
      <w:sz w:val="16"/>
      <w:szCs w:val="16"/>
    </w:rPr>
  </w:style>
  <w:style w:type="paragraph" w:styleId="CommentText">
    <w:name w:val="annotation text"/>
    <w:basedOn w:val="Normal"/>
    <w:link w:val="CommentTextChar"/>
    <w:uiPriority w:val="99"/>
    <w:unhideWhenUsed/>
    <w:rsid w:val="008455AB"/>
    <w:rPr>
      <w:sz w:val="20"/>
      <w:szCs w:val="20"/>
    </w:rPr>
  </w:style>
  <w:style w:type="character" w:customStyle="1" w:styleId="CommentTextChar">
    <w:name w:val="Comment Text Char"/>
    <w:basedOn w:val="DefaultParagraphFont"/>
    <w:link w:val="CommentText"/>
    <w:uiPriority w:val="99"/>
    <w:rsid w:val="008455A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455AB"/>
    <w:rPr>
      <w:b/>
      <w:bCs/>
    </w:rPr>
  </w:style>
  <w:style w:type="character" w:customStyle="1" w:styleId="CommentSubjectChar">
    <w:name w:val="Comment Subject Char"/>
    <w:basedOn w:val="CommentTextChar"/>
    <w:link w:val="CommentSubject"/>
    <w:uiPriority w:val="99"/>
    <w:semiHidden/>
    <w:rsid w:val="008455AB"/>
    <w:rPr>
      <w:rFonts w:ascii="Arial" w:hAnsi="Arial"/>
      <w:b/>
      <w:bCs/>
      <w:sz w:val="20"/>
      <w:szCs w:val="20"/>
    </w:rPr>
  </w:style>
  <w:style w:type="paragraph" w:styleId="BalloonText">
    <w:name w:val="Balloon Text"/>
    <w:basedOn w:val="Normal"/>
    <w:link w:val="BalloonTextChar"/>
    <w:uiPriority w:val="99"/>
    <w:semiHidden/>
    <w:unhideWhenUsed/>
    <w:rsid w:val="008455AB"/>
    <w:rPr>
      <w:rFonts w:ascii="Tahoma" w:hAnsi="Tahoma" w:cs="Tahoma"/>
      <w:sz w:val="16"/>
      <w:szCs w:val="16"/>
    </w:rPr>
  </w:style>
  <w:style w:type="character" w:customStyle="1" w:styleId="BalloonTextChar">
    <w:name w:val="Balloon Text Char"/>
    <w:basedOn w:val="DefaultParagraphFont"/>
    <w:link w:val="BalloonText"/>
    <w:uiPriority w:val="99"/>
    <w:semiHidden/>
    <w:rsid w:val="008455AB"/>
    <w:rPr>
      <w:rFonts w:ascii="Tahoma" w:hAnsi="Tahoma" w:cs="Tahoma"/>
      <w:sz w:val="16"/>
      <w:szCs w:val="16"/>
    </w:rPr>
  </w:style>
  <w:style w:type="character" w:styleId="Hyperlink">
    <w:name w:val="Hyperlink"/>
    <w:basedOn w:val="DefaultParagraphFont"/>
    <w:uiPriority w:val="99"/>
    <w:unhideWhenUsed/>
    <w:rsid w:val="00110862"/>
    <w:rPr>
      <w:color w:val="0000FF" w:themeColor="hyperlink"/>
      <w:u w:val="single"/>
    </w:rPr>
  </w:style>
  <w:style w:type="paragraph" w:styleId="Header">
    <w:name w:val="header"/>
    <w:basedOn w:val="Normal"/>
    <w:link w:val="HeaderChar"/>
    <w:uiPriority w:val="99"/>
    <w:unhideWhenUsed/>
    <w:rsid w:val="00A86BC7"/>
    <w:pPr>
      <w:tabs>
        <w:tab w:val="center" w:pos="4680"/>
        <w:tab w:val="right" w:pos="9360"/>
      </w:tabs>
    </w:pPr>
  </w:style>
  <w:style w:type="character" w:customStyle="1" w:styleId="HeaderChar">
    <w:name w:val="Header Char"/>
    <w:basedOn w:val="DefaultParagraphFont"/>
    <w:link w:val="Header"/>
    <w:uiPriority w:val="99"/>
    <w:rsid w:val="00A86BC7"/>
    <w:rPr>
      <w:rFonts w:ascii="Arial" w:hAnsi="Arial"/>
      <w:sz w:val="22"/>
    </w:rPr>
  </w:style>
  <w:style w:type="paragraph" w:styleId="Footer">
    <w:name w:val="footer"/>
    <w:basedOn w:val="Normal"/>
    <w:link w:val="FooterChar"/>
    <w:uiPriority w:val="99"/>
    <w:unhideWhenUsed/>
    <w:rsid w:val="00A86BC7"/>
    <w:pPr>
      <w:tabs>
        <w:tab w:val="center" w:pos="4680"/>
        <w:tab w:val="right" w:pos="9360"/>
      </w:tabs>
    </w:pPr>
  </w:style>
  <w:style w:type="character" w:customStyle="1" w:styleId="FooterChar">
    <w:name w:val="Footer Char"/>
    <w:basedOn w:val="DefaultParagraphFont"/>
    <w:link w:val="Footer"/>
    <w:uiPriority w:val="99"/>
    <w:rsid w:val="00A86BC7"/>
    <w:rPr>
      <w:rFonts w:ascii="Arial" w:hAnsi="Arial"/>
      <w:sz w:val="22"/>
    </w:rPr>
  </w:style>
  <w:style w:type="character" w:styleId="FollowedHyperlink">
    <w:name w:val="FollowedHyperlink"/>
    <w:basedOn w:val="DefaultParagraphFont"/>
    <w:uiPriority w:val="99"/>
    <w:semiHidden/>
    <w:unhideWhenUsed/>
    <w:rsid w:val="00FD3933"/>
    <w:rPr>
      <w:color w:val="800080" w:themeColor="followedHyperlink"/>
      <w:u w:val="single"/>
    </w:rPr>
  </w:style>
  <w:style w:type="paragraph" w:styleId="Revision">
    <w:name w:val="Revision"/>
    <w:hidden/>
    <w:uiPriority w:val="99"/>
    <w:semiHidden/>
    <w:rsid w:val="0059213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524">
      <w:bodyDiv w:val="1"/>
      <w:marLeft w:val="0"/>
      <w:marRight w:val="0"/>
      <w:marTop w:val="0"/>
      <w:marBottom w:val="0"/>
      <w:divBdr>
        <w:top w:val="none" w:sz="0" w:space="0" w:color="auto"/>
        <w:left w:val="none" w:sz="0" w:space="0" w:color="auto"/>
        <w:bottom w:val="none" w:sz="0" w:space="0" w:color="auto"/>
        <w:right w:val="none" w:sz="0" w:space="0" w:color="auto"/>
      </w:divBdr>
    </w:div>
    <w:div w:id="42757270">
      <w:bodyDiv w:val="1"/>
      <w:marLeft w:val="0"/>
      <w:marRight w:val="0"/>
      <w:marTop w:val="0"/>
      <w:marBottom w:val="0"/>
      <w:divBdr>
        <w:top w:val="none" w:sz="0" w:space="0" w:color="auto"/>
        <w:left w:val="none" w:sz="0" w:space="0" w:color="auto"/>
        <w:bottom w:val="none" w:sz="0" w:space="0" w:color="auto"/>
        <w:right w:val="none" w:sz="0" w:space="0" w:color="auto"/>
      </w:divBdr>
    </w:div>
    <w:div w:id="741757892">
      <w:bodyDiv w:val="1"/>
      <w:marLeft w:val="0"/>
      <w:marRight w:val="0"/>
      <w:marTop w:val="0"/>
      <w:marBottom w:val="0"/>
      <w:divBdr>
        <w:top w:val="none" w:sz="0" w:space="0" w:color="auto"/>
        <w:left w:val="none" w:sz="0" w:space="0" w:color="auto"/>
        <w:bottom w:val="none" w:sz="0" w:space="0" w:color="auto"/>
        <w:right w:val="none" w:sz="0" w:space="0" w:color="auto"/>
      </w:divBdr>
    </w:div>
    <w:div w:id="847789957">
      <w:bodyDiv w:val="1"/>
      <w:marLeft w:val="0"/>
      <w:marRight w:val="0"/>
      <w:marTop w:val="0"/>
      <w:marBottom w:val="0"/>
      <w:divBdr>
        <w:top w:val="none" w:sz="0" w:space="0" w:color="auto"/>
        <w:left w:val="none" w:sz="0" w:space="0" w:color="auto"/>
        <w:bottom w:val="none" w:sz="0" w:space="0" w:color="auto"/>
        <w:right w:val="none" w:sz="0" w:space="0" w:color="auto"/>
      </w:divBdr>
    </w:div>
    <w:div w:id="875237320">
      <w:bodyDiv w:val="1"/>
      <w:marLeft w:val="0"/>
      <w:marRight w:val="0"/>
      <w:marTop w:val="0"/>
      <w:marBottom w:val="0"/>
      <w:divBdr>
        <w:top w:val="none" w:sz="0" w:space="0" w:color="auto"/>
        <w:left w:val="none" w:sz="0" w:space="0" w:color="auto"/>
        <w:bottom w:val="none" w:sz="0" w:space="0" w:color="auto"/>
        <w:right w:val="none" w:sz="0" w:space="0" w:color="auto"/>
      </w:divBdr>
    </w:div>
    <w:div w:id="1021738366">
      <w:bodyDiv w:val="1"/>
      <w:marLeft w:val="0"/>
      <w:marRight w:val="0"/>
      <w:marTop w:val="0"/>
      <w:marBottom w:val="0"/>
      <w:divBdr>
        <w:top w:val="none" w:sz="0" w:space="0" w:color="auto"/>
        <w:left w:val="none" w:sz="0" w:space="0" w:color="auto"/>
        <w:bottom w:val="none" w:sz="0" w:space="0" w:color="auto"/>
        <w:right w:val="none" w:sz="0" w:space="0" w:color="auto"/>
      </w:divBdr>
    </w:div>
    <w:div w:id="1217203391">
      <w:bodyDiv w:val="1"/>
      <w:marLeft w:val="0"/>
      <w:marRight w:val="0"/>
      <w:marTop w:val="0"/>
      <w:marBottom w:val="0"/>
      <w:divBdr>
        <w:top w:val="none" w:sz="0" w:space="0" w:color="auto"/>
        <w:left w:val="none" w:sz="0" w:space="0" w:color="auto"/>
        <w:bottom w:val="none" w:sz="0" w:space="0" w:color="auto"/>
        <w:right w:val="none" w:sz="0" w:space="0" w:color="auto"/>
      </w:divBdr>
    </w:div>
    <w:div w:id="1369137077">
      <w:bodyDiv w:val="1"/>
      <w:marLeft w:val="0"/>
      <w:marRight w:val="0"/>
      <w:marTop w:val="0"/>
      <w:marBottom w:val="0"/>
      <w:divBdr>
        <w:top w:val="none" w:sz="0" w:space="0" w:color="auto"/>
        <w:left w:val="none" w:sz="0" w:space="0" w:color="auto"/>
        <w:bottom w:val="none" w:sz="0" w:space="0" w:color="auto"/>
        <w:right w:val="none" w:sz="0" w:space="0" w:color="auto"/>
      </w:divBdr>
    </w:div>
    <w:div w:id="1395816184">
      <w:bodyDiv w:val="1"/>
      <w:marLeft w:val="0"/>
      <w:marRight w:val="0"/>
      <w:marTop w:val="0"/>
      <w:marBottom w:val="0"/>
      <w:divBdr>
        <w:top w:val="none" w:sz="0" w:space="0" w:color="auto"/>
        <w:left w:val="none" w:sz="0" w:space="0" w:color="auto"/>
        <w:bottom w:val="none" w:sz="0" w:space="0" w:color="auto"/>
        <w:right w:val="none" w:sz="0" w:space="0" w:color="auto"/>
      </w:divBdr>
    </w:div>
    <w:div w:id="17067852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upenn.edu/bgs/assets/user-content/documents/spring-2020-courses/ngg-605-duplicate.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med.upenn.edu/bgs/assets/user-content/documents/spring-2020-courses/bmb-510.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75406-E9B0-BE42-94A7-0F74118CD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868</Words>
  <Characters>4949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Pennsylvania</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Manning</dc:creator>
  <cp:lastModifiedBy>Ostapovich, Gabrielle</cp:lastModifiedBy>
  <cp:revision>6</cp:revision>
  <cp:lastPrinted>2017-05-15T18:09:00Z</cp:lastPrinted>
  <dcterms:created xsi:type="dcterms:W3CDTF">2025-03-13T12:46:00Z</dcterms:created>
  <dcterms:modified xsi:type="dcterms:W3CDTF">2025-03-13T13:48:00Z</dcterms:modified>
</cp:coreProperties>
</file>