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6952" w:rsidR="008B2022" w:rsidP="38144E52" w:rsidRDefault="00904CB4" w14:paraId="2913520E" w14:textId="7F4EB32E">
      <w:pPr>
        <w:rPr>
          <w:rFonts w:eastAsia="Segoe UI" w:cs="Segoe UI"/>
          <w:b/>
          <w:bCs/>
          <w:color w:val="242424"/>
          <w:sz w:val="22"/>
          <w:szCs w:val="22"/>
        </w:rPr>
      </w:pPr>
      <w:r w:rsidRPr="00CE6952">
        <w:rPr>
          <w:rFonts w:eastAsia="Segoe UI" w:cs="Segoe UI"/>
          <w:b/>
          <w:bCs/>
          <w:color w:val="242424"/>
          <w:sz w:val="22"/>
          <w:szCs w:val="22"/>
        </w:rPr>
        <w:t xml:space="preserve">Research Business Account (RBA) Studies Performing Standard of Care (SOC) </w:t>
      </w:r>
      <w:r w:rsidRPr="00CE6952" w:rsidR="00D74170">
        <w:rPr>
          <w:rFonts w:eastAsia="Segoe UI" w:cs="Segoe UI"/>
          <w:b/>
          <w:bCs/>
          <w:color w:val="242424"/>
          <w:sz w:val="22"/>
          <w:szCs w:val="22"/>
        </w:rPr>
        <w:t>Imaging</w:t>
      </w:r>
    </w:p>
    <w:p w:rsidRPr="00CE6952" w:rsidR="00392C2B" w:rsidP="38144E52" w:rsidRDefault="00392C2B" w14:paraId="73B78CCE" w14:textId="5FAE6C6A">
      <w:pPr>
        <w:rPr>
          <w:rFonts w:eastAsia="Segoe UI" w:cs="Segoe UI"/>
          <w:color w:val="242424"/>
          <w:sz w:val="22"/>
          <w:szCs w:val="22"/>
        </w:rPr>
      </w:pPr>
      <w:r w:rsidRPr="766556AE">
        <w:rPr>
          <w:rFonts w:eastAsia="Segoe UI" w:cs="Segoe UI"/>
          <w:color w:val="242424"/>
          <w:sz w:val="22"/>
          <w:szCs w:val="22"/>
        </w:rPr>
        <w:t xml:space="preserve">This </w:t>
      </w:r>
      <w:r w:rsidRPr="766556AE" w:rsidR="00EB0134">
        <w:rPr>
          <w:rFonts w:eastAsia="Segoe UI" w:cs="Segoe UI"/>
          <w:color w:val="242424"/>
          <w:sz w:val="22"/>
          <w:szCs w:val="22"/>
        </w:rPr>
        <w:t>document</w:t>
      </w:r>
      <w:r w:rsidRPr="766556AE">
        <w:rPr>
          <w:rFonts w:eastAsia="Segoe UI" w:cs="Segoe UI"/>
          <w:color w:val="242424"/>
          <w:sz w:val="22"/>
          <w:szCs w:val="22"/>
        </w:rPr>
        <w:t xml:space="preserve"> was </w:t>
      </w:r>
      <w:r w:rsidRPr="766556AE" w:rsidR="00876F0D">
        <w:rPr>
          <w:rFonts w:eastAsia="Segoe UI" w:cs="Segoe UI"/>
          <w:color w:val="242424"/>
          <w:sz w:val="22"/>
          <w:szCs w:val="22"/>
        </w:rPr>
        <w:t xml:space="preserve">jointly </w:t>
      </w:r>
      <w:r w:rsidRPr="766556AE">
        <w:rPr>
          <w:rFonts w:eastAsia="Segoe UI" w:cs="Segoe UI"/>
          <w:color w:val="242424"/>
          <w:sz w:val="22"/>
          <w:szCs w:val="22"/>
        </w:rPr>
        <w:t xml:space="preserve">developed by </w:t>
      </w:r>
      <w:r w:rsidRPr="766556AE" w:rsidR="003C6F73">
        <w:rPr>
          <w:rFonts w:eastAsia="Segoe UI" w:cs="Segoe UI"/>
          <w:color w:val="242424"/>
          <w:sz w:val="22"/>
          <w:szCs w:val="22"/>
        </w:rPr>
        <w:t xml:space="preserve">the </w:t>
      </w:r>
      <w:r w:rsidRPr="766556AE">
        <w:rPr>
          <w:rFonts w:eastAsia="Segoe UI" w:cs="Segoe UI"/>
          <w:color w:val="242424"/>
          <w:sz w:val="22"/>
          <w:szCs w:val="22"/>
        </w:rPr>
        <w:t xml:space="preserve">Radiology </w:t>
      </w:r>
      <w:r w:rsidRPr="766556AE" w:rsidR="006D4692">
        <w:rPr>
          <w:rFonts w:eastAsia="Segoe UI" w:cs="Segoe UI"/>
          <w:color w:val="242424"/>
          <w:sz w:val="22"/>
          <w:szCs w:val="22"/>
        </w:rPr>
        <w:t xml:space="preserve">Clinical </w:t>
      </w:r>
      <w:r w:rsidRPr="766556AE">
        <w:rPr>
          <w:rFonts w:eastAsia="Segoe UI" w:cs="Segoe UI"/>
          <w:color w:val="242424"/>
          <w:sz w:val="22"/>
          <w:szCs w:val="22"/>
        </w:rPr>
        <w:t>Service</w:t>
      </w:r>
      <w:r w:rsidRPr="766556AE" w:rsidR="2434B615">
        <w:rPr>
          <w:rFonts w:eastAsia="Segoe UI" w:cs="Segoe UI"/>
          <w:color w:val="242424"/>
          <w:sz w:val="22"/>
          <w:szCs w:val="22"/>
        </w:rPr>
        <w:t xml:space="preserve"> at HUP</w:t>
      </w:r>
      <w:r w:rsidRPr="766556AE">
        <w:rPr>
          <w:rFonts w:eastAsia="Segoe UI" w:cs="Segoe UI"/>
          <w:color w:val="242424"/>
          <w:sz w:val="22"/>
          <w:szCs w:val="22"/>
        </w:rPr>
        <w:t xml:space="preserve"> and the Center for Advanced Magnetic Resonance Imaging and Spectroscopy (CAMRIS)</w:t>
      </w:r>
      <w:r w:rsidRPr="766556AE" w:rsidR="00E359D3">
        <w:rPr>
          <w:rFonts w:eastAsia="Segoe UI" w:cs="Segoe UI"/>
          <w:color w:val="242424"/>
          <w:sz w:val="22"/>
          <w:szCs w:val="22"/>
        </w:rPr>
        <w:t xml:space="preserve"> to clarify expectations for stud</w:t>
      </w:r>
      <w:r w:rsidRPr="766556AE" w:rsidR="00405AEF">
        <w:rPr>
          <w:rFonts w:eastAsia="Segoe UI" w:cs="Segoe UI"/>
          <w:color w:val="242424"/>
          <w:sz w:val="22"/>
          <w:szCs w:val="22"/>
        </w:rPr>
        <w:t>ies</w:t>
      </w:r>
      <w:r w:rsidRPr="766556AE" w:rsidR="00E359D3">
        <w:rPr>
          <w:rFonts w:eastAsia="Segoe UI" w:cs="Segoe UI"/>
          <w:color w:val="242424"/>
          <w:sz w:val="22"/>
          <w:szCs w:val="22"/>
        </w:rPr>
        <w:t xml:space="preserve"> performing SOC MRIs </w:t>
      </w:r>
      <w:r w:rsidRPr="766556AE" w:rsidR="00D47358">
        <w:rPr>
          <w:rFonts w:eastAsia="Segoe UI" w:cs="Segoe UI"/>
          <w:color w:val="242424"/>
          <w:sz w:val="22"/>
          <w:szCs w:val="22"/>
        </w:rPr>
        <w:t xml:space="preserve">in the Radiology </w:t>
      </w:r>
      <w:r w:rsidRPr="766556AE" w:rsidR="003C036F">
        <w:rPr>
          <w:rFonts w:eastAsia="Segoe UI" w:cs="Segoe UI"/>
          <w:color w:val="242424"/>
          <w:sz w:val="22"/>
          <w:szCs w:val="22"/>
        </w:rPr>
        <w:t>clinical service</w:t>
      </w:r>
      <w:r w:rsidRPr="766556AE" w:rsidR="00405AEF">
        <w:rPr>
          <w:rFonts w:eastAsia="Segoe UI" w:cs="Segoe UI"/>
          <w:color w:val="242424"/>
          <w:sz w:val="22"/>
          <w:szCs w:val="22"/>
        </w:rPr>
        <w:t xml:space="preserve"> and billing through the RBA mechanism</w:t>
      </w:r>
      <w:r w:rsidRPr="766556AE">
        <w:rPr>
          <w:rFonts w:eastAsia="Segoe UI" w:cs="Segoe UI"/>
          <w:color w:val="242424"/>
          <w:sz w:val="22"/>
          <w:szCs w:val="22"/>
        </w:rPr>
        <w:t>.</w:t>
      </w:r>
      <w:r w:rsidRPr="766556AE" w:rsidR="00876F0D">
        <w:rPr>
          <w:rFonts w:eastAsia="Segoe UI" w:cs="Segoe UI"/>
          <w:color w:val="242424"/>
          <w:sz w:val="22"/>
          <w:szCs w:val="22"/>
        </w:rPr>
        <w:t xml:space="preserve"> </w:t>
      </w:r>
      <w:r w:rsidRPr="766556AE">
        <w:rPr>
          <w:rFonts w:eastAsia="Segoe UI" w:cs="Segoe UI"/>
          <w:color w:val="242424"/>
          <w:sz w:val="22"/>
          <w:szCs w:val="22"/>
        </w:rPr>
        <w:t xml:space="preserve"> </w:t>
      </w:r>
    </w:p>
    <w:p w:rsidRPr="00CE6952" w:rsidR="00B934FA" w:rsidP="38144E52" w:rsidRDefault="003656A8" w14:paraId="3DE6FF48" w14:textId="3868B373">
      <w:pPr>
        <w:rPr>
          <w:rFonts w:eastAsia="Segoe UI" w:cs="Segoe UI"/>
          <w:b/>
          <w:bCs/>
          <w:color w:val="242424"/>
          <w:sz w:val="22"/>
          <w:szCs w:val="22"/>
        </w:rPr>
      </w:pPr>
      <w:r w:rsidRPr="00CE6952">
        <w:rPr>
          <w:rFonts w:eastAsia="Segoe UI" w:cs="Segoe UI"/>
          <w:b/>
          <w:bCs/>
          <w:color w:val="242424"/>
          <w:sz w:val="22"/>
          <w:szCs w:val="22"/>
        </w:rPr>
        <w:t>Clinical Services</w:t>
      </w:r>
      <w:r w:rsidRPr="00CE6952" w:rsidR="00881EB0">
        <w:rPr>
          <w:rFonts w:eastAsia="Segoe UI" w:cs="Segoe UI"/>
          <w:b/>
          <w:bCs/>
          <w:color w:val="242424"/>
          <w:sz w:val="22"/>
          <w:szCs w:val="22"/>
        </w:rPr>
        <w:t xml:space="preserve"> </w:t>
      </w:r>
      <w:r w:rsidRPr="00CE6952">
        <w:rPr>
          <w:rFonts w:eastAsia="Segoe UI" w:cs="Segoe UI"/>
          <w:b/>
          <w:bCs/>
          <w:color w:val="242424"/>
          <w:sz w:val="22"/>
          <w:szCs w:val="22"/>
        </w:rPr>
        <w:t>for</w:t>
      </w:r>
      <w:r w:rsidRPr="00CE6952" w:rsidR="008B2022">
        <w:rPr>
          <w:rFonts w:eastAsia="Segoe UI" w:cs="Segoe UI"/>
          <w:b/>
          <w:bCs/>
          <w:color w:val="242424"/>
          <w:sz w:val="22"/>
          <w:szCs w:val="22"/>
        </w:rPr>
        <w:t xml:space="preserve"> RBA Studies</w:t>
      </w:r>
    </w:p>
    <w:p w:rsidRPr="00CE6952" w:rsidR="00600583" w:rsidP="00600583" w:rsidRDefault="00881EB0" w14:paraId="52AFC1F0" w14:textId="7A6E5485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 xml:space="preserve">Study teams will get the </w:t>
      </w:r>
      <w:r w:rsidRPr="00CE6952" w:rsidR="00047FC5">
        <w:rPr>
          <w:rFonts w:eastAsia="Segoe UI" w:cs="Segoe UI"/>
          <w:color w:val="242424"/>
          <w:sz w:val="22"/>
          <w:szCs w:val="22"/>
        </w:rPr>
        <w:t xml:space="preserve">most </w:t>
      </w:r>
      <w:r w:rsidRPr="00CE6952">
        <w:rPr>
          <w:rFonts w:eastAsia="Segoe UI" w:cs="Segoe UI"/>
          <w:color w:val="242424"/>
          <w:sz w:val="22"/>
          <w:szCs w:val="22"/>
        </w:rPr>
        <w:t xml:space="preserve">current SOC </w:t>
      </w:r>
      <w:r w:rsidRPr="00CE6952" w:rsidR="00047FC5">
        <w:rPr>
          <w:rFonts w:eastAsia="Segoe UI" w:cs="Segoe UI"/>
          <w:color w:val="242424"/>
          <w:sz w:val="22"/>
          <w:szCs w:val="22"/>
        </w:rPr>
        <w:t xml:space="preserve">available </w:t>
      </w:r>
      <w:r w:rsidRPr="00CE6952">
        <w:rPr>
          <w:rFonts w:eastAsia="Segoe UI" w:cs="Segoe UI"/>
          <w:color w:val="242424"/>
          <w:sz w:val="22"/>
          <w:szCs w:val="22"/>
        </w:rPr>
        <w:t xml:space="preserve">at HUP. </w:t>
      </w:r>
      <w:r w:rsidRPr="00CE6952" w:rsidR="00047FC5">
        <w:rPr>
          <w:rFonts w:eastAsia="Segoe UI" w:cs="Segoe UI"/>
          <w:color w:val="242424"/>
          <w:sz w:val="22"/>
          <w:szCs w:val="22"/>
        </w:rPr>
        <w:t xml:space="preserve">The </w:t>
      </w:r>
      <w:r w:rsidRPr="00CE6952" w:rsidR="0C9A3763">
        <w:rPr>
          <w:rFonts w:eastAsia="Segoe UI" w:cs="Segoe UI"/>
          <w:color w:val="242424"/>
          <w:sz w:val="22"/>
          <w:szCs w:val="22"/>
        </w:rPr>
        <w:t>MRI imaging protocol cannot deviate from the SOC</w:t>
      </w:r>
      <w:r w:rsidRPr="00CE6952" w:rsidR="0C4A9935">
        <w:rPr>
          <w:rFonts w:eastAsia="Segoe UI" w:cs="Segoe UI"/>
          <w:color w:val="242424"/>
          <w:sz w:val="22"/>
          <w:szCs w:val="22"/>
        </w:rPr>
        <w:t xml:space="preserve">. </w:t>
      </w:r>
      <w:r w:rsidRPr="00CE6952" w:rsidR="00600583">
        <w:rPr>
          <w:rFonts w:eastAsia="Segoe UI" w:cs="Segoe UI"/>
          <w:color w:val="242424"/>
          <w:sz w:val="22"/>
          <w:szCs w:val="22"/>
        </w:rPr>
        <w:t>SOC</w:t>
      </w:r>
      <w:r w:rsidRPr="00CE6952" w:rsidR="00A97509">
        <w:rPr>
          <w:rFonts w:eastAsia="Segoe UI" w:cs="Segoe UI"/>
          <w:color w:val="242424"/>
          <w:sz w:val="22"/>
          <w:szCs w:val="22"/>
        </w:rPr>
        <w:t xml:space="preserve"> protocols</w:t>
      </w:r>
      <w:r w:rsidRPr="00CE6952" w:rsidR="00600583">
        <w:rPr>
          <w:rFonts w:eastAsia="Segoe UI" w:cs="Segoe UI"/>
          <w:color w:val="242424"/>
          <w:sz w:val="22"/>
          <w:szCs w:val="22"/>
        </w:rPr>
        <w:t xml:space="preserve"> may change </w:t>
      </w:r>
      <w:r w:rsidRPr="00CE6952" w:rsidR="003B72D8">
        <w:rPr>
          <w:rFonts w:eastAsia="Segoe UI" w:cs="Segoe UI"/>
          <w:color w:val="242424"/>
          <w:sz w:val="22"/>
          <w:szCs w:val="22"/>
        </w:rPr>
        <w:t xml:space="preserve">during the </w:t>
      </w:r>
      <w:r w:rsidRPr="00CE6952" w:rsidR="00600583">
        <w:rPr>
          <w:rFonts w:eastAsia="Segoe UI" w:cs="Segoe UI"/>
          <w:color w:val="242424"/>
          <w:sz w:val="22"/>
          <w:szCs w:val="22"/>
        </w:rPr>
        <w:t xml:space="preserve">study. </w:t>
      </w:r>
    </w:p>
    <w:p w:rsidRPr="00CE6952" w:rsidR="00A76D16" w:rsidP="00A76D16" w:rsidRDefault="00DF38BD" w14:paraId="36D2FB7D" w14:textId="17CCFC9F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>I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mages </w:t>
      </w:r>
      <w:r w:rsidRPr="00CE6952">
        <w:rPr>
          <w:rFonts w:eastAsia="Segoe UI" w:cs="Segoe UI"/>
          <w:color w:val="242424"/>
          <w:sz w:val="22"/>
          <w:szCs w:val="22"/>
        </w:rPr>
        <w:t xml:space="preserve">will be pushed 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to </w:t>
      </w:r>
      <w:r w:rsidRPr="00CE6952" w:rsidR="08AEE5BB">
        <w:rPr>
          <w:rFonts w:eastAsia="Segoe UI" w:cs="Segoe UI"/>
          <w:color w:val="242424"/>
          <w:sz w:val="22"/>
          <w:szCs w:val="22"/>
        </w:rPr>
        <w:t>PACS</w:t>
      </w:r>
      <w:r w:rsidRPr="00CE6952" w:rsidR="5EBCF0CA">
        <w:rPr>
          <w:rFonts w:eastAsia="Segoe UI" w:cs="Segoe UI"/>
          <w:color w:val="242424"/>
          <w:sz w:val="22"/>
          <w:szCs w:val="22"/>
        </w:rPr>
        <w:t>/SECTRA</w:t>
      </w:r>
      <w:r w:rsidRPr="00CE6952" w:rsidR="08AEE5BB">
        <w:rPr>
          <w:rFonts w:eastAsia="Segoe UI" w:cs="Segoe UI"/>
          <w:color w:val="242424"/>
          <w:sz w:val="22"/>
          <w:szCs w:val="22"/>
        </w:rPr>
        <w:t>.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 Study team</w:t>
      </w:r>
      <w:r w:rsidRPr="00CE6952">
        <w:rPr>
          <w:rFonts w:eastAsia="Segoe UI" w:cs="Segoe UI"/>
          <w:color w:val="242424"/>
          <w:sz w:val="22"/>
          <w:szCs w:val="22"/>
        </w:rPr>
        <w:t>s are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 responsible for</w:t>
      </w:r>
      <w:r w:rsidRPr="00CE6952" w:rsidR="004A1738">
        <w:rPr>
          <w:rFonts w:eastAsia="Segoe UI" w:cs="Segoe UI"/>
          <w:color w:val="242424"/>
          <w:sz w:val="22"/>
          <w:szCs w:val="22"/>
        </w:rPr>
        <w:t xml:space="preserve"> </w:t>
      </w:r>
      <w:r w:rsidRPr="00CE6952" w:rsidR="000C6358">
        <w:rPr>
          <w:rFonts w:eastAsia="Segoe UI" w:cs="Segoe UI"/>
          <w:color w:val="242424"/>
          <w:sz w:val="22"/>
          <w:szCs w:val="22"/>
        </w:rPr>
        <w:t xml:space="preserve">logging into SECTRA and </w:t>
      </w:r>
      <w:r w:rsidRPr="00CE6952" w:rsidR="004A1738">
        <w:rPr>
          <w:rFonts w:eastAsia="Segoe UI" w:cs="Segoe UI"/>
          <w:color w:val="242424"/>
          <w:sz w:val="22"/>
          <w:szCs w:val="22"/>
        </w:rPr>
        <w:t>downloading,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 deidentif</w:t>
      </w:r>
      <w:r w:rsidRPr="00CE6952" w:rsidR="004A1738">
        <w:rPr>
          <w:rFonts w:eastAsia="Segoe UI" w:cs="Segoe UI"/>
          <w:color w:val="242424"/>
          <w:sz w:val="22"/>
          <w:szCs w:val="22"/>
        </w:rPr>
        <w:t>ying,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 and transfer</w:t>
      </w:r>
      <w:r w:rsidRPr="00CE6952" w:rsidR="004A1738">
        <w:rPr>
          <w:rFonts w:eastAsia="Segoe UI" w:cs="Segoe UI"/>
          <w:color w:val="242424"/>
          <w:sz w:val="22"/>
          <w:szCs w:val="22"/>
        </w:rPr>
        <w:t>ring</w:t>
      </w:r>
      <w:r w:rsidRPr="00CE6952" w:rsidR="00E96B97">
        <w:rPr>
          <w:rFonts w:eastAsia="Segoe UI" w:cs="Segoe UI"/>
          <w:color w:val="242424"/>
          <w:sz w:val="22"/>
          <w:szCs w:val="22"/>
        </w:rPr>
        <w:t xml:space="preserve"> data. </w:t>
      </w:r>
      <w:r w:rsidRPr="00CE6952" w:rsidR="008970B5">
        <w:rPr>
          <w:rFonts w:eastAsia="Segoe UI" w:cs="Segoe UI"/>
          <w:color w:val="242424"/>
          <w:sz w:val="22"/>
          <w:szCs w:val="22"/>
        </w:rPr>
        <w:t>Media</w:t>
      </w:r>
      <w:r w:rsidRPr="00CE6952">
        <w:rPr>
          <w:rFonts w:eastAsia="Segoe UI" w:cs="Segoe UI"/>
          <w:color w:val="242424"/>
          <w:sz w:val="22"/>
          <w:szCs w:val="22"/>
        </w:rPr>
        <w:t>, such as CDs or flash drives,</w:t>
      </w:r>
      <w:r w:rsidRPr="00CE6952" w:rsidR="008970B5">
        <w:rPr>
          <w:rFonts w:eastAsia="Segoe UI" w:cs="Segoe UI"/>
          <w:color w:val="242424"/>
          <w:sz w:val="22"/>
          <w:szCs w:val="22"/>
        </w:rPr>
        <w:t xml:space="preserve"> cannot be brought to the scanner</w:t>
      </w:r>
      <w:r w:rsidRPr="00CE6952" w:rsidR="00C21215">
        <w:rPr>
          <w:rFonts w:eastAsia="Segoe UI" w:cs="Segoe UI"/>
          <w:color w:val="242424"/>
          <w:sz w:val="22"/>
          <w:szCs w:val="22"/>
        </w:rPr>
        <w:t>.</w:t>
      </w:r>
      <w:r w:rsidRPr="00CE6952" w:rsidR="472371DE">
        <w:rPr>
          <w:rFonts w:eastAsia="Segoe UI" w:cs="Segoe UI"/>
          <w:color w:val="242424"/>
          <w:sz w:val="22"/>
          <w:szCs w:val="22"/>
        </w:rPr>
        <w:t xml:space="preserve"> </w:t>
      </w:r>
      <w:r w:rsidRPr="00CE6952" w:rsidR="00EB0134">
        <w:rPr>
          <w:rFonts w:eastAsia="Segoe UI" w:cs="Segoe UI"/>
          <w:color w:val="242424"/>
          <w:sz w:val="22"/>
          <w:szCs w:val="22"/>
        </w:rPr>
        <w:t>For t</w:t>
      </w:r>
      <w:r w:rsidRPr="00CE6952" w:rsidR="472371DE">
        <w:rPr>
          <w:rFonts w:eastAsia="Segoe UI" w:cs="Segoe UI"/>
          <w:color w:val="242424"/>
          <w:sz w:val="22"/>
          <w:szCs w:val="22"/>
        </w:rPr>
        <w:t>eams ordering clinical processing services (</w:t>
      </w:r>
      <w:r w:rsidRPr="00CE6952" w:rsidR="00EB0134">
        <w:rPr>
          <w:rFonts w:eastAsia="Segoe UI" w:cs="Segoe UI"/>
          <w:color w:val="242424"/>
          <w:sz w:val="22"/>
          <w:szCs w:val="22"/>
        </w:rPr>
        <w:t xml:space="preserve">e.g., </w:t>
      </w:r>
      <w:r w:rsidRPr="00CE6952" w:rsidR="472371DE">
        <w:rPr>
          <w:rFonts w:eastAsia="Segoe UI" w:cs="Segoe UI"/>
          <w:color w:val="242424"/>
          <w:sz w:val="22"/>
          <w:szCs w:val="22"/>
        </w:rPr>
        <w:t xml:space="preserve">3D lab); the data </w:t>
      </w:r>
      <w:r w:rsidRPr="00CE6952" w:rsidR="00EB0134">
        <w:rPr>
          <w:rFonts w:eastAsia="Segoe UI" w:cs="Segoe UI"/>
          <w:color w:val="242424"/>
          <w:sz w:val="22"/>
          <w:szCs w:val="22"/>
        </w:rPr>
        <w:t>will be</w:t>
      </w:r>
      <w:r w:rsidRPr="00CE6952" w:rsidR="472371DE">
        <w:rPr>
          <w:rFonts w:eastAsia="Segoe UI" w:cs="Segoe UI"/>
          <w:color w:val="242424"/>
          <w:sz w:val="22"/>
          <w:szCs w:val="22"/>
        </w:rPr>
        <w:t xml:space="preserve"> sent directly to the 3D lab for post </w:t>
      </w:r>
      <w:r w:rsidRPr="00CE6952" w:rsidR="00405AEF">
        <w:rPr>
          <w:rFonts w:eastAsia="Segoe UI" w:cs="Segoe UI"/>
          <w:color w:val="242424"/>
          <w:sz w:val="22"/>
          <w:szCs w:val="22"/>
        </w:rPr>
        <w:t>processing,</w:t>
      </w:r>
      <w:r w:rsidRPr="00CE6952" w:rsidR="00B76A28">
        <w:rPr>
          <w:rFonts w:eastAsia="Segoe UI" w:cs="Segoe UI"/>
          <w:color w:val="242424"/>
          <w:sz w:val="22"/>
          <w:szCs w:val="22"/>
        </w:rPr>
        <w:t xml:space="preserve"> and</w:t>
      </w:r>
      <w:r w:rsidRPr="00CE6952" w:rsidR="472371DE">
        <w:rPr>
          <w:rFonts w:eastAsia="Segoe UI" w:cs="Segoe UI"/>
          <w:color w:val="242424"/>
          <w:sz w:val="22"/>
          <w:szCs w:val="22"/>
        </w:rPr>
        <w:t xml:space="preserve"> </w:t>
      </w:r>
      <w:r w:rsidRPr="00CE6952" w:rsidR="00EB0134">
        <w:rPr>
          <w:rFonts w:eastAsia="Segoe UI" w:cs="Segoe UI"/>
          <w:color w:val="242424"/>
          <w:sz w:val="22"/>
          <w:szCs w:val="22"/>
        </w:rPr>
        <w:t xml:space="preserve">they </w:t>
      </w:r>
      <w:r w:rsidRPr="00CE6952" w:rsidR="472371DE">
        <w:rPr>
          <w:rFonts w:eastAsia="Segoe UI" w:cs="Segoe UI"/>
          <w:color w:val="242424"/>
          <w:sz w:val="22"/>
          <w:szCs w:val="22"/>
        </w:rPr>
        <w:t>will push it back to SECTRA.</w:t>
      </w:r>
    </w:p>
    <w:p w:rsidRPr="00CE6952" w:rsidR="00352ADC" w:rsidP="00352ADC" w:rsidRDefault="00352ADC" w14:paraId="134CBFC7" w14:textId="08E110A0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766556AE">
        <w:rPr>
          <w:rFonts w:eastAsia="Segoe UI" w:cs="Segoe UI"/>
          <w:color w:val="242424"/>
          <w:sz w:val="22"/>
          <w:szCs w:val="22"/>
        </w:rPr>
        <w:t xml:space="preserve">Study teams must adhere to Radiology’s standard scheduling process, which includes calling central scheduling at 215-662-3000. Please do not email the MR manager or MR technologists </w:t>
      </w:r>
      <w:r w:rsidRPr="766556AE" w:rsidR="002E081F">
        <w:rPr>
          <w:rFonts w:eastAsia="Segoe UI" w:cs="Segoe UI"/>
          <w:color w:val="242424"/>
          <w:sz w:val="22"/>
          <w:szCs w:val="22"/>
        </w:rPr>
        <w:t xml:space="preserve">for </w:t>
      </w:r>
      <w:r w:rsidRPr="766556AE">
        <w:rPr>
          <w:rFonts w:eastAsia="Segoe UI" w:cs="Segoe UI"/>
          <w:color w:val="242424"/>
          <w:sz w:val="22"/>
          <w:szCs w:val="22"/>
        </w:rPr>
        <w:t>schedul</w:t>
      </w:r>
      <w:r w:rsidRPr="766556AE" w:rsidR="002E081F">
        <w:rPr>
          <w:rFonts w:eastAsia="Segoe UI" w:cs="Segoe UI"/>
          <w:color w:val="242424"/>
          <w:sz w:val="22"/>
          <w:szCs w:val="22"/>
        </w:rPr>
        <w:t>ing</w:t>
      </w:r>
      <w:r w:rsidRPr="766556AE">
        <w:rPr>
          <w:rFonts w:eastAsia="Segoe UI" w:cs="Segoe UI"/>
          <w:color w:val="242424"/>
          <w:sz w:val="22"/>
          <w:szCs w:val="22"/>
        </w:rPr>
        <w:t xml:space="preserve">. </w:t>
      </w:r>
      <w:r w:rsidRPr="766556AE" w:rsidR="777A3390">
        <w:rPr>
          <w:rFonts w:eastAsia="Segoe UI" w:cs="Segoe UI"/>
          <w:color w:val="242424"/>
          <w:sz w:val="22"/>
          <w:szCs w:val="22"/>
        </w:rPr>
        <w:t>Wait times are equivalent to standard Radiology clinical orders.</w:t>
      </w:r>
    </w:p>
    <w:p w:rsidRPr="00CE6952" w:rsidR="00A76D16" w:rsidP="00A76D16" w:rsidRDefault="00DF38BD" w14:paraId="6F532E74" w14:textId="560FC83C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579FD8A2" w:rsidR="00DF38BD">
        <w:rPr>
          <w:rFonts w:eastAsia="Segoe UI" w:cs="Segoe UI"/>
          <w:color w:val="242424"/>
          <w:sz w:val="22"/>
          <w:szCs w:val="22"/>
        </w:rPr>
        <w:t xml:space="preserve">Studies are assigned to open scanners </w:t>
      </w:r>
      <w:r w:rsidRPr="579FD8A2" w:rsidR="00CB1488">
        <w:rPr>
          <w:rFonts w:eastAsia="Segoe UI" w:cs="Segoe UI"/>
          <w:color w:val="242424"/>
          <w:sz w:val="22"/>
          <w:szCs w:val="22"/>
        </w:rPr>
        <w:t xml:space="preserve">by the </w:t>
      </w:r>
      <w:r w:rsidRPr="579FD8A2" w:rsidR="00CB1488">
        <w:rPr>
          <w:rFonts w:eastAsia="Segoe UI" w:cs="Segoe UI"/>
          <w:color w:val="242424"/>
          <w:sz w:val="22"/>
          <w:szCs w:val="22"/>
        </w:rPr>
        <w:t>Schedgistration</w:t>
      </w:r>
      <w:r w:rsidRPr="579FD8A2" w:rsidR="00CB1488">
        <w:rPr>
          <w:rFonts w:eastAsia="Segoe UI" w:cs="Segoe UI"/>
          <w:color w:val="242424"/>
          <w:sz w:val="22"/>
          <w:szCs w:val="22"/>
        </w:rPr>
        <w:t xml:space="preserve"> team</w:t>
      </w:r>
      <w:r w:rsidRPr="579FD8A2" w:rsidR="2442DE9A">
        <w:rPr>
          <w:rFonts w:eastAsia="Segoe UI" w:cs="Segoe UI"/>
          <w:color w:val="242424"/>
          <w:sz w:val="22"/>
          <w:szCs w:val="22"/>
        </w:rPr>
        <w:t xml:space="preserve"> based on the order code</w:t>
      </w:r>
      <w:r w:rsidRPr="579FD8A2" w:rsidR="00DF38BD">
        <w:rPr>
          <w:rFonts w:eastAsia="Segoe UI" w:cs="Segoe UI"/>
          <w:color w:val="242424"/>
          <w:sz w:val="22"/>
          <w:szCs w:val="22"/>
        </w:rPr>
        <w:t xml:space="preserve">. </w:t>
      </w:r>
      <w:r w:rsidRPr="579FD8A2" w:rsidR="661A430D">
        <w:rPr>
          <w:rFonts w:eastAsia="Segoe UI" w:cs="Segoe UI"/>
          <w:color w:val="242424"/>
          <w:sz w:val="22"/>
          <w:szCs w:val="22"/>
        </w:rPr>
        <w:t>T</w:t>
      </w:r>
      <w:r w:rsidRPr="579FD8A2" w:rsidR="004B459F">
        <w:rPr>
          <w:rFonts w:eastAsia="Segoe UI" w:cs="Segoe UI"/>
          <w:color w:val="242424"/>
          <w:sz w:val="22"/>
          <w:szCs w:val="22"/>
        </w:rPr>
        <w:t>he clinical service c</w:t>
      </w:r>
      <w:r w:rsidRPr="579FD8A2" w:rsidR="5F9A193D">
        <w:rPr>
          <w:rFonts w:eastAsia="Segoe UI" w:cs="Segoe UI"/>
          <w:color w:val="242424"/>
          <w:sz w:val="22"/>
          <w:szCs w:val="22"/>
        </w:rPr>
        <w:t xml:space="preserve">annot </w:t>
      </w:r>
      <w:r w:rsidRPr="579FD8A2" w:rsidR="1808CED5">
        <w:rPr>
          <w:rFonts w:eastAsia="Segoe UI" w:cs="Segoe UI"/>
          <w:color w:val="242424"/>
          <w:sz w:val="22"/>
          <w:szCs w:val="22"/>
        </w:rPr>
        <w:t>guarantee that</w:t>
      </w:r>
      <w:r w:rsidRPr="579FD8A2" w:rsidR="5F9A193D">
        <w:rPr>
          <w:rFonts w:eastAsia="Segoe UI" w:cs="Segoe UI"/>
          <w:color w:val="242424"/>
          <w:sz w:val="22"/>
          <w:szCs w:val="22"/>
        </w:rPr>
        <w:t xml:space="preserve"> </w:t>
      </w:r>
      <w:r w:rsidRPr="579FD8A2" w:rsidR="00EB0134">
        <w:rPr>
          <w:rFonts w:eastAsia="Segoe UI" w:cs="Segoe UI"/>
          <w:color w:val="242424"/>
          <w:sz w:val="22"/>
          <w:szCs w:val="22"/>
        </w:rPr>
        <w:t xml:space="preserve">the </w:t>
      </w:r>
      <w:r w:rsidRPr="579FD8A2" w:rsidR="5F9A193D">
        <w:rPr>
          <w:rFonts w:eastAsia="Segoe UI" w:cs="Segoe UI"/>
          <w:color w:val="242424"/>
          <w:sz w:val="22"/>
          <w:szCs w:val="22"/>
        </w:rPr>
        <w:t xml:space="preserve">same scanner </w:t>
      </w:r>
      <w:r w:rsidRPr="579FD8A2" w:rsidR="004B459F">
        <w:rPr>
          <w:rFonts w:eastAsia="Segoe UI" w:cs="Segoe UI"/>
          <w:color w:val="242424"/>
          <w:sz w:val="22"/>
          <w:szCs w:val="22"/>
        </w:rPr>
        <w:t xml:space="preserve">will be used </w:t>
      </w:r>
      <w:r w:rsidRPr="579FD8A2" w:rsidR="5F9A193D">
        <w:rPr>
          <w:rFonts w:eastAsia="Segoe UI" w:cs="Segoe UI"/>
          <w:color w:val="242424"/>
          <w:sz w:val="22"/>
          <w:szCs w:val="22"/>
        </w:rPr>
        <w:t>across multiple timepoints</w:t>
      </w:r>
      <w:r w:rsidRPr="579FD8A2" w:rsidR="004B459F">
        <w:rPr>
          <w:rFonts w:eastAsia="Segoe UI" w:cs="Segoe UI"/>
          <w:color w:val="242424"/>
          <w:sz w:val="22"/>
          <w:szCs w:val="22"/>
        </w:rPr>
        <w:t>.</w:t>
      </w:r>
    </w:p>
    <w:p w:rsidRPr="00CE6952" w:rsidR="63307665" w:rsidP="00A76D16" w:rsidRDefault="000540F2" w14:paraId="7C974610" w14:textId="319BF179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 xml:space="preserve">The scan will be </w:t>
      </w:r>
      <w:r w:rsidRPr="00CE6952" w:rsidR="005C4C46">
        <w:rPr>
          <w:rFonts w:eastAsia="Segoe UI" w:cs="Segoe UI"/>
          <w:color w:val="242424"/>
          <w:sz w:val="22"/>
          <w:szCs w:val="22"/>
        </w:rPr>
        <w:t>performed</w:t>
      </w:r>
      <w:r w:rsidRPr="00CE6952">
        <w:rPr>
          <w:rFonts w:eastAsia="Segoe UI" w:cs="Segoe UI"/>
          <w:color w:val="242424"/>
          <w:sz w:val="22"/>
          <w:szCs w:val="22"/>
        </w:rPr>
        <w:t xml:space="preserve"> by a c</w:t>
      </w:r>
      <w:r w:rsidRPr="00CE6952" w:rsidR="00321DE3">
        <w:rPr>
          <w:rFonts w:eastAsia="Segoe UI" w:cs="Segoe UI"/>
          <w:color w:val="242424"/>
          <w:sz w:val="22"/>
          <w:szCs w:val="22"/>
        </w:rPr>
        <w:t>linical MR technologist</w:t>
      </w:r>
      <w:r w:rsidRPr="00CE6952" w:rsidR="005C4C46">
        <w:rPr>
          <w:rFonts w:eastAsia="Segoe UI" w:cs="Segoe UI"/>
          <w:color w:val="242424"/>
          <w:sz w:val="22"/>
          <w:szCs w:val="22"/>
        </w:rPr>
        <w:t xml:space="preserve"> that is </w:t>
      </w:r>
      <w:r w:rsidRPr="00CE6952" w:rsidR="00321DE3">
        <w:rPr>
          <w:rFonts w:eastAsia="Segoe UI" w:cs="Segoe UI"/>
          <w:color w:val="242424"/>
          <w:sz w:val="22"/>
          <w:szCs w:val="22"/>
        </w:rPr>
        <w:t>fully competent to run SOC scans</w:t>
      </w:r>
      <w:r w:rsidRPr="00CE6952" w:rsidR="005C4C46">
        <w:rPr>
          <w:rFonts w:eastAsia="Segoe UI" w:cs="Segoe UI"/>
          <w:color w:val="242424"/>
          <w:sz w:val="22"/>
          <w:szCs w:val="22"/>
        </w:rPr>
        <w:t xml:space="preserve">. The clinical service cannot guarantee the same technologist will run scans across multiple timepoints. MR technologists </w:t>
      </w:r>
      <w:r w:rsidRPr="00CE6952" w:rsidR="00FF4061">
        <w:rPr>
          <w:rFonts w:eastAsia="Segoe UI" w:cs="Segoe UI"/>
          <w:color w:val="242424"/>
          <w:sz w:val="22"/>
          <w:szCs w:val="22"/>
        </w:rPr>
        <w:t xml:space="preserve">do not require </w:t>
      </w:r>
      <w:r w:rsidRPr="00CE6952" w:rsidR="00321DE3">
        <w:rPr>
          <w:rFonts w:eastAsia="Segoe UI" w:cs="Segoe UI"/>
          <w:color w:val="242424"/>
          <w:sz w:val="22"/>
          <w:szCs w:val="22"/>
        </w:rPr>
        <w:t>additional training</w:t>
      </w:r>
      <w:r w:rsidRPr="00CE6952" w:rsidR="005C4C46">
        <w:rPr>
          <w:rFonts w:eastAsia="Segoe UI" w:cs="Segoe UI"/>
          <w:color w:val="242424"/>
          <w:sz w:val="22"/>
          <w:szCs w:val="22"/>
        </w:rPr>
        <w:t>; c</w:t>
      </w:r>
      <w:r w:rsidRPr="00CE6952" w:rsidR="7991AEF1">
        <w:rPr>
          <w:rFonts w:eastAsia="Segoe UI" w:cs="Segoe UI"/>
          <w:color w:val="242424"/>
          <w:sz w:val="22"/>
          <w:szCs w:val="22"/>
        </w:rPr>
        <w:t xml:space="preserve">linical staff </w:t>
      </w:r>
      <w:r w:rsidRPr="00CE6952" w:rsidR="005C4C46">
        <w:rPr>
          <w:rFonts w:eastAsia="Segoe UI" w:cs="Segoe UI"/>
          <w:color w:val="242424"/>
          <w:sz w:val="22"/>
          <w:szCs w:val="22"/>
        </w:rPr>
        <w:t>attend</w:t>
      </w:r>
      <w:r w:rsidRPr="00CE6952" w:rsidR="7991AEF1">
        <w:rPr>
          <w:rFonts w:eastAsia="Segoe UI" w:cs="Segoe UI"/>
          <w:color w:val="242424"/>
          <w:sz w:val="22"/>
          <w:szCs w:val="22"/>
        </w:rPr>
        <w:t xml:space="preserve"> </w:t>
      </w:r>
      <w:r w:rsidRPr="00CE6952" w:rsidR="00AC5116">
        <w:rPr>
          <w:rFonts w:eastAsia="Segoe UI" w:cs="Segoe UI"/>
          <w:color w:val="242424"/>
          <w:sz w:val="22"/>
          <w:szCs w:val="22"/>
        </w:rPr>
        <w:t>monthly</w:t>
      </w:r>
      <w:r w:rsidRPr="00CE6952" w:rsidR="7991AEF1">
        <w:rPr>
          <w:rFonts w:eastAsia="Segoe UI" w:cs="Segoe UI"/>
          <w:color w:val="242424"/>
          <w:sz w:val="22"/>
          <w:szCs w:val="22"/>
        </w:rPr>
        <w:t xml:space="preserve"> meeting</w:t>
      </w:r>
      <w:r w:rsidRPr="00CE6952" w:rsidR="00AB5F97">
        <w:rPr>
          <w:rFonts w:eastAsia="Segoe UI" w:cs="Segoe UI"/>
          <w:color w:val="242424"/>
          <w:sz w:val="22"/>
          <w:szCs w:val="22"/>
        </w:rPr>
        <w:t xml:space="preserve">s with </w:t>
      </w:r>
      <w:r w:rsidRPr="00CE6952" w:rsidR="7991AEF1">
        <w:rPr>
          <w:rFonts w:eastAsia="Segoe UI" w:cs="Segoe UI"/>
          <w:color w:val="242424"/>
          <w:sz w:val="22"/>
          <w:szCs w:val="22"/>
        </w:rPr>
        <w:t>an MR educator</w:t>
      </w:r>
      <w:r w:rsidRPr="00CE6952" w:rsidR="005C4C46">
        <w:rPr>
          <w:rFonts w:eastAsia="Segoe UI" w:cs="Segoe UI"/>
          <w:color w:val="242424"/>
          <w:sz w:val="22"/>
          <w:szCs w:val="22"/>
        </w:rPr>
        <w:t xml:space="preserve">, and </w:t>
      </w:r>
      <w:r w:rsidRPr="00CE6952" w:rsidR="00116F53">
        <w:rPr>
          <w:rFonts w:eastAsia="Segoe UI" w:cs="Segoe UI"/>
          <w:color w:val="242424"/>
          <w:sz w:val="22"/>
          <w:szCs w:val="22"/>
        </w:rPr>
        <w:t>complete y</w:t>
      </w:r>
      <w:r w:rsidRPr="00CE6952" w:rsidR="7991AEF1">
        <w:rPr>
          <w:rFonts w:eastAsia="Segoe UI" w:cs="Segoe UI"/>
          <w:color w:val="242424"/>
          <w:sz w:val="22"/>
          <w:szCs w:val="22"/>
        </w:rPr>
        <w:t xml:space="preserve">early </w:t>
      </w:r>
      <w:r w:rsidRPr="00CE6952" w:rsidR="535D3CB9">
        <w:rPr>
          <w:rFonts w:eastAsia="Segoe UI" w:cs="Segoe UI"/>
          <w:color w:val="242424"/>
          <w:sz w:val="22"/>
          <w:szCs w:val="22"/>
        </w:rPr>
        <w:t>competencies</w:t>
      </w:r>
      <w:r w:rsidRPr="00CE6952" w:rsidR="7991AEF1">
        <w:rPr>
          <w:rFonts w:eastAsia="Segoe UI" w:cs="Segoe UI"/>
          <w:color w:val="242424"/>
          <w:sz w:val="22"/>
          <w:szCs w:val="22"/>
        </w:rPr>
        <w:t xml:space="preserve"> </w:t>
      </w:r>
      <w:r w:rsidRPr="00CE6952" w:rsidR="00116F53">
        <w:rPr>
          <w:rFonts w:eastAsia="Segoe UI" w:cs="Segoe UI"/>
          <w:color w:val="242424"/>
          <w:sz w:val="22"/>
          <w:szCs w:val="22"/>
        </w:rPr>
        <w:t>according to licensure standards</w:t>
      </w:r>
      <w:r w:rsidRPr="00CE6952" w:rsidR="6DFC4AF3">
        <w:rPr>
          <w:rFonts w:eastAsia="Segoe UI" w:cs="Segoe UI"/>
          <w:color w:val="242424"/>
          <w:sz w:val="22"/>
          <w:szCs w:val="22"/>
        </w:rPr>
        <w:t>.</w:t>
      </w:r>
      <w:r w:rsidRPr="00CE6952" w:rsidR="16D10A4F">
        <w:rPr>
          <w:rFonts w:eastAsia="Segoe UI" w:cs="Segoe UI"/>
          <w:color w:val="242424"/>
          <w:sz w:val="22"/>
          <w:szCs w:val="22"/>
        </w:rPr>
        <w:t xml:space="preserve"> </w:t>
      </w:r>
    </w:p>
    <w:p w:rsidRPr="00CE6952" w:rsidR="00A76D16" w:rsidP="00A76D16" w:rsidRDefault="007775AC" w14:paraId="61F24AA3" w14:textId="2D54E7A9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>
        <w:rPr>
          <w:rFonts w:eastAsia="Segoe UI" w:cs="Segoe UI"/>
          <w:color w:val="242424"/>
          <w:sz w:val="22"/>
          <w:szCs w:val="22"/>
        </w:rPr>
        <w:t>Study teams m</w:t>
      </w:r>
      <w:r w:rsidRPr="00CE6952" w:rsidR="00B126CC">
        <w:rPr>
          <w:rFonts w:eastAsia="Segoe UI" w:cs="Segoe UI"/>
          <w:color w:val="242424"/>
          <w:sz w:val="22"/>
          <w:szCs w:val="22"/>
        </w:rPr>
        <w:t>ust accept</w:t>
      </w:r>
      <w:r w:rsidRPr="00CE6952" w:rsidR="40CE5978">
        <w:rPr>
          <w:rFonts w:eastAsia="Segoe UI" w:cs="Segoe UI"/>
          <w:color w:val="242424"/>
          <w:sz w:val="22"/>
          <w:szCs w:val="22"/>
        </w:rPr>
        <w:t xml:space="preserve"> image quality</w:t>
      </w:r>
      <w:r w:rsidRPr="00CE6952" w:rsidR="00B126CC">
        <w:rPr>
          <w:rFonts w:eastAsia="Segoe UI" w:cs="Segoe UI"/>
          <w:color w:val="242424"/>
          <w:sz w:val="22"/>
          <w:szCs w:val="22"/>
        </w:rPr>
        <w:t xml:space="preserve"> as is</w:t>
      </w:r>
      <w:r w:rsidRPr="00CE6952" w:rsidR="40CE5978">
        <w:rPr>
          <w:rFonts w:eastAsia="Segoe UI" w:cs="Segoe UI"/>
          <w:color w:val="242424"/>
          <w:sz w:val="22"/>
          <w:szCs w:val="22"/>
        </w:rPr>
        <w:t xml:space="preserve">. </w:t>
      </w:r>
      <w:r w:rsidRPr="00CE6952" w:rsidR="002019E0">
        <w:rPr>
          <w:rFonts w:eastAsia="Segoe UI" w:cs="Segoe UI"/>
          <w:color w:val="242424"/>
          <w:sz w:val="22"/>
          <w:szCs w:val="22"/>
        </w:rPr>
        <w:t xml:space="preserve">If </w:t>
      </w:r>
      <w:r w:rsidRPr="00CE6952" w:rsidR="00EB0134">
        <w:rPr>
          <w:rFonts w:eastAsia="Segoe UI" w:cs="Segoe UI"/>
          <w:color w:val="242424"/>
          <w:sz w:val="22"/>
          <w:szCs w:val="22"/>
        </w:rPr>
        <w:t>the sponsor</w:t>
      </w:r>
      <w:r w:rsidRPr="00CE6952" w:rsidR="002019E0">
        <w:rPr>
          <w:rFonts w:eastAsia="Segoe UI" w:cs="Segoe UI"/>
          <w:color w:val="242424"/>
          <w:sz w:val="22"/>
          <w:szCs w:val="22"/>
        </w:rPr>
        <w:t xml:space="preserve"> requests an additional image, </w:t>
      </w:r>
      <w:r w:rsidRPr="00CE6952" w:rsidR="00276394">
        <w:rPr>
          <w:rFonts w:eastAsia="Segoe UI" w:cs="Segoe UI"/>
          <w:color w:val="242424"/>
          <w:sz w:val="22"/>
          <w:szCs w:val="22"/>
        </w:rPr>
        <w:t xml:space="preserve">it will require a new </w:t>
      </w:r>
      <w:r w:rsidRPr="00CE6952" w:rsidR="00002A9F">
        <w:rPr>
          <w:rFonts w:eastAsia="Segoe UI" w:cs="Segoe UI"/>
          <w:color w:val="242424"/>
          <w:sz w:val="22"/>
          <w:szCs w:val="22"/>
        </w:rPr>
        <w:t xml:space="preserve">order </w:t>
      </w:r>
      <w:r w:rsidRPr="00CE6952" w:rsidR="0041430A">
        <w:rPr>
          <w:rFonts w:eastAsia="Segoe UI" w:cs="Segoe UI"/>
          <w:color w:val="242424"/>
          <w:sz w:val="22"/>
          <w:szCs w:val="22"/>
        </w:rPr>
        <w:t xml:space="preserve">that will be billed to </w:t>
      </w:r>
      <w:r w:rsidRPr="00CE6952" w:rsidR="00130B15">
        <w:rPr>
          <w:rFonts w:eastAsia="Segoe UI" w:cs="Segoe UI"/>
          <w:color w:val="242424"/>
          <w:sz w:val="22"/>
          <w:szCs w:val="22"/>
        </w:rPr>
        <w:t xml:space="preserve">the </w:t>
      </w:r>
      <w:r w:rsidRPr="00CE6952" w:rsidR="0041430A">
        <w:rPr>
          <w:rFonts w:eastAsia="Segoe UI" w:cs="Segoe UI"/>
          <w:color w:val="242424"/>
          <w:sz w:val="22"/>
          <w:szCs w:val="22"/>
        </w:rPr>
        <w:t xml:space="preserve">study. </w:t>
      </w:r>
    </w:p>
    <w:p w:rsidRPr="00CE6952" w:rsidR="00B2027E" w:rsidP="00A76D16" w:rsidRDefault="0013213B" w14:paraId="420B879E" w14:textId="77777777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>Study teams are responsible for communicating with</w:t>
      </w:r>
      <w:r w:rsidRPr="00CE6952" w:rsidR="000C037A">
        <w:rPr>
          <w:rFonts w:eastAsia="Segoe UI" w:cs="Segoe UI"/>
          <w:color w:val="242424"/>
          <w:sz w:val="22"/>
          <w:szCs w:val="22"/>
        </w:rPr>
        <w:t xml:space="preserve"> the sponsor. Please do no</w:t>
      </w:r>
      <w:r w:rsidRPr="00CE6952" w:rsidR="00E05575">
        <w:rPr>
          <w:rFonts w:eastAsia="Segoe UI" w:cs="Segoe UI"/>
          <w:color w:val="242424"/>
          <w:sz w:val="22"/>
          <w:szCs w:val="22"/>
        </w:rPr>
        <w:t xml:space="preserve">t share clinical staff contact information with sponsors or third parties. </w:t>
      </w:r>
    </w:p>
    <w:p w:rsidRPr="00CE6952" w:rsidR="0013213B" w:rsidP="00A76D16" w:rsidRDefault="00655BED" w14:paraId="00B027C8" w14:textId="4B70E755">
      <w:pPr>
        <w:pStyle w:val="ListParagraph"/>
        <w:numPr>
          <w:ilvl w:val="0"/>
          <w:numId w:val="2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 xml:space="preserve">The clinical service is unable to assist with study start up or regulatory activities, such as phantom scanning, sponsor paperwork, and site accreditation. </w:t>
      </w:r>
      <w:r w:rsidRPr="00CE6952" w:rsidR="0085535F">
        <w:rPr>
          <w:rFonts w:eastAsia="Segoe UI" w:cs="Segoe UI"/>
          <w:color w:val="242424"/>
          <w:sz w:val="22"/>
          <w:szCs w:val="22"/>
        </w:rPr>
        <w:t xml:space="preserve">CAMRIS is available to assist </w:t>
      </w:r>
      <w:r w:rsidRPr="00CE6952" w:rsidR="00E05575">
        <w:rPr>
          <w:rFonts w:eastAsia="Segoe UI" w:cs="Segoe UI"/>
          <w:color w:val="242424"/>
          <w:sz w:val="22"/>
          <w:szCs w:val="22"/>
        </w:rPr>
        <w:t>study team</w:t>
      </w:r>
      <w:r w:rsidRPr="00CE6952" w:rsidR="0085535F">
        <w:rPr>
          <w:rFonts w:eastAsia="Segoe UI" w:cs="Segoe UI"/>
          <w:color w:val="242424"/>
          <w:sz w:val="22"/>
          <w:szCs w:val="22"/>
        </w:rPr>
        <w:t>s</w:t>
      </w:r>
      <w:r w:rsidRPr="00CE6952" w:rsidR="00E05575">
        <w:rPr>
          <w:rFonts w:eastAsia="Segoe UI" w:cs="Segoe UI"/>
          <w:color w:val="242424"/>
          <w:sz w:val="22"/>
          <w:szCs w:val="22"/>
        </w:rPr>
        <w:t xml:space="preserve"> with </w:t>
      </w:r>
      <w:r w:rsidRPr="00CE6952">
        <w:rPr>
          <w:rFonts w:eastAsia="Segoe UI" w:cs="Segoe UI"/>
          <w:color w:val="242424"/>
          <w:sz w:val="22"/>
          <w:szCs w:val="22"/>
        </w:rPr>
        <w:t>study start up activities</w:t>
      </w:r>
      <w:r w:rsidRPr="00CE6952" w:rsidR="00705EB2">
        <w:rPr>
          <w:rFonts w:eastAsia="Segoe UI" w:cs="Segoe UI"/>
          <w:color w:val="242424"/>
          <w:sz w:val="22"/>
          <w:szCs w:val="22"/>
        </w:rPr>
        <w:t xml:space="preserve"> (see CAMRIS services for RBA Studies</w:t>
      </w:r>
      <w:r w:rsidR="007775AC">
        <w:rPr>
          <w:rFonts w:eastAsia="Segoe UI" w:cs="Segoe UI"/>
          <w:color w:val="242424"/>
          <w:sz w:val="22"/>
          <w:szCs w:val="22"/>
        </w:rPr>
        <w:t xml:space="preserve"> details below</w:t>
      </w:r>
      <w:r w:rsidRPr="00CE6952" w:rsidR="00705EB2">
        <w:rPr>
          <w:rFonts w:eastAsia="Segoe UI" w:cs="Segoe UI"/>
          <w:color w:val="242424"/>
          <w:sz w:val="22"/>
          <w:szCs w:val="22"/>
        </w:rPr>
        <w:t>)</w:t>
      </w:r>
      <w:r w:rsidRPr="00CE6952" w:rsidR="0085535F">
        <w:rPr>
          <w:rFonts w:eastAsia="Segoe UI" w:cs="Segoe UI"/>
          <w:color w:val="242424"/>
          <w:sz w:val="22"/>
          <w:szCs w:val="22"/>
        </w:rPr>
        <w:t>.</w:t>
      </w:r>
    </w:p>
    <w:p w:rsidRPr="00CE6952" w:rsidR="00705EB2" w:rsidP="00705EB2" w:rsidRDefault="00705EB2" w14:paraId="04F74069" w14:textId="77777777">
      <w:pPr>
        <w:rPr>
          <w:rFonts w:eastAsia="Segoe UI" w:cs="Segoe UI"/>
          <w:b/>
          <w:bCs/>
          <w:color w:val="242424"/>
          <w:sz w:val="22"/>
          <w:szCs w:val="22"/>
        </w:rPr>
      </w:pPr>
      <w:r w:rsidRPr="00CE6952">
        <w:rPr>
          <w:rFonts w:eastAsia="Segoe UI" w:cs="Segoe UI"/>
          <w:b/>
          <w:bCs/>
          <w:color w:val="242424"/>
          <w:sz w:val="22"/>
          <w:szCs w:val="22"/>
        </w:rPr>
        <w:t xml:space="preserve">CAMRIS Services for RBA Studies  </w:t>
      </w:r>
    </w:p>
    <w:p w:rsidR="008B57AB" w:rsidP="00705EB2" w:rsidRDefault="00705EB2" w14:paraId="580AF398" w14:textId="78082D03">
      <w:pPr>
        <w:rPr>
          <w:rFonts w:eastAsia="Segoe UI" w:cs="Segoe UI"/>
          <w:color w:val="242424"/>
          <w:sz w:val="22"/>
          <w:szCs w:val="22"/>
        </w:rPr>
      </w:pPr>
      <w:r w:rsidRPr="766556AE">
        <w:rPr>
          <w:rFonts w:eastAsia="Segoe UI" w:cs="Segoe UI"/>
          <w:color w:val="242424"/>
          <w:sz w:val="22"/>
          <w:szCs w:val="22"/>
        </w:rPr>
        <w:t xml:space="preserve">CAMRIS </w:t>
      </w:r>
      <w:r w:rsidRPr="766556AE" w:rsidR="00E0240F">
        <w:rPr>
          <w:rFonts w:eastAsia="Segoe UI" w:cs="Segoe UI"/>
          <w:color w:val="242424"/>
          <w:sz w:val="22"/>
          <w:szCs w:val="22"/>
        </w:rPr>
        <w:t>can</w:t>
      </w:r>
      <w:r w:rsidRPr="766556AE">
        <w:rPr>
          <w:rFonts w:eastAsia="Segoe UI" w:cs="Segoe UI"/>
          <w:color w:val="242424"/>
          <w:sz w:val="22"/>
          <w:szCs w:val="22"/>
        </w:rPr>
        <w:t xml:space="preserve"> support study teams </w:t>
      </w:r>
      <w:r w:rsidRPr="766556AE" w:rsidR="00E9067A">
        <w:rPr>
          <w:rFonts w:eastAsia="Segoe UI" w:cs="Segoe UI"/>
          <w:color w:val="242424"/>
          <w:sz w:val="22"/>
          <w:szCs w:val="22"/>
        </w:rPr>
        <w:t>with</w:t>
      </w:r>
      <w:r w:rsidRPr="766556AE">
        <w:rPr>
          <w:rFonts w:eastAsia="Segoe UI" w:cs="Segoe UI"/>
          <w:color w:val="242424"/>
          <w:sz w:val="22"/>
          <w:szCs w:val="22"/>
        </w:rPr>
        <w:t xml:space="preserve"> research start up activities</w:t>
      </w:r>
      <w:r w:rsidRPr="766556AE" w:rsidR="00E0240F">
        <w:rPr>
          <w:rFonts w:eastAsia="Segoe UI" w:cs="Segoe UI"/>
          <w:color w:val="242424"/>
          <w:sz w:val="22"/>
          <w:szCs w:val="22"/>
        </w:rPr>
        <w:t xml:space="preserve"> including</w:t>
      </w:r>
      <w:r w:rsidRPr="766556AE" w:rsidR="00D57C17">
        <w:rPr>
          <w:rFonts w:eastAsia="Segoe UI" w:cs="Segoe UI"/>
          <w:color w:val="242424"/>
          <w:sz w:val="22"/>
          <w:szCs w:val="22"/>
        </w:rPr>
        <w:t>:</w:t>
      </w:r>
    </w:p>
    <w:p w:rsidRPr="00CE6952" w:rsidR="008B57AB" w:rsidP="008B57AB" w:rsidRDefault="008B57AB" w14:paraId="7EA8C02A" w14:textId="77777777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>Phantom scanning</w:t>
      </w:r>
    </w:p>
    <w:p w:rsidRPr="00CE6952" w:rsidR="008B57AB" w:rsidP="008B57AB" w:rsidRDefault="008B57AB" w14:paraId="2AE118E0" w14:textId="77777777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>Scanner certification/qualification</w:t>
      </w:r>
    </w:p>
    <w:p w:rsidRPr="00CE6952" w:rsidR="008B57AB" w:rsidP="008B57AB" w:rsidRDefault="008B57AB" w14:paraId="1884088B" w14:textId="77777777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>Site accreditation</w:t>
      </w:r>
    </w:p>
    <w:p w:rsidR="00D57C17" w:rsidP="00D57C17" w:rsidRDefault="008B57AB" w14:paraId="786FC021" w14:textId="77777777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00CE6952">
        <w:rPr>
          <w:rFonts w:eastAsia="Segoe UI" w:cs="Segoe UI"/>
          <w:color w:val="242424"/>
          <w:sz w:val="22"/>
          <w:szCs w:val="22"/>
        </w:rPr>
        <w:t xml:space="preserve">Provision of a .pdf of SOC protocol </w:t>
      </w:r>
      <w:r w:rsidR="00D57C17">
        <w:rPr>
          <w:rFonts w:eastAsia="Segoe UI" w:cs="Segoe UI"/>
          <w:color w:val="242424"/>
          <w:sz w:val="22"/>
          <w:szCs w:val="22"/>
        </w:rPr>
        <w:t>to</w:t>
      </w:r>
      <w:r w:rsidRPr="00CE6952">
        <w:rPr>
          <w:rFonts w:eastAsia="Segoe UI" w:cs="Segoe UI"/>
          <w:color w:val="242424"/>
          <w:sz w:val="22"/>
          <w:szCs w:val="22"/>
        </w:rPr>
        <w:t xml:space="preserve"> share with sponsors</w:t>
      </w:r>
    </w:p>
    <w:p w:rsidR="00D57C17" w:rsidP="00D57C17" w:rsidRDefault="008B57AB" w14:paraId="314CE2E2" w14:textId="77777777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00D57C17">
        <w:rPr>
          <w:rFonts w:eastAsia="Segoe UI" w:cs="Segoe UI"/>
          <w:color w:val="242424"/>
          <w:sz w:val="22"/>
          <w:szCs w:val="22"/>
        </w:rPr>
        <w:t>Assistance with sponsor paperwork</w:t>
      </w:r>
    </w:p>
    <w:p w:rsidRPr="00D57C17" w:rsidR="008B57AB" w:rsidP="00D57C17" w:rsidRDefault="008B57AB" w14:paraId="2C58914B" w14:textId="6C12DCB3">
      <w:pPr>
        <w:pStyle w:val="ListParagraph"/>
        <w:numPr>
          <w:ilvl w:val="0"/>
          <w:numId w:val="3"/>
        </w:numPr>
        <w:rPr>
          <w:rFonts w:eastAsia="Segoe UI" w:cs="Segoe UI"/>
          <w:color w:val="242424"/>
          <w:sz w:val="22"/>
          <w:szCs w:val="22"/>
        </w:rPr>
      </w:pPr>
      <w:r w:rsidRPr="766556AE">
        <w:rPr>
          <w:rFonts w:eastAsia="Segoe UI" w:cs="Segoe UI"/>
          <w:color w:val="242424"/>
          <w:sz w:val="22"/>
          <w:szCs w:val="22"/>
        </w:rPr>
        <w:t>Reviewing imaging manual to</w:t>
      </w:r>
      <w:r w:rsidRPr="766556AE" w:rsidR="00D57C17">
        <w:rPr>
          <w:rFonts w:eastAsia="Segoe UI" w:cs="Segoe UI"/>
          <w:color w:val="242424"/>
          <w:sz w:val="22"/>
          <w:szCs w:val="22"/>
        </w:rPr>
        <w:t xml:space="preserve"> </w:t>
      </w:r>
      <w:r w:rsidRPr="766556AE" w:rsidR="284E824B">
        <w:rPr>
          <w:rFonts w:eastAsia="Segoe UI" w:cs="Segoe UI"/>
          <w:color w:val="242424"/>
          <w:sz w:val="22"/>
          <w:szCs w:val="22"/>
        </w:rPr>
        <w:t>determine if</w:t>
      </w:r>
      <w:r w:rsidRPr="766556AE">
        <w:rPr>
          <w:rFonts w:eastAsia="Segoe UI" w:cs="Segoe UI"/>
          <w:color w:val="242424"/>
          <w:sz w:val="22"/>
          <w:szCs w:val="22"/>
        </w:rPr>
        <w:t xml:space="preserve"> protocol is SOC</w:t>
      </w:r>
      <w:r w:rsidRPr="766556AE" w:rsidR="00D57C17">
        <w:rPr>
          <w:rFonts w:eastAsia="Segoe UI" w:cs="Segoe UI"/>
          <w:color w:val="242424"/>
          <w:sz w:val="22"/>
          <w:szCs w:val="22"/>
        </w:rPr>
        <w:t>; p</w:t>
      </w:r>
      <w:r w:rsidRPr="766556AE">
        <w:rPr>
          <w:rFonts w:eastAsia="Segoe UI" w:cs="Segoe UI"/>
          <w:color w:val="242424"/>
          <w:sz w:val="22"/>
          <w:szCs w:val="22"/>
        </w:rPr>
        <w:t>rovide guidance on scanners</w:t>
      </w:r>
      <w:r w:rsidRPr="766556AE" w:rsidR="007D4D29">
        <w:rPr>
          <w:rFonts w:eastAsia="Segoe UI" w:cs="Segoe UI"/>
          <w:color w:val="242424"/>
          <w:sz w:val="22"/>
          <w:szCs w:val="22"/>
        </w:rPr>
        <w:t xml:space="preserve">, </w:t>
      </w:r>
      <w:r w:rsidRPr="766556AE">
        <w:rPr>
          <w:rFonts w:eastAsia="Segoe UI" w:cs="Segoe UI"/>
          <w:color w:val="242424"/>
          <w:sz w:val="22"/>
          <w:szCs w:val="22"/>
        </w:rPr>
        <w:t>order codes</w:t>
      </w:r>
      <w:r w:rsidRPr="766556AE" w:rsidR="007D4D29">
        <w:rPr>
          <w:rFonts w:eastAsia="Segoe UI" w:cs="Segoe UI"/>
          <w:color w:val="242424"/>
          <w:sz w:val="22"/>
          <w:szCs w:val="22"/>
        </w:rPr>
        <w:t>,</w:t>
      </w:r>
      <w:r w:rsidRPr="766556AE">
        <w:rPr>
          <w:rFonts w:eastAsia="Segoe UI" w:cs="Segoe UI"/>
          <w:color w:val="242424"/>
          <w:sz w:val="22"/>
          <w:szCs w:val="22"/>
        </w:rPr>
        <w:t xml:space="preserve"> and routing</w:t>
      </w:r>
      <w:r w:rsidRPr="766556AE" w:rsidR="00D57C17">
        <w:rPr>
          <w:rFonts w:eastAsia="Segoe UI" w:cs="Segoe UI"/>
          <w:color w:val="242424"/>
          <w:sz w:val="22"/>
          <w:szCs w:val="22"/>
        </w:rPr>
        <w:t>; o</w:t>
      </w:r>
      <w:r w:rsidRPr="766556AE">
        <w:rPr>
          <w:rFonts w:eastAsia="Segoe UI" w:cs="Segoe UI"/>
          <w:color w:val="242424"/>
          <w:sz w:val="22"/>
          <w:szCs w:val="22"/>
        </w:rPr>
        <w:t>ffer expected lead time for scheduling</w:t>
      </w:r>
      <w:r w:rsidRPr="766556AE" w:rsidR="007D4D29">
        <w:rPr>
          <w:rFonts w:eastAsia="Segoe UI" w:cs="Segoe UI"/>
          <w:color w:val="242424"/>
          <w:sz w:val="22"/>
          <w:szCs w:val="22"/>
        </w:rPr>
        <w:t>.</w:t>
      </w:r>
    </w:p>
    <w:p w:rsidR="04740544" w:rsidP="766556AE" w:rsidRDefault="00472EE5" w14:paraId="3E9C19D9" w14:textId="632F84D2">
      <w:pPr>
        <w:rPr>
          <w:rFonts w:eastAsia="Segoe UI" w:cs="Segoe UI"/>
          <w:color w:val="242424"/>
          <w:sz w:val="22"/>
          <w:szCs w:val="22"/>
        </w:rPr>
      </w:pPr>
      <w:r w:rsidRPr="766556AE">
        <w:rPr>
          <w:rFonts w:eastAsia="Segoe UI" w:cs="Segoe UI"/>
          <w:color w:val="242424"/>
          <w:sz w:val="22"/>
          <w:szCs w:val="22"/>
        </w:rPr>
        <w:t>To obtain this service please submit a ‘</w:t>
      </w:r>
      <w:r w:rsidR="009E3387">
        <w:rPr>
          <w:rFonts w:eastAsia="Segoe UI" w:cs="Segoe UI"/>
          <w:color w:val="242424"/>
          <w:sz w:val="22"/>
          <w:szCs w:val="22"/>
        </w:rPr>
        <w:t>Request assistance with study startup’</w:t>
      </w:r>
      <w:r w:rsidRPr="766556AE">
        <w:rPr>
          <w:rFonts w:eastAsia="Segoe UI" w:cs="Segoe UI"/>
          <w:color w:val="242424"/>
          <w:sz w:val="22"/>
          <w:szCs w:val="22"/>
        </w:rPr>
        <w:t xml:space="preserve"> ticket at the </w:t>
      </w:r>
      <w:hyperlink r:id="rId10">
        <w:r w:rsidRPr="766556AE">
          <w:rPr>
            <w:rStyle w:val="Hyperlink"/>
            <w:rFonts w:eastAsia="Segoe UI" w:cs="Segoe UI"/>
            <w:sz w:val="22"/>
            <w:szCs w:val="22"/>
          </w:rPr>
          <w:t>CAMRIS Help Desk</w:t>
        </w:r>
      </w:hyperlink>
      <w:r w:rsidRPr="766556AE">
        <w:rPr>
          <w:rFonts w:eastAsia="Segoe UI" w:cs="Segoe UI"/>
          <w:color w:val="242424"/>
          <w:sz w:val="22"/>
          <w:szCs w:val="22"/>
        </w:rPr>
        <w:t xml:space="preserve"> and attach </w:t>
      </w:r>
      <w:r w:rsidRPr="766556AE" w:rsidR="00AF563F">
        <w:rPr>
          <w:rFonts w:eastAsia="Segoe UI" w:cs="Segoe UI"/>
          <w:color w:val="242424"/>
          <w:sz w:val="22"/>
          <w:szCs w:val="22"/>
        </w:rPr>
        <w:t xml:space="preserve">all </w:t>
      </w:r>
      <w:r w:rsidRPr="766556AE">
        <w:rPr>
          <w:rFonts w:eastAsia="Segoe UI" w:cs="Segoe UI"/>
          <w:color w:val="242424"/>
          <w:sz w:val="22"/>
          <w:szCs w:val="22"/>
        </w:rPr>
        <w:t>relevant</w:t>
      </w:r>
      <w:r w:rsidRPr="766556AE" w:rsidR="00C96843">
        <w:rPr>
          <w:rFonts w:eastAsia="Segoe UI" w:cs="Segoe UI"/>
          <w:color w:val="242424"/>
          <w:sz w:val="22"/>
          <w:szCs w:val="22"/>
        </w:rPr>
        <w:t xml:space="preserve"> docu</w:t>
      </w:r>
      <w:r w:rsidRPr="766556AE" w:rsidR="00586642">
        <w:rPr>
          <w:rFonts w:eastAsia="Segoe UI" w:cs="Segoe UI"/>
          <w:color w:val="242424"/>
          <w:sz w:val="22"/>
          <w:szCs w:val="22"/>
        </w:rPr>
        <w:t>mentation</w:t>
      </w:r>
      <w:r w:rsidRPr="766556AE" w:rsidR="00AF563F">
        <w:rPr>
          <w:rFonts w:eastAsia="Segoe UI" w:cs="Segoe UI"/>
          <w:color w:val="242424"/>
          <w:sz w:val="22"/>
          <w:szCs w:val="22"/>
        </w:rPr>
        <w:t xml:space="preserve">. You will be asked to provide a 26-digit fund number </w:t>
      </w:r>
      <w:r w:rsidRPr="766556AE" w:rsidR="00DD6515">
        <w:rPr>
          <w:rFonts w:eastAsia="Segoe UI" w:cs="Segoe UI"/>
          <w:color w:val="242424"/>
          <w:sz w:val="22"/>
          <w:szCs w:val="22"/>
        </w:rPr>
        <w:t>for billing purposes</w:t>
      </w:r>
      <w:r w:rsidRPr="766556AE" w:rsidR="00264DDE">
        <w:rPr>
          <w:rFonts w:eastAsia="Segoe UI" w:cs="Segoe UI"/>
          <w:color w:val="242424"/>
          <w:sz w:val="22"/>
          <w:szCs w:val="22"/>
        </w:rPr>
        <w:t>.</w:t>
      </w:r>
      <w:r w:rsidR="008D1853">
        <w:rPr>
          <w:rFonts w:eastAsia="Segoe UI" w:cs="Segoe UI"/>
          <w:color w:val="242424"/>
          <w:sz w:val="22"/>
          <w:szCs w:val="22"/>
        </w:rPr>
        <w:t xml:space="preserve"> </w:t>
      </w:r>
      <w:r w:rsidRPr="766556AE" w:rsidR="10907549">
        <w:rPr>
          <w:rFonts w:eastAsia="Segoe UI" w:cs="Segoe UI"/>
          <w:color w:val="242424"/>
          <w:sz w:val="22"/>
          <w:szCs w:val="22"/>
        </w:rPr>
        <w:t>Study teams unsure whether their protocol qualifies as SOC imaging that can be run by the clinical service should s</w:t>
      </w:r>
      <w:r w:rsidRPr="766556AE" w:rsidR="45DB6164">
        <w:rPr>
          <w:rFonts w:eastAsia="Segoe UI" w:cs="Segoe UI"/>
          <w:color w:val="242424"/>
          <w:sz w:val="22"/>
          <w:szCs w:val="22"/>
        </w:rPr>
        <w:t xml:space="preserve">ubmit a ticket. </w:t>
      </w:r>
    </w:p>
    <w:sectPr w:rsidR="04740544" w:rsidSect="000F2AB5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B58" w:rsidP="00D74170" w:rsidRDefault="005C2B58" w14:paraId="4C4DA267" w14:textId="77777777">
      <w:pPr>
        <w:spacing w:after="0" w:line="240" w:lineRule="auto"/>
      </w:pPr>
      <w:r>
        <w:separator/>
      </w:r>
    </w:p>
  </w:endnote>
  <w:endnote w:type="continuationSeparator" w:id="0">
    <w:p w:rsidR="005C2B58" w:rsidP="00D74170" w:rsidRDefault="005C2B58" w14:paraId="409E9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170" w:rsidRDefault="00D74170" w14:paraId="49169174" w14:textId="58D2CAB7">
    <w:pPr>
      <w:pStyle w:val="Footer"/>
      <w:jc w:val="right"/>
    </w:pPr>
  </w:p>
  <w:p w:rsidR="00D74170" w:rsidRDefault="00D74170" w14:paraId="3A67A1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B58" w:rsidP="00D74170" w:rsidRDefault="005C2B58" w14:paraId="02201AD3" w14:textId="77777777">
      <w:pPr>
        <w:spacing w:after="0" w:line="240" w:lineRule="auto"/>
      </w:pPr>
      <w:r>
        <w:separator/>
      </w:r>
    </w:p>
  </w:footnote>
  <w:footnote w:type="continuationSeparator" w:id="0">
    <w:p w:rsidR="005C2B58" w:rsidP="00D74170" w:rsidRDefault="005C2B58" w14:paraId="549E02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62EC"/>
    <w:multiLevelType w:val="hybridMultilevel"/>
    <w:tmpl w:val="6C2682A2"/>
    <w:lvl w:ilvl="0" w:tplc="14661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607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5E1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80D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562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727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88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49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AF0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E04B56"/>
    <w:multiLevelType w:val="hybridMultilevel"/>
    <w:tmpl w:val="338CFF0A"/>
    <w:lvl w:ilvl="0" w:tplc="C1020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4E69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29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46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AF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A5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7457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3629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823D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DC27FC"/>
    <w:multiLevelType w:val="hybridMultilevel"/>
    <w:tmpl w:val="6420A0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21331B"/>
    <w:multiLevelType w:val="hybridMultilevel"/>
    <w:tmpl w:val="4B542C48"/>
    <w:lvl w:ilvl="0" w:tplc="50D6AA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64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A06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05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580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362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8D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8A4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E8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1439299">
    <w:abstractNumId w:val="1"/>
  </w:num>
  <w:num w:numId="2" w16cid:durableId="1194729656">
    <w:abstractNumId w:val="3"/>
  </w:num>
  <w:num w:numId="3" w16cid:durableId="1633171636">
    <w:abstractNumId w:val="0"/>
  </w:num>
  <w:num w:numId="4" w16cid:durableId="117788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EE2E9"/>
    <w:rsid w:val="00002A9F"/>
    <w:rsid w:val="00013A0B"/>
    <w:rsid w:val="00047FC5"/>
    <w:rsid w:val="000540F2"/>
    <w:rsid w:val="0006675D"/>
    <w:rsid w:val="00066BEF"/>
    <w:rsid w:val="00072255"/>
    <w:rsid w:val="000749EA"/>
    <w:rsid w:val="000C037A"/>
    <w:rsid w:val="000C6358"/>
    <w:rsid w:val="000F2AB5"/>
    <w:rsid w:val="0010029E"/>
    <w:rsid w:val="00103B2F"/>
    <w:rsid w:val="00107229"/>
    <w:rsid w:val="00116F53"/>
    <w:rsid w:val="00130023"/>
    <w:rsid w:val="00130B15"/>
    <w:rsid w:val="0013213B"/>
    <w:rsid w:val="00170801"/>
    <w:rsid w:val="00185050"/>
    <w:rsid w:val="001D7A2F"/>
    <w:rsid w:val="002019E0"/>
    <w:rsid w:val="002114F5"/>
    <w:rsid w:val="00254ABC"/>
    <w:rsid w:val="00264C1B"/>
    <w:rsid w:val="00264DDE"/>
    <w:rsid w:val="00276394"/>
    <w:rsid w:val="002E081F"/>
    <w:rsid w:val="002F55EC"/>
    <w:rsid w:val="00313397"/>
    <w:rsid w:val="00321DE3"/>
    <w:rsid w:val="00340D93"/>
    <w:rsid w:val="00347BC2"/>
    <w:rsid w:val="00352ADC"/>
    <w:rsid w:val="003656A8"/>
    <w:rsid w:val="003823A3"/>
    <w:rsid w:val="00392C2B"/>
    <w:rsid w:val="003A064E"/>
    <w:rsid w:val="003B72D8"/>
    <w:rsid w:val="003C036F"/>
    <w:rsid w:val="003C334E"/>
    <w:rsid w:val="003C6F73"/>
    <w:rsid w:val="003E0591"/>
    <w:rsid w:val="00405AEF"/>
    <w:rsid w:val="0041430A"/>
    <w:rsid w:val="00414D43"/>
    <w:rsid w:val="00416C15"/>
    <w:rsid w:val="00443845"/>
    <w:rsid w:val="00455497"/>
    <w:rsid w:val="00472EE5"/>
    <w:rsid w:val="004839B2"/>
    <w:rsid w:val="004A1738"/>
    <w:rsid w:val="004B353B"/>
    <w:rsid w:val="004B459F"/>
    <w:rsid w:val="004C4D5E"/>
    <w:rsid w:val="004D0281"/>
    <w:rsid w:val="004D3F62"/>
    <w:rsid w:val="0051735C"/>
    <w:rsid w:val="00521C68"/>
    <w:rsid w:val="00560753"/>
    <w:rsid w:val="005641D1"/>
    <w:rsid w:val="00572450"/>
    <w:rsid w:val="00575E16"/>
    <w:rsid w:val="00576B76"/>
    <w:rsid w:val="0058147E"/>
    <w:rsid w:val="00586642"/>
    <w:rsid w:val="005C2B58"/>
    <w:rsid w:val="005C4C46"/>
    <w:rsid w:val="005C4DC2"/>
    <w:rsid w:val="005F0FC9"/>
    <w:rsid w:val="00600583"/>
    <w:rsid w:val="00620433"/>
    <w:rsid w:val="006345B5"/>
    <w:rsid w:val="00644B1A"/>
    <w:rsid w:val="00655BED"/>
    <w:rsid w:val="00667E5D"/>
    <w:rsid w:val="00682BEA"/>
    <w:rsid w:val="006A7741"/>
    <w:rsid w:val="006D4692"/>
    <w:rsid w:val="006E0BEA"/>
    <w:rsid w:val="00705EB2"/>
    <w:rsid w:val="007120FD"/>
    <w:rsid w:val="007140F0"/>
    <w:rsid w:val="007148BC"/>
    <w:rsid w:val="00722097"/>
    <w:rsid w:val="007775AC"/>
    <w:rsid w:val="00795F60"/>
    <w:rsid w:val="00796671"/>
    <w:rsid w:val="007C1372"/>
    <w:rsid w:val="007D41BD"/>
    <w:rsid w:val="007D4D29"/>
    <w:rsid w:val="00844F28"/>
    <w:rsid w:val="0085535F"/>
    <w:rsid w:val="00873F24"/>
    <w:rsid w:val="00876F0D"/>
    <w:rsid w:val="00881EB0"/>
    <w:rsid w:val="00894FAA"/>
    <w:rsid w:val="00895F38"/>
    <w:rsid w:val="008970B5"/>
    <w:rsid w:val="008B0C70"/>
    <w:rsid w:val="008B2022"/>
    <w:rsid w:val="008B57AB"/>
    <w:rsid w:val="008D1853"/>
    <w:rsid w:val="008E1EB3"/>
    <w:rsid w:val="008F2C76"/>
    <w:rsid w:val="00904CB4"/>
    <w:rsid w:val="009620FC"/>
    <w:rsid w:val="00981129"/>
    <w:rsid w:val="00981586"/>
    <w:rsid w:val="00983803"/>
    <w:rsid w:val="00990EEB"/>
    <w:rsid w:val="009C4B50"/>
    <w:rsid w:val="009E13C9"/>
    <w:rsid w:val="009E3387"/>
    <w:rsid w:val="00A15768"/>
    <w:rsid w:val="00A3334C"/>
    <w:rsid w:val="00A43F34"/>
    <w:rsid w:val="00A638AC"/>
    <w:rsid w:val="00A642A7"/>
    <w:rsid w:val="00A652F3"/>
    <w:rsid w:val="00A76D16"/>
    <w:rsid w:val="00A908A6"/>
    <w:rsid w:val="00A97509"/>
    <w:rsid w:val="00AB5F97"/>
    <w:rsid w:val="00AC3F99"/>
    <w:rsid w:val="00AC5116"/>
    <w:rsid w:val="00AE44E7"/>
    <w:rsid w:val="00AF563F"/>
    <w:rsid w:val="00B126CC"/>
    <w:rsid w:val="00B2027E"/>
    <w:rsid w:val="00B43A83"/>
    <w:rsid w:val="00B76A28"/>
    <w:rsid w:val="00B934FA"/>
    <w:rsid w:val="00BD6EDB"/>
    <w:rsid w:val="00C21215"/>
    <w:rsid w:val="00C3758B"/>
    <w:rsid w:val="00C42414"/>
    <w:rsid w:val="00C774D8"/>
    <w:rsid w:val="00C80D60"/>
    <w:rsid w:val="00C86FF9"/>
    <w:rsid w:val="00C96843"/>
    <w:rsid w:val="00CB1488"/>
    <w:rsid w:val="00CB3DDF"/>
    <w:rsid w:val="00CE6952"/>
    <w:rsid w:val="00CF42B0"/>
    <w:rsid w:val="00D0641D"/>
    <w:rsid w:val="00D47358"/>
    <w:rsid w:val="00D57C17"/>
    <w:rsid w:val="00D675C9"/>
    <w:rsid w:val="00D74170"/>
    <w:rsid w:val="00DB6680"/>
    <w:rsid w:val="00DD6515"/>
    <w:rsid w:val="00DF38BD"/>
    <w:rsid w:val="00E0093B"/>
    <w:rsid w:val="00E0240F"/>
    <w:rsid w:val="00E05575"/>
    <w:rsid w:val="00E277EA"/>
    <w:rsid w:val="00E359D3"/>
    <w:rsid w:val="00E65A3A"/>
    <w:rsid w:val="00E7603D"/>
    <w:rsid w:val="00E81D8C"/>
    <w:rsid w:val="00E9067A"/>
    <w:rsid w:val="00E96B97"/>
    <w:rsid w:val="00EB0134"/>
    <w:rsid w:val="00EC2A54"/>
    <w:rsid w:val="00EC7067"/>
    <w:rsid w:val="00ED3191"/>
    <w:rsid w:val="00EE34FB"/>
    <w:rsid w:val="00EF4055"/>
    <w:rsid w:val="00F45BBC"/>
    <w:rsid w:val="00FD51AE"/>
    <w:rsid w:val="00FF03C1"/>
    <w:rsid w:val="00FF4061"/>
    <w:rsid w:val="00FF738A"/>
    <w:rsid w:val="00FF7625"/>
    <w:rsid w:val="04483806"/>
    <w:rsid w:val="04740544"/>
    <w:rsid w:val="0489CBEB"/>
    <w:rsid w:val="048D4AEC"/>
    <w:rsid w:val="051458A4"/>
    <w:rsid w:val="05A441C2"/>
    <w:rsid w:val="06609A07"/>
    <w:rsid w:val="06814EBE"/>
    <w:rsid w:val="08AEE5BB"/>
    <w:rsid w:val="08FD5CC8"/>
    <w:rsid w:val="0AB59CD0"/>
    <w:rsid w:val="0C4A9935"/>
    <w:rsid w:val="0C9A3763"/>
    <w:rsid w:val="1030BFDC"/>
    <w:rsid w:val="10907549"/>
    <w:rsid w:val="11F5C9B5"/>
    <w:rsid w:val="16D10A4F"/>
    <w:rsid w:val="1808CED5"/>
    <w:rsid w:val="18BC218E"/>
    <w:rsid w:val="1CE8A11B"/>
    <w:rsid w:val="228E1775"/>
    <w:rsid w:val="2434B615"/>
    <w:rsid w:val="2442DE9A"/>
    <w:rsid w:val="283FFB67"/>
    <w:rsid w:val="284E824B"/>
    <w:rsid w:val="2D065DF6"/>
    <w:rsid w:val="2D3DED7D"/>
    <w:rsid w:val="378264FA"/>
    <w:rsid w:val="38144E52"/>
    <w:rsid w:val="38246406"/>
    <w:rsid w:val="40A8DF0A"/>
    <w:rsid w:val="40CE5978"/>
    <w:rsid w:val="45DB6164"/>
    <w:rsid w:val="472371DE"/>
    <w:rsid w:val="4B8B0F42"/>
    <w:rsid w:val="4D66EFC8"/>
    <w:rsid w:val="4E01C809"/>
    <w:rsid w:val="52A93F3D"/>
    <w:rsid w:val="530C1669"/>
    <w:rsid w:val="535D3CB9"/>
    <w:rsid w:val="579FD8A2"/>
    <w:rsid w:val="5800AE3B"/>
    <w:rsid w:val="58C62253"/>
    <w:rsid w:val="5922D810"/>
    <w:rsid w:val="598F3039"/>
    <w:rsid w:val="59AF9EE5"/>
    <w:rsid w:val="5EBCF0CA"/>
    <w:rsid w:val="5F4A93C6"/>
    <w:rsid w:val="5F4C9772"/>
    <w:rsid w:val="5F9A193D"/>
    <w:rsid w:val="6197470E"/>
    <w:rsid w:val="63307665"/>
    <w:rsid w:val="63BA301C"/>
    <w:rsid w:val="661A430D"/>
    <w:rsid w:val="6DFC4AF3"/>
    <w:rsid w:val="6FFEE2E9"/>
    <w:rsid w:val="71E8316C"/>
    <w:rsid w:val="72C62067"/>
    <w:rsid w:val="75297497"/>
    <w:rsid w:val="753A7759"/>
    <w:rsid w:val="766556AE"/>
    <w:rsid w:val="777A3390"/>
    <w:rsid w:val="781FE305"/>
    <w:rsid w:val="78AF089F"/>
    <w:rsid w:val="7991AEF1"/>
    <w:rsid w:val="7CA41B8B"/>
    <w:rsid w:val="7EF4723F"/>
    <w:rsid w:val="7F7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E2E9"/>
  <w15:chartTrackingRefBased/>
  <w15:docId w15:val="{1FF608CE-AAFD-430A-9E7D-446B7BE8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F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F9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56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1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4170"/>
  </w:style>
  <w:style w:type="paragraph" w:styleId="Footer">
    <w:name w:val="footer"/>
    <w:basedOn w:val="Normal"/>
    <w:link w:val="FooterChar"/>
    <w:uiPriority w:val="99"/>
    <w:unhideWhenUsed/>
    <w:rsid w:val="00D741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camris.atlassian.net/servicedesk/customer/portal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61D7E327A354D907EF0DDA2A1249A" ma:contentTypeVersion="10" ma:contentTypeDescription="Create a new document." ma:contentTypeScope="" ma:versionID="a991be8b88b17aa1f601524a33cdda17">
  <xsd:schema xmlns:xsd="http://www.w3.org/2001/XMLSchema" xmlns:xs="http://www.w3.org/2001/XMLSchema" xmlns:p="http://schemas.microsoft.com/office/2006/metadata/properties" xmlns:ns2="230835a9-7352-48b0-bbe3-1712087f1675" xmlns:ns3="38d3c8d7-2459-4631-8521-87e4ce20100e" targetNamespace="http://schemas.microsoft.com/office/2006/metadata/properties" ma:root="true" ma:fieldsID="275e988248a513342d12e07e79d2fd7d" ns2:_="" ns3:_="">
    <xsd:import namespace="230835a9-7352-48b0-bbe3-1712087f1675"/>
    <xsd:import namespace="38d3c8d7-2459-4631-8521-87e4ce201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35a9-7352-48b0-bbe3-1712087f1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3c8d7-2459-4631-8521-87e4ce201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F9732-A977-472E-BC14-86AAD395E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EDF41-DBEC-42A5-9504-53158C7EC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32BDA-2BAC-458A-931D-4B15E27A8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835a9-7352-48b0-bbe3-1712087f1675"/>
    <ds:schemaRef ds:uri="38d3c8d7-2459-4631-8521-87e4ce201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Salek, Elyse</dc:creator>
  <keywords/>
  <dc:description/>
  <lastModifiedBy>Ryan, Margaret</lastModifiedBy>
  <revision>171</revision>
  <dcterms:created xsi:type="dcterms:W3CDTF">2024-10-22T15:25:00.0000000Z</dcterms:created>
  <dcterms:modified xsi:type="dcterms:W3CDTF">2025-06-05T19:21:06.8816501Z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0x01010011A61D7E327A354D907EF0DDA2A1249A</vt:lpwstr>
  </property>
</Properties>
</file>