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F5" w:rsidRDefault="000B10F5" w:rsidP="000B10F5">
      <w:pPr>
        <w:jc w:val="center"/>
        <w:rPr>
          <w:b/>
          <w:i/>
        </w:rPr>
      </w:pPr>
      <w:r>
        <w:rPr>
          <w:rFonts w:ascii="Monotype Corsiva" w:hAnsi="Monotype Corsiva"/>
          <w:b/>
          <w:bCs/>
          <w:i/>
          <w:color w:val="333333"/>
          <w:sz w:val="52"/>
          <w:szCs w:val="52"/>
        </w:rPr>
        <w:t>Agenda</w:t>
      </w:r>
      <w:r>
        <w:rPr>
          <w:b/>
          <w:bCs/>
          <w:i/>
          <w:color w:val="333333"/>
        </w:rPr>
        <w:br/>
        <w:t>*Please note – all the rooms listed below are located in Villanova’s Connelly Center except for Bartley Hall</w:t>
      </w:r>
    </w:p>
    <w:p w:rsidR="000B10F5" w:rsidRDefault="000B10F5" w:rsidP="000B10F5">
      <w:pPr>
        <w:rPr>
          <w:bCs/>
          <w:i/>
          <w:color w:val="333333"/>
        </w:rPr>
      </w:pPr>
    </w:p>
    <w:p w:rsidR="000B10F5" w:rsidRDefault="000B10F5" w:rsidP="000B10F5">
      <w:pPr>
        <w:jc w:val="center"/>
        <w:rPr>
          <w:b/>
        </w:rPr>
      </w:pPr>
      <w:r>
        <w:rPr>
          <w:b/>
        </w:rPr>
        <w:t xml:space="preserve">Student Arrival and Poster Set Up </w:t>
      </w:r>
    </w:p>
    <w:p w:rsidR="000B10F5" w:rsidRDefault="000B10F5" w:rsidP="000B10F5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Villanova Room</w:t>
      </w:r>
    </w:p>
    <w:p w:rsidR="000B10F5" w:rsidRDefault="000B10F5" w:rsidP="000B10F5">
      <w:pPr>
        <w:jc w:val="center"/>
      </w:pPr>
      <w:r>
        <w:t>8:30 – 8:50am</w:t>
      </w:r>
    </w:p>
    <w:p w:rsidR="000B10F5" w:rsidRDefault="000B10F5" w:rsidP="000B10F5">
      <w:pPr>
        <w:jc w:val="center"/>
        <w:rPr>
          <w:b/>
        </w:rPr>
      </w:pPr>
      <w:r>
        <w:br/>
      </w:r>
      <w:r>
        <w:rPr>
          <w:b/>
        </w:rPr>
        <w:t>Opening Remarks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Cinema Room</w:t>
      </w:r>
    </w:p>
    <w:p w:rsidR="000B10F5" w:rsidRDefault="000B10F5" w:rsidP="000B10F5">
      <w:pPr>
        <w:jc w:val="center"/>
      </w:pPr>
      <w:r>
        <w:t>8:50 – 9:20am</w:t>
      </w:r>
    </w:p>
    <w:p w:rsidR="000B10F5" w:rsidRDefault="000B10F5" w:rsidP="000B10F5">
      <w:pPr>
        <w:jc w:val="center"/>
      </w:pPr>
    </w:p>
    <w:p w:rsidR="000B10F5" w:rsidRDefault="000B10F5" w:rsidP="000B10F5">
      <w:pPr>
        <w:jc w:val="center"/>
        <w:rPr>
          <w:b/>
        </w:rPr>
      </w:pPr>
      <w:r>
        <w:rPr>
          <w:b/>
        </w:rPr>
        <w:t>Keynote Talk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Cinema Room</w:t>
      </w:r>
    </w:p>
    <w:p w:rsidR="000B10F5" w:rsidRDefault="000B10F5" w:rsidP="000B10F5">
      <w:pPr>
        <w:jc w:val="center"/>
      </w:pPr>
      <w:r>
        <w:t>9:20 – 10:35am</w:t>
      </w:r>
    </w:p>
    <w:p w:rsidR="000B10F5" w:rsidRDefault="000B10F5" w:rsidP="000B10F5">
      <w:pPr>
        <w:jc w:val="center"/>
        <w:rPr>
          <w:b/>
          <w:bCs/>
        </w:rPr>
      </w:pPr>
      <w:r>
        <w:rPr>
          <w:b/>
        </w:rPr>
        <w:t>Dr. Michael Hayden</w:t>
      </w:r>
    </w:p>
    <w:p w:rsidR="000B10F5" w:rsidRDefault="000B10F5" w:rsidP="000B10F5">
      <w:pPr>
        <w:jc w:val="center"/>
      </w:pPr>
      <w:proofErr w:type="spellStart"/>
      <w:r>
        <w:t>Killam</w:t>
      </w:r>
      <w:proofErr w:type="spellEnd"/>
      <w:r>
        <w:t xml:space="preserve"> Professor of Medical Genetics, University of British Columbia</w:t>
      </w:r>
    </w:p>
    <w:p w:rsidR="000B10F5" w:rsidRDefault="000B10F5" w:rsidP="000B10F5">
      <w:pPr>
        <w:jc w:val="center"/>
      </w:pPr>
      <w:r>
        <w:t>Canada Research Chair in Human Genetics and Molecular Medicine</w:t>
      </w:r>
    </w:p>
    <w:p w:rsidR="000B10F5" w:rsidRDefault="000B10F5" w:rsidP="000B10F5">
      <w:pPr>
        <w:jc w:val="center"/>
      </w:pP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Black Swans, Genetics &amp; Drug Discovery</w:t>
      </w:r>
    </w:p>
    <w:p w:rsidR="000B10F5" w:rsidRDefault="000B10F5" w:rsidP="000B10F5">
      <w:pPr>
        <w:jc w:val="center"/>
        <w:rPr>
          <w:b/>
        </w:rPr>
      </w:pPr>
      <w:r>
        <w:rPr>
          <w:b/>
        </w:rPr>
        <w:br/>
        <w:t>Student Poster Session A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Villanova Room</w:t>
      </w:r>
    </w:p>
    <w:p w:rsidR="000B10F5" w:rsidRDefault="000B10F5" w:rsidP="000B10F5">
      <w:pPr>
        <w:jc w:val="center"/>
      </w:pPr>
      <w:r>
        <w:t>10:40 – 11:25am</w:t>
      </w:r>
    </w:p>
    <w:p w:rsidR="000B10F5" w:rsidRDefault="000B10F5" w:rsidP="000B10F5">
      <w:pPr>
        <w:jc w:val="center"/>
        <w:rPr>
          <w:b/>
        </w:rPr>
      </w:pPr>
    </w:p>
    <w:p w:rsidR="000B10F5" w:rsidRDefault="000B10F5" w:rsidP="000B10F5">
      <w:pPr>
        <w:jc w:val="center"/>
        <w:rPr>
          <w:b/>
        </w:rPr>
      </w:pPr>
      <w:r>
        <w:rPr>
          <w:b/>
        </w:rPr>
        <w:t xml:space="preserve">Student Talks 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Cinema Room</w:t>
      </w:r>
    </w:p>
    <w:p w:rsidR="000B10F5" w:rsidRDefault="000B10F5" w:rsidP="000B10F5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11:30 – 12:15pm</w:t>
      </w:r>
    </w:p>
    <w:p w:rsidR="000B10F5" w:rsidRDefault="000B10F5" w:rsidP="000B10F5">
      <w:pPr>
        <w:pStyle w:val="MediumGrid21"/>
        <w:jc w:val="center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 Ward</w:t>
      </w:r>
      <w:r>
        <w:rPr>
          <w:rFonts w:ascii="Times New Roman" w:hAnsi="Times New Roman"/>
          <w:sz w:val="24"/>
          <w:szCs w:val="24"/>
        </w:rPr>
        <w:tab/>
        <w:t xml:space="preserve">Cancer-associated IDH1 and IDH2 mutations acquire a </w:t>
      </w:r>
      <w:proofErr w:type="spellStart"/>
      <w:r>
        <w:rPr>
          <w:rFonts w:ascii="Times New Roman" w:hAnsi="Times New Roman"/>
          <w:sz w:val="24"/>
          <w:szCs w:val="24"/>
        </w:rPr>
        <w:t>neomorphic</w:t>
      </w:r>
      <w:proofErr w:type="spellEnd"/>
      <w:r>
        <w:rPr>
          <w:rFonts w:ascii="Times New Roman" w:hAnsi="Times New Roman"/>
          <w:sz w:val="24"/>
          <w:szCs w:val="24"/>
        </w:rPr>
        <w:t xml:space="preserve"> enzymatic activity converting α-</w:t>
      </w:r>
      <w:proofErr w:type="spellStart"/>
      <w:r>
        <w:rPr>
          <w:rFonts w:ascii="Times New Roman" w:hAnsi="Times New Roman"/>
          <w:sz w:val="24"/>
          <w:szCs w:val="24"/>
        </w:rPr>
        <w:t>ketoglutarate</w:t>
      </w:r>
      <w:proofErr w:type="spellEnd"/>
      <w:r>
        <w:rPr>
          <w:rFonts w:ascii="Times New Roman" w:hAnsi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/>
          <w:sz w:val="24"/>
          <w:szCs w:val="24"/>
        </w:rPr>
        <w:t>oncometabolite</w:t>
      </w:r>
      <w:proofErr w:type="spellEnd"/>
      <w:r>
        <w:rPr>
          <w:rFonts w:ascii="Times New Roman" w:hAnsi="Times New Roman"/>
          <w:sz w:val="24"/>
          <w:szCs w:val="24"/>
        </w:rPr>
        <w:t xml:space="preserve"> 2-hydroxyglutarate</w:t>
      </w:r>
    </w:p>
    <w:p w:rsidR="000B10F5" w:rsidRDefault="000B10F5" w:rsidP="000B10F5">
      <w:pPr>
        <w:pStyle w:val="MediumGrid21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Sydney Brown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When</w:t>
      </w:r>
      <w:proofErr w:type="gramEnd"/>
      <w:r>
        <w:rPr>
          <w:rFonts w:ascii="Times New Roman" w:hAnsi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/>
          <w:sz w:val="24"/>
          <w:szCs w:val="24"/>
        </w:rPr>
        <w:t>bounceback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bounceback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0B10F5" w:rsidRDefault="000B10F5" w:rsidP="000B10F5">
      <w:pPr>
        <w:pStyle w:val="MediumGrid21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Jiyeon</w:t>
      </w:r>
      <w:proofErr w:type="spellEnd"/>
      <w:r>
        <w:rPr>
          <w:rFonts w:ascii="Times New Roman" w:hAnsi="Times New Roman"/>
          <w:sz w:val="24"/>
          <w:szCs w:val="24"/>
        </w:rPr>
        <w:t xml:space="preserve"> Kim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Akt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mTOR</w:t>
      </w:r>
      <w:proofErr w:type="spellEnd"/>
      <w:r>
        <w:rPr>
          <w:rFonts w:ascii="Times New Roman" w:hAnsi="Times New Roman"/>
          <w:sz w:val="24"/>
          <w:szCs w:val="24"/>
        </w:rPr>
        <w:t xml:space="preserve"> pathways differentially regulate the development of natural and inducible Th17 cells</w:t>
      </w:r>
    </w:p>
    <w:p w:rsidR="000B10F5" w:rsidRDefault="000B10F5" w:rsidP="000B10F5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  <w:t>Group Photo/Incoming Class Photo</w:t>
      </w:r>
    </w:p>
    <w:p w:rsidR="000B10F5" w:rsidRDefault="000B10F5" w:rsidP="000B10F5">
      <w:pPr>
        <w:jc w:val="center"/>
      </w:pPr>
      <w:r>
        <w:t>12:15 – 12:30pm</w:t>
      </w:r>
    </w:p>
    <w:p w:rsidR="000B10F5" w:rsidRDefault="000B10F5" w:rsidP="000B10F5">
      <w:pPr>
        <w:jc w:val="center"/>
        <w:rPr>
          <w:b/>
        </w:rPr>
      </w:pPr>
    </w:p>
    <w:p w:rsidR="000B10F5" w:rsidRDefault="000B10F5" w:rsidP="000B10F5">
      <w:pPr>
        <w:jc w:val="center"/>
        <w:rPr>
          <w:b/>
        </w:rPr>
      </w:pPr>
      <w:r>
        <w:rPr>
          <w:b/>
        </w:rPr>
        <w:t>Lunch with discussion tables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Bartley Hall</w:t>
      </w:r>
    </w:p>
    <w:p w:rsidR="000B10F5" w:rsidRDefault="000B10F5" w:rsidP="000B10F5">
      <w:pPr>
        <w:jc w:val="center"/>
      </w:pPr>
      <w:r>
        <w:t>12:30 – 1:45pm</w:t>
      </w:r>
    </w:p>
    <w:p w:rsidR="000B10F5" w:rsidRDefault="000B10F5" w:rsidP="000B10F5">
      <w:pPr>
        <w:jc w:val="center"/>
        <w:rPr>
          <w:b/>
        </w:rPr>
      </w:pPr>
    </w:p>
    <w:p w:rsidR="000B10F5" w:rsidRDefault="000B10F5" w:rsidP="000B10F5">
      <w:pPr>
        <w:jc w:val="center"/>
        <w:rPr>
          <w:b/>
        </w:rPr>
      </w:pPr>
      <w:r>
        <w:rPr>
          <w:b/>
        </w:rPr>
        <w:t xml:space="preserve">Student Talks 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Cinema Room</w:t>
      </w:r>
    </w:p>
    <w:p w:rsidR="000B10F5" w:rsidRDefault="000B10F5" w:rsidP="000B10F5">
      <w:pPr>
        <w:pStyle w:val="MediumGrid21"/>
        <w:ind w:left="2160" w:hanging="2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1:50 – 2:35pm</w:t>
      </w:r>
      <w:r>
        <w:rPr>
          <w:rFonts w:ascii="Times New Roman" w:hAnsi="Times New Roman"/>
          <w:sz w:val="24"/>
          <w:szCs w:val="24"/>
        </w:rPr>
        <w:br/>
      </w: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Jake Lazarus </w:t>
      </w:r>
      <w:r>
        <w:rPr>
          <w:rFonts w:ascii="Times New Roman" w:hAnsi="Times New Roman"/>
          <w:sz w:val="24"/>
          <w:szCs w:val="24"/>
        </w:rPr>
        <w:tab/>
        <w:t xml:space="preserve">Cytoplasmic dynein and </w:t>
      </w:r>
      <w:proofErr w:type="spellStart"/>
      <w:r>
        <w:rPr>
          <w:rFonts w:ascii="Times New Roman" w:hAnsi="Times New Roman"/>
          <w:sz w:val="24"/>
          <w:szCs w:val="24"/>
        </w:rPr>
        <w:t>dynactin</w:t>
      </w:r>
      <w:proofErr w:type="spellEnd"/>
      <w:r>
        <w:rPr>
          <w:rFonts w:ascii="Times New Roman" w:hAnsi="Times New Roman"/>
          <w:sz w:val="24"/>
          <w:szCs w:val="24"/>
        </w:rPr>
        <w:t xml:space="preserve"> regulate microtubule dynamics at the growing plus end</w:t>
      </w:r>
    </w:p>
    <w:p w:rsidR="000B10F5" w:rsidRDefault="000B10F5" w:rsidP="000B10F5">
      <w:pPr>
        <w:ind w:left="3600" w:hanging="2160"/>
      </w:pPr>
    </w:p>
    <w:p w:rsidR="000B10F5" w:rsidRDefault="000B10F5" w:rsidP="000B10F5">
      <w:pPr>
        <w:ind w:left="3600" w:hanging="2160"/>
      </w:pPr>
      <w:r>
        <w:t xml:space="preserve">Michael Paley </w:t>
      </w:r>
      <w:r>
        <w:tab/>
      </w:r>
      <w:proofErr w:type="gramStart"/>
      <w:r>
        <w:t>A</w:t>
      </w:r>
      <w:proofErr w:type="gramEnd"/>
      <w:r>
        <w:t xml:space="preserve"> critical role for balancing progenitor and terminal populations of CD8</w:t>
      </w:r>
      <w:r>
        <w:rPr>
          <w:b/>
          <w:vertAlign w:val="superscript"/>
        </w:rPr>
        <w:t xml:space="preserve">+ </w:t>
      </w:r>
      <w:r>
        <w:t>T cells during chronic infection</w:t>
      </w:r>
    </w:p>
    <w:p w:rsidR="000B10F5" w:rsidRDefault="000B10F5" w:rsidP="000B10F5">
      <w:pPr>
        <w:ind w:left="3600" w:hanging="2160"/>
      </w:pPr>
    </w:p>
    <w:p w:rsidR="000B10F5" w:rsidRDefault="000B10F5" w:rsidP="000B10F5">
      <w:pPr>
        <w:ind w:left="3600" w:hanging="2160"/>
        <w:rPr>
          <w:b/>
        </w:rPr>
      </w:pPr>
      <w:r>
        <w:t xml:space="preserve">Irene Bukh </w:t>
      </w:r>
      <w:r>
        <w:tab/>
        <w:t>Increased Mucosal CD4</w:t>
      </w:r>
      <w:r>
        <w:rPr>
          <w:vertAlign w:val="superscript"/>
        </w:rPr>
        <w:t>+</w:t>
      </w:r>
      <w:r>
        <w:t xml:space="preserve"> T Cell Activation Following Vaccination with an Adenoviral Vector in Rhesus Macaques</w:t>
      </w:r>
      <w:r>
        <w:rPr>
          <w:b/>
        </w:rPr>
        <w:br/>
      </w:r>
    </w:p>
    <w:p w:rsidR="000B10F5" w:rsidRDefault="000B10F5" w:rsidP="000B10F5">
      <w:pPr>
        <w:jc w:val="center"/>
      </w:pPr>
      <w:r>
        <w:rPr>
          <w:b/>
        </w:rPr>
        <w:t>Student Poster Session B</w:t>
      </w:r>
    </w:p>
    <w:p w:rsidR="000B10F5" w:rsidRDefault="000B10F5" w:rsidP="000B10F5">
      <w:pPr>
        <w:jc w:val="center"/>
        <w:rPr>
          <w:b/>
          <w:i/>
        </w:rPr>
      </w:pPr>
      <w:r>
        <w:rPr>
          <w:b/>
          <w:i/>
        </w:rPr>
        <w:t>Villanova Room</w:t>
      </w:r>
    </w:p>
    <w:p w:rsidR="000B10F5" w:rsidRDefault="000B10F5" w:rsidP="000B10F5">
      <w:pPr>
        <w:widowControl w:val="0"/>
        <w:autoSpaceDE w:val="0"/>
        <w:autoSpaceDN w:val="0"/>
        <w:adjustRightInd w:val="0"/>
        <w:ind w:left="2880" w:hanging="2880"/>
        <w:jc w:val="center"/>
        <w:outlineLvl w:val="0"/>
      </w:pPr>
      <w:r>
        <w:t>2:40 – 3:25pm</w:t>
      </w:r>
    </w:p>
    <w:p w:rsidR="000B10F5" w:rsidRDefault="000B10F5" w:rsidP="000B10F5">
      <w:pPr>
        <w:jc w:val="center"/>
        <w:rPr>
          <w:b/>
        </w:rPr>
      </w:pPr>
      <w:r>
        <w:rPr>
          <w:b/>
        </w:rPr>
        <w:br/>
        <w:t xml:space="preserve">Tug of War </w:t>
      </w:r>
      <w:r>
        <w:rPr>
          <w:b/>
        </w:rPr>
        <w:br/>
      </w:r>
      <w:r>
        <w:rPr>
          <w:b/>
          <w:i/>
        </w:rPr>
        <w:t>Outdoors (weather permitting)</w:t>
      </w:r>
    </w:p>
    <w:p w:rsidR="000B10F5" w:rsidRDefault="000B10F5" w:rsidP="000B10F5">
      <w:pPr>
        <w:pStyle w:val="MediumGrid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 – 4:15pm</w:t>
      </w:r>
    </w:p>
    <w:p w:rsidR="000B10F5" w:rsidRDefault="000B10F5" w:rsidP="000B10F5">
      <w:pPr>
        <w:pStyle w:val="MediumGrid21"/>
        <w:jc w:val="center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4 Student Micro-Talks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  <w:t xml:space="preserve">        Cinema Room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4:20 – 4:50pm</w:t>
      </w:r>
      <w:r>
        <w:rPr>
          <w:rFonts w:ascii="Times New Roman" w:hAnsi="Times New Roman"/>
          <w:sz w:val="24"/>
          <w:szCs w:val="24"/>
        </w:rPr>
        <w:br/>
      </w: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Nabil </w:t>
      </w:r>
      <w:proofErr w:type="spellStart"/>
      <w:r>
        <w:rPr>
          <w:rFonts w:ascii="Times New Roman" w:hAnsi="Times New Roman"/>
          <w:sz w:val="24"/>
          <w:szCs w:val="24"/>
        </w:rPr>
        <w:t>Thalji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Factor </w:t>
      </w:r>
      <w:proofErr w:type="spellStart"/>
      <w:r>
        <w:rPr>
          <w:rFonts w:ascii="Times New Roman" w:hAnsi="Times New Roman"/>
          <w:sz w:val="24"/>
          <w:szCs w:val="24"/>
        </w:rPr>
        <w:t>Xa</w:t>
      </w:r>
      <w:proofErr w:type="spellEnd"/>
      <w:r>
        <w:rPr>
          <w:rFonts w:ascii="Times New Roman" w:hAnsi="Times New Roman"/>
          <w:sz w:val="24"/>
          <w:szCs w:val="24"/>
        </w:rPr>
        <w:t xml:space="preserve"> Zymogen-Like Variants to Reverse Direct Factor </w:t>
      </w:r>
      <w:proofErr w:type="spellStart"/>
      <w:r>
        <w:rPr>
          <w:rFonts w:ascii="Times New Roman" w:hAnsi="Times New Roman"/>
          <w:sz w:val="24"/>
          <w:szCs w:val="24"/>
        </w:rPr>
        <w:t>Xa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Inhinitors</w:t>
      </w:r>
      <w:proofErr w:type="spellEnd"/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Samra Zelman </w:t>
      </w:r>
      <w:r>
        <w:rPr>
          <w:rFonts w:ascii="Times New Roman" w:hAnsi="Times New Roman"/>
          <w:sz w:val="24"/>
          <w:szCs w:val="24"/>
        </w:rPr>
        <w:tab/>
        <w:t xml:space="preserve">Mapping Virulence Determinants in SIV Envelope </w:t>
      </w:r>
      <w:proofErr w:type="gramStart"/>
      <w:r>
        <w:rPr>
          <w:rFonts w:ascii="Times New Roman" w:hAnsi="Times New Roman"/>
          <w:sz w:val="24"/>
          <w:szCs w:val="24"/>
        </w:rPr>
        <w:t>Via</w:t>
      </w:r>
      <w:proofErr w:type="gramEnd"/>
      <w:r>
        <w:rPr>
          <w:rFonts w:ascii="Times New Roman" w:hAnsi="Times New Roman"/>
          <w:sz w:val="24"/>
          <w:szCs w:val="24"/>
        </w:rPr>
        <w:t xml:space="preserve"> Attenuated SIVmac239</w:t>
      </w: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Ankit</w:t>
      </w:r>
      <w:proofErr w:type="spellEnd"/>
      <w:r>
        <w:rPr>
          <w:rFonts w:ascii="Times New Roman" w:hAnsi="Times New Roman"/>
          <w:sz w:val="24"/>
          <w:szCs w:val="24"/>
        </w:rPr>
        <w:t xml:space="preserve"> Jain </w:t>
      </w:r>
      <w:r>
        <w:rPr>
          <w:rFonts w:ascii="Times New Roman" w:hAnsi="Times New Roman"/>
          <w:sz w:val="24"/>
          <w:szCs w:val="24"/>
        </w:rPr>
        <w:tab/>
        <w:t>Behavioral deficits from hippocampal infusion of patient antibodies in a passive immunization mouse model of anti-NMDA receptor encephalitis</w:t>
      </w: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pStyle w:val="MediumGrid21"/>
        <w:ind w:left="3600" w:hanging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Irene </w:t>
      </w:r>
      <w:proofErr w:type="spellStart"/>
      <w:r>
        <w:rPr>
          <w:rFonts w:ascii="Times New Roman" w:hAnsi="Times New Roman"/>
          <w:sz w:val="24"/>
          <w:szCs w:val="24"/>
        </w:rPr>
        <w:t>Chernova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Heterogeneity of the Bone Marrow Plasma Cell Pool</w:t>
      </w:r>
    </w:p>
    <w:p w:rsidR="000B10F5" w:rsidRDefault="000B10F5" w:rsidP="000B10F5">
      <w:pPr>
        <w:pStyle w:val="MediumGrid21"/>
        <w:jc w:val="center"/>
        <w:rPr>
          <w:rFonts w:ascii="Times New Roman" w:hAnsi="Times New Roman"/>
          <w:sz w:val="24"/>
          <w:szCs w:val="24"/>
        </w:rPr>
      </w:pPr>
    </w:p>
    <w:p w:rsidR="000B10F5" w:rsidRDefault="000B10F5" w:rsidP="000B10F5">
      <w:pPr>
        <w:jc w:val="center"/>
      </w:pPr>
      <w:r>
        <w:rPr>
          <w:b/>
        </w:rPr>
        <w:t>Raffle drawing for Scavenger Hunt</w:t>
      </w:r>
      <w:r>
        <w:rPr>
          <w:b/>
        </w:rPr>
        <w:br/>
      </w:r>
      <w:r>
        <w:rPr>
          <w:b/>
          <w:i/>
        </w:rPr>
        <w:t>Cinema Room</w:t>
      </w:r>
      <w:r>
        <w:br/>
        <w:t>4:50 – 5:00pm</w:t>
      </w:r>
      <w:r>
        <w:br/>
      </w:r>
      <w:r>
        <w:rPr>
          <w:b/>
        </w:rPr>
        <w:br/>
      </w:r>
      <w:proofErr w:type="spellStart"/>
      <w:r>
        <w:rPr>
          <w:b/>
        </w:rPr>
        <w:t>Quizzo</w:t>
      </w:r>
      <w:proofErr w:type="spellEnd"/>
      <w:r>
        <w:rPr>
          <w:b/>
        </w:rPr>
        <w:t>, Happy Hour and BBQ</w:t>
      </w:r>
    </w:p>
    <w:p w:rsidR="000B10F5" w:rsidRDefault="000B10F5" w:rsidP="000B10F5">
      <w:pPr>
        <w:jc w:val="center"/>
        <w:rPr>
          <w:b/>
          <w:i/>
        </w:rPr>
      </w:pPr>
      <w:proofErr w:type="spellStart"/>
      <w:r>
        <w:rPr>
          <w:b/>
          <w:i/>
        </w:rPr>
        <w:t>Bel</w:t>
      </w:r>
      <w:proofErr w:type="spellEnd"/>
      <w:r>
        <w:rPr>
          <w:b/>
          <w:i/>
        </w:rPr>
        <w:t xml:space="preserve"> Air Terrace</w:t>
      </w:r>
    </w:p>
    <w:p w:rsidR="000B10F5" w:rsidRDefault="000B10F5" w:rsidP="000B10F5">
      <w:pPr>
        <w:jc w:val="center"/>
      </w:pPr>
      <w:r>
        <w:t>5pm</w:t>
      </w:r>
    </w:p>
    <w:sectPr w:rsidR="000B1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F5"/>
    <w:rsid w:val="000B10F5"/>
    <w:rsid w:val="002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B10F5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B10F5"/>
    <w:pPr>
      <w:spacing w:after="0" w:line="240" w:lineRule="auto"/>
    </w:pPr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2013-02-28T19:33:00Z</dcterms:created>
  <dcterms:modified xsi:type="dcterms:W3CDTF">2013-02-28T19:34:00Z</dcterms:modified>
</cp:coreProperties>
</file>