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24" w:rsidRPr="00522710" w:rsidRDefault="00D66DB4" w:rsidP="0052271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Health Numeracy Report</w:t>
      </w:r>
      <w:r w:rsidR="0022173E">
        <w:rPr>
          <w:sz w:val="28"/>
          <w:szCs w:val="28"/>
        </w:rPr>
        <w:t xml:space="preserve"> for _________________</w:t>
      </w:r>
    </w:p>
    <w:p w:rsidR="0022173E" w:rsidRDefault="00F92A24" w:rsidP="00AC581B">
      <w:pPr>
        <w:spacing w:line="240" w:lineRule="auto"/>
        <w:rPr>
          <w:rFonts w:ascii="Arial" w:hAnsi="Arial" w:cs="Arial"/>
        </w:rPr>
      </w:pPr>
      <w:r w:rsidRPr="00555678">
        <w:rPr>
          <w:rFonts w:ascii="Arial" w:hAnsi="Arial" w:cs="Arial"/>
        </w:rPr>
        <w:t xml:space="preserve">Health numeracy reflects a person’s ability to understand and use </w:t>
      </w:r>
      <w:r w:rsidR="00D90BA9" w:rsidRPr="00555678">
        <w:rPr>
          <w:rFonts w:ascii="Arial" w:hAnsi="Arial" w:cs="Arial"/>
        </w:rPr>
        <w:t>numbers</w:t>
      </w:r>
      <w:r w:rsidRPr="00555678">
        <w:rPr>
          <w:rFonts w:ascii="Arial" w:hAnsi="Arial" w:cs="Arial"/>
        </w:rPr>
        <w:t xml:space="preserve"> </w:t>
      </w:r>
      <w:r w:rsidR="00D90BA9" w:rsidRPr="00555678">
        <w:rPr>
          <w:rFonts w:ascii="Arial" w:hAnsi="Arial" w:cs="Arial"/>
        </w:rPr>
        <w:t>in taking care of their</w:t>
      </w:r>
      <w:r w:rsidRPr="00555678">
        <w:rPr>
          <w:rFonts w:ascii="Arial" w:hAnsi="Arial" w:cs="Arial"/>
        </w:rPr>
        <w:t xml:space="preserve"> health.  Your patient has taken a test of health numeracy.  The test consisted of questions that assessed his/her ability to </w:t>
      </w:r>
      <w:r w:rsidR="00D90BA9" w:rsidRPr="00555678">
        <w:rPr>
          <w:rFonts w:ascii="Arial" w:hAnsi="Arial" w:cs="Arial"/>
        </w:rPr>
        <w:t xml:space="preserve">use </w:t>
      </w:r>
      <w:r w:rsidRPr="00555678">
        <w:rPr>
          <w:rFonts w:ascii="Arial" w:hAnsi="Arial" w:cs="Arial"/>
        </w:rPr>
        <w:t xml:space="preserve">1) </w:t>
      </w:r>
      <w:r w:rsidR="00D90BA9" w:rsidRPr="00555678">
        <w:rPr>
          <w:rFonts w:ascii="Arial" w:hAnsi="Arial" w:cs="Arial"/>
        </w:rPr>
        <w:t>basic math skills</w:t>
      </w:r>
      <w:r w:rsidRPr="00555678">
        <w:rPr>
          <w:rFonts w:ascii="Arial" w:hAnsi="Arial" w:cs="Arial"/>
        </w:rPr>
        <w:t xml:space="preserve">, 2) tables and graphs, 3) </w:t>
      </w:r>
      <w:r w:rsidR="00D90BA9" w:rsidRPr="00555678">
        <w:rPr>
          <w:rFonts w:ascii="Arial" w:hAnsi="Arial" w:cs="Arial"/>
        </w:rPr>
        <w:t xml:space="preserve">basic </w:t>
      </w:r>
      <w:r w:rsidRPr="00555678">
        <w:rPr>
          <w:rFonts w:ascii="Arial" w:hAnsi="Arial" w:cs="Arial"/>
        </w:rPr>
        <w:t xml:space="preserve">probability </w:t>
      </w:r>
      <w:r w:rsidR="00D90BA9" w:rsidRPr="00555678">
        <w:rPr>
          <w:rFonts w:ascii="Arial" w:hAnsi="Arial" w:cs="Arial"/>
        </w:rPr>
        <w:t xml:space="preserve">concepts </w:t>
      </w:r>
      <w:r w:rsidRPr="00555678">
        <w:rPr>
          <w:rFonts w:ascii="Arial" w:hAnsi="Arial" w:cs="Arial"/>
        </w:rPr>
        <w:t xml:space="preserve">and 4) statistics </w:t>
      </w:r>
      <w:r w:rsidR="00D90BA9" w:rsidRPr="00555678">
        <w:rPr>
          <w:rFonts w:ascii="Arial" w:hAnsi="Arial" w:cs="Arial"/>
        </w:rPr>
        <w:t>used in risk</w:t>
      </w:r>
      <w:r w:rsidRPr="00555678">
        <w:rPr>
          <w:rFonts w:ascii="Arial" w:hAnsi="Arial" w:cs="Arial"/>
        </w:rPr>
        <w:t xml:space="preserve"> communication and med</w:t>
      </w:r>
      <w:r w:rsidR="00D66DB4">
        <w:rPr>
          <w:rFonts w:ascii="Arial" w:hAnsi="Arial" w:cs="Arial"/>
        </w:rPr>
        <w:t xml:space="preserve">ical decision making. </w:t>
      </w:r>
    </w:p>
    <w:p w:rsidR="008B408E" w:rsidRDefault="008B408E" w:rsidP="008B408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This patient’s health numeracy score was ____ </w:t>
      </w:r>
    </w:p>
    <w:p w:rsidR="008B408E" w:rsidRPr="004A6674" w:rsidRDefault="008B408E" w:rsidP="008B408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A6674">
        <w:rPr>
          <w:rFonts w:ascii="Arial" w:hAnsi="Arial" w:cs="Arial"/>
          <w:sz w:val="20"/>
          <w:szCs w:val="20"/>
        </w:rPr>
        <w:t>Low Score (-3.0 to -0.45); Medium Score (-0.44 to 0.52), High Numeracy Score (0.53 to 3.0)</w:t>
      </w:r>
    </w:p>
    <w:p w:rsidR="0022173E" w:rsidRPr="00555678" w:rsidRDefault="0022173E" w:rsidP="00AC581B">
      <w:pPr>
        <w:spacing w:line="240" w:lineRule="auto"/>
        <w:rPr>
          <w:rFonts w:ascii="Arial" w:hAnsi="Arial" w:cs="Arial"/>
        </w:rPr>
      </w:pPr>
    </w:p>
    <w:p w:rsidR="00AC581B" w:rsidRPr="00D66DB4" w:rsidRDefault="00D66DB4" w:rsidP="000A3032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Patients </w:t>
      </w:r>
      <w:r w:rsidRPr="00D66DB4">
        <w:rPr>
          <w:rFonts w:ascii="Arial" w:hAnsi="Arial" w:cs="Arial"/>
          <w:b/>
          <w:sz w:val="28"/>
          <w:szCs w:val="28"/>
        </w:rPr>
        <w:t>Health Numeracy Level: Low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56"/>
        <w:gridCol w:w="4820"/>
      </w:tblGrid>
      <w:tr w:rsidR="00D90BA9" w:rsidTr="00FA6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:rsidR="007542DE" w:rsidRPr="00555678" w:rsidRDefault="007542DE" w:rsidP="00606A03">
            <w:pPr>
              <w:jc w:val="center"/>
              <w:rPr>
                <w:sz w:val="24"/>
                <w:szCs w:val="24"/>
              </w:rPr>
            </w:pPr>
            <w:r w:rsidRPr="00555678">
              <w:rPr>
                <w:sz w:val="24"/>
                <w:szCs w:val="24"/>
              </w:rPr>
              <w:t xml:space="preserve">Concepts </w:t>
            </w:r>
            <w:r w:rsidR="009C7B05" w:rsidRPr="00555678">
              <w:rPr>
                <w:sz w:val="24"/>
                <w:szCs w:val="24"/>
              </w:rPr>
              <w:t xml:space="preserve">Your </w:t>
            </w:r>
            <w:r w:rsidRPr="00555678">
              <w:rPr>
                <w:sz w:val="24"/>
                <w:szCs w:val="24"/>
              </w:rPr>
              <w:t>Patient May Understand</w:t>
            </w:r>
          </w:p>
          <w:p w:rsidR="007542DE" w:rsidRPr="00555678" w:rsidRDefault="00522710" w:rsidP="00953732">
            <w:pPr>
              <w:jc w:val="center"/>
              <w:rPr>
                <w:sz w:val="24"/>
                <w:szCs w:val="24"/>
              </w:rPr>
            </w:pPr>
            <w:r w:rsidRPr="005556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735EE" wp14:editId="4EFCB2B8">
                      <wp:simplePos x="0" y="0"/>
                      <wp:positionH relativeFrom="column">
                        <wp:posOffset>1135495</wp:posOffset>
                      </wp:positionH>
                      <wp:positionV relativeFrom="paragraph">
                        <wp:posOffset>198697</wp:posOffset>
                      </wp:positionV>
                      <wp:extent cx="325120" cy="290830"/>
                      <wp:effectExtent l="0" t="0" r="17780" b="139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90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o:spid="_x0000_s1026" style="position:absolute;margin-left:89.4pt;margin-top:15.65pt;width:25.6pt;height:2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" fillcolor="#00b050" strokecolor="#385d8a" strokeweight="2pt"/>
                  </w:pict>
                </mc:Fallback>
              </mc:AlternateContent>
            </w:r>
          </w:p>
        </w:tc>
        <w:tc>
          <w:tcPr>
            <w:tcW w:w="7020" w:type="dxa"/>
          </w:tcPr>
          <w:p w:rsidR="007542DE" w:rsidRPr="00555678" w:rsidRDefault="007542DE" w:rsidP="00754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5678">
              <w:rPr>
                <w:sz w:val="24"/>
                <w:szCs w:val="24"/>
              </w:rPr>
              <w:t xml:space="preserve">Concepts </w:t>
            </w:r>
            <w:r w:rsidR="009C7B05" w:rsidRPr="00555678">
              <w:rPr>
                <w:sz w:val="24"/>
                <w:szCs w:val="24"/>
              </w:rPr>
              <w:t xml:space="preserve">Your </w:t>
            </w:r>
            <w:r w:rsidRPr="00555678">
              <w:rPr>
                <w:sz w:val="24"/>
                <w:szCs w:val="24"/>
              </w:rPr>
              <w:t>Patient May Not Understand</w:t>
            </w:r>
          </w:p>
          <w:p w:rsidR="00522710" w:rsidRPr="00555678" w:rsidRDefault="00522710" w:rsidP="00754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56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10CB7" wp14:editId="5931BA72">
                      <wp:simplePos x="0" y="0"/>
                      <wp:positionH relativeFrom="column">
                        <wp:posOffset>1179310</wp:posOffset>
                      </wp:positionH>
                      <wp:positionV relativeFrom="paragraph">
                        <wp:posOffset>151419</wp:posOffset>
                      </wp:positionV>
                      <wp:extent cx="325120" cy="290830"/>
                      <wp:effectExtent l="0" t="0" r="17780" b="1397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90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margin-left:92.85pt;margin-top:11.9pt;width:25.6pt;height:2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" fillcolor="red" strokecolor="#243f60 [1604]" strokeweight="2pt"/>
                  </w:pict>
                </mc:Fallback>
              </mc:AlternateContent>
            </w:r>
          </w:p>
          <w:p w:rsidR="00522710" w:rsidRPr="00555678" w:rsidRDefault="00522710" w:rsidP="00754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22710" w:rsidRPr="00555678" w:rsidRDefault="00522710" w:rsidP="00754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0BA9" w:rsidTr="00D90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:rsidR="00D90BA9" w:rsidRPr="00555678" w:rsidRDefault="00DF7C36" w:rsidP="00D90B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555678">
              <w:rPr>
                <w:rFonts w:ascii="Arial" w:hAnsi="Arial" w:cs="Arial"/>
                <w:b w:val="0"/>
                <w:sz w:val="24"/>
                <w:szCs w:val="24"/>
              </w:rPr>
              <w:t>Stage</w:t>
            </w:r>
            <w:r w:rsidR="009C7B05" w:rsidRPr="00555678">
              <w:rPr>
                <w:rFonts w:ascii="Arial" w:hAnsi="Arial" w:cs="Arial"/>
                <w:b w:val="0"/>
                <w:sz w:val="24"/>
                <w:szCs w:val="24"/>
              </w:rPr>
              <w:t xml:space="preserve"> of disease if the direction of severity explained</w:t>
            </w:r>
          </w:p>
          <w:p w:rsidR="009C7B05" w:rsidRPr="00555678" w:rsidRDefault="00EC78CC" w:rsidP="00D90B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50%</w:t>
            </w:r>
            <w:r w:rsidR="00DF7C36"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is the same as a</w:t>
            </w:r>
            <w:r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1 out of 2 chance or </w:t>
            </w:r>
            <w:r w:rsidR="00DF7C36"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an outcome</w:t>
            </w:r>
            <w:r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 w:rsidR="00DF7C36"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occurring </w:t>
            </w:r>
            <w:r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in “half” of </w:t>
            </w:r>
            <w:r w:rsidR="00DF7C36"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the patients</w:t>
            </w:r>
          </w:p>
          <w:p w:rsidR="00555678" w:rsidRPr="00555678" w:rsidRDefault="00555678" w:rsidP="00D90B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Pictographs (stick figures) that compare risks</w:t>
            </w:r>
          </w:p>
          <w:p w:rsidR="004E5A1F" w:rsidRPr="00555678" w:rsidRDefault="003B585F" w:rsidP="00D90B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One step </w:t>
            </w:r>
            <w:r w:rsidR="00C7662C"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simple math problems such as doubling a risk of 10%</w:t>
            </w:r>
            <w:r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DF7C36" w:rsidRPr="00555678" w:rsidRDefault="00DF7C36" w:rsidP="00D90B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555678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Basic principles of study design such as the importance of a control group, sample size, and the study population</w:t>
            </w:r>
          </w:p>
          <w:p w:rsidR="007542DE" w:rsidRPr="00555678" w:rsidRDefault="007542DE" w:rsidP="007542DE">
            <w:pPr>
              <w:pStyle w:val="ListParagrap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:rsidR="007542DE" w:rsidRPr="00555678" w:rsidRDefault="007542DE" w:rsidP="00606A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:rsidR="00EC78CC" w:rsidRPr="00555678" w:rsidRDefault="00DF7C36" w:rsidP="0095373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678">
              <w:rPr>
                <w:rFonts w:ascii="Arial" w:hAnsi="Arial" w:cs="Arial"/>
                <w:sz w:val="24"/>
                <w:szCs w:val="24"/>
              </w:rPr>
              <w:t>Risk c</w:t>
            </w:r>
            <w:r w:rsidR="00EC78CC" w:rsidRPr="00555678">
              <w:rPr>
                <w:rFonts w:ascii="Arial" w:hAnsi="Arial" w:cs="Arial"/>
                <w:sz w:val="24"/>
                <w:szCs w:val="24"/>
              </w:rPr>
              <w:t xml:space="preserve">omparisons </w:t>
            </w:r>
            <w:r w:rsidRPr="00555678">
              <w:rPr>
                <w:rFonts w:ascii="Arial" w:hAnsi="Arial" w:cs="Arial"/>
                <w:sz w:val="24"/>
                <w:szCs w:val="24"/>
              </w:rPr>
              <w:t>using</w:t>
            </w:r>
            <w:r w:rsidR="00EC78CC" w:rsidRPr="00555678">
              <w:rPr>
                <w:rFonts w:ascii="Arial" w:hAnsi="Arial" w:cs="Arial"/>
                <w:sz w:val="24"/>
                <w:szCs w:val="24"/>
              </w:rPr>
              <w:t xml:space="preserve"> denominators such as 1/10 vs. 1/3</w:t>
            </w:r>
          </w:p>
          <w:p w:rsidR="004E5A1F" w:rsidRPr="00555678" w:rsidRDefault="00DF7C36" w:rsidP="0095373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678">
              <w:rPr>
                <w:rFonts w:ascii="Arial" w:hAnsi="Arial" w:cs="Arial"/>
                <w:sz w:val="24"/>
                <w:szCs w:val="24"/>
              </w:rPr>
              <w:t>Outcomes shown on survival curves</w:t>
            </w:r>
          </w:p>
          <w:p w:rsidR="00953732" w:rsidRPr="00555678" w:rsidRDefault="00DF7C36" w:rsidP="0095373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678">
              <w:rPr>
                <w:rFonts w:ascii="Arial" w:hAnsi="Arial" w:cs="Arial"/>
                <w:sz w:val="24"/>
                <w:szCs w:val="24"/>
              </w:rPr>
              <w:t>Pictographs</w:t>
            </w:r>
            <w:r w:rsidR="004E5A1F" w:rsidRPr="00555678">
              <w:rPr>
                <w:rFonts w:ascii="Arial" w:hAnsi="Arial" w:cs="Arial"/>
                <w:sz w:val="24"/>
                <w:szCs w:val="24"/>
              </w:rPr>
              <w:t xml:space="preserve"> (highlighted stick figures) </w:t>
            </w:r>
            <w:r w:rsidRPr="00555678">
              <w:rPr>
                <w:rFonts w:ascii="Arial" w:hAnsi="Arial" w:cs="Arial"/>
                <w:sz w:val="24"/>
                <w:szCs w:val="24"/>
              </w:rPr>
              <w:t>with denominators of</w:t>
            </w:r>
            <w:r w:rsidR="004E5A1F" w:rsidRPr="00555678">
              <w:rPr>
                <w:rFonts w:ascii="Arial" w:hAnsi="Arial" w:cs="Arial"/>
                <w:sz w:val="24"/>
                <w:szCs w:val="24"/>
              </w:rPr>
              <w:t xml:space="preserve"> 1000</w:t>
            </w:r>
          </w:p>
          <w:p w:rsidR="00DF7C36" w:rsidRPr="00555678" w:rsidRDefault="002274FF" w:rsidP="0095373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Combining baseline and relative risk information</w:t>
            </w:r>
          </w:p>
          <w:bookmarkEnd w:id="0"/>
          <w:p w:rsidR="00555678" w:rsidRPr="00555678" w:rsidRDefault="00555678" w:rsidP="0055567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678">
              <w:rPr>
                <w:rFonts w:ascii="Arial" w:hAnsi="Arial" w:cs="Arial"/>
                <w:sz w:val="24"/>
                <w:szCs w:val="24"/>
              </w:rPr>
              <w:t>Numbers including decimals or rates with denominators of 1000</w:t>
            </w:r>
          </w:p>
          <w:p w:rsidR="00555678" w:rsidRPr="00555678" w:rsidRDefault="00555678" w:rsidP="0055567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678">
              <w:rPr>
                <w:rFonts w:ascii="Arial" w:hAnsi="Arial" w:cs="Arial"/>
                <w:sz w:val="24"/>
                <w:szCs w:val="24"/>
              </w:rPr>
              <w:t>The relationship of 2% to 2/100</w:t>
            </w:r>
          </w:p>
          <w:p w:rsidR="00E04E1D" w:rsidRPr="00E04E1D" w:rsidRDefault="00555678" w:rsidP="00E04E1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678">
              <w:rPr>
                <w:rFonts w:ascii="Arial" w:hAnsi="Arial" w:cs="Arial"/>
                <w:sz w:val="24"/>
                <w:szCs w:val="24"/>
              </w:rPr>
              <w:t>The relative magnitude of small risks</w:t>
            </w:r>
            <w:r w:rsidR="00A251C7" w:rsidRPr="00555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4E1D">
              <w:rPr>
                <w:rFonts w:ascii="Arial" w:hAnsi="Arial" w:cs="Arial"/>
                <w:sz w:val="24"/>
                <w:szCs w:val="24"/>
              </w:rPr>
              <w:t>(</w:t>
            </w:r>
            <w:r w:rsidR="00A251C7" w:rsidRPr="00555678">
              <w:rPr>
                <w:rFonts w:ascii="Arial" w:hAnsi="Arial" w:cs="Arial"/>
                <w:sz w:val="24"/>
                <w:szCs w:val="24"/>
              </w:rPr>
              <w:t>i.e., 0.05% and 5/1000)</w:t>
            </w:r>
          </w:p>
          <w:p w:rsidR="007542DE" w:rsidRPr="00555678" w:rsidRDefault="00555678" w:rsidP="0052271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678">
              <w:rPr>
                <w:rFonts w:ascii="Arial" w:hAnsi="Arial" w:cs="Arial"/>
                <w:sz w:val="24"/>
                <w:szCs w:val="24"/>
              </w:rPr>
              <w:t>Interpretation of</w:t>
            </w:r>
            <w:r w:rsidR="00DF7C36" w:rsidRPr="00555678">
              <w:rPr>
                <w:rFonts w:ascii="Arial" w:hAnsi="Arial" w:cs="Arial"/>
                <w:sz w:val="24"/>
                <w:szCs w:val="24"/>
              </w:rPr>
              <w:t xml:space="preserve"> statistical significance</w:t>
            </w:r>
          </w:p>
        </w:tc>
      </w:tr>
    </w:tbl>
    <w:p w:rsidR="00AA3D91" w:rsidRPr="00522710" w:rsidRDefault="00AA3D91" w:rsidP="00522710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A3D91" w:rsidRPr="00522710" w:rsidTr="005079A0">
        <w:tc>
          <w:tcPr>
            <w:tcW w:w="9576" w:type="dxa"/>
            <w:vAlign w:val="center"/>
          </w:tcPr>
          <w:p w:rsidR="00AA3D91" w:rsidRPr="00555678" w:rsidRDefault="00555678" w:rsidP="0055567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5678">
              <w:rPr>
                <w:rFonts w:ascii="Arial" w:hAnsi="Arial" w:cs="Arial"/>
                <w:sz w:val="32"/>
                <w:szCs w:val="32"/>
              </w:rPr>
              <w:t>Communication</w:t>
            </w:r>
            <w:r w:rsidR="005079A0" w:rsidRPr="0055567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55678">
              <w:rPr>
                <w:rFonts w:ascii="Arial" w:hAnsi="Arial" w:cs="Arial"/>
                <w:sz w:val="32"/>
                <w:szCs w:val="32"/>
              </w:rPr>
              <w:t>T</w:t>
            </w:r>
            <w:r w:rsidR="005079A0" w:rsidRPr="00555678">
              <w:rPr>
                <w:rFonts w:ascii="Arial" w:hAnsi="Arial" w:cs="Arial"/>
                <w:sz w:val="32"/>
                <w:szCs w:val="32"/>
              </w:rPr>
              <w:t>ips for</w:t>
            </w:r>
            <w:r w:rsidR="00AA3D91" w:rsidRPr="0055567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55678">
              <w:rPr>
                <w:rFonts w:ascii="Arial" w:hAnsi="Arial" w:cs="Arial"/>
                <w:sz w:val="32"/>
                <w:szCs w:val="32"/>
              </w:rPr>
              <w:t>Numeric Information</w:t>
            </w:r>
          </w:p>
        </w:tc>
      </w:tr>
      <w:tr w:rsidR="00555678" w:rsidRPr="00522710" w:rsidTr="00716AA5">
        <w:trPr>
          <w:trHeight w:val="1133"/>
        </w:trPr>
        <w:tc>
          <w:tcPr>
            <w:tcW w:w="9576" w:type="dxa"/>
          </w:tcPr>
          <w:p w:rsidR="00555678" w:rsidRPr="00E04E1D" w:rsidRDefault="00555678" w:rsidP="005556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04E1D">
              <w:rPr>
                <w:rFonts w:ascii="Arial" w:hAnsi="Arial" w:cs="Arial"/>
                <w:sz w:val="24"/>
                <w:szCs w:val="24"/>
              </w:rPr>
              <w:t xml:space="preserve">Use a teach-back method to assess patient understanding </w:t>
            </w:r>
          </w:p>
          <w:p w:rsidR="00E04E1D" w:rsidRPr="00E04E1D" w:rsidRDefault="00E04E1D" w:rsidP="00E04E1D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555678" w:rsidRPr="00E04E1D" w:rsidRDefault="00555678" w:rsidP="005556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04E1D">
              <w:rPr>
                <w:rFonts w:ascii="Arial" w:hAnsi="Arial" w:cs="Arial"/>
                <w:sz w:val="24"/>
                <w:szCs w:val="24"/>
              </w:rPr>
              <w:t>Be sensitive to the fact that patients may feel judged about numeracy skills; keep the tone of the discussion one that is respectively of the patients numeracy level</w:t>
            </w:r>
          </w:p>
          <w:p w:rsidR="00555678" w:rsidRPr="00E04E1D" w:rsidRDefault="00555678" w:rsidP="00555678">
            <w:pPr>
              <w:rPr>
                <w:rFonts w:ascii="Arial" w:hAnsi="Arial" w:cs="Arial"/>
                <w:sz w:val="24"/>
                <w:szCs w:val="24"/>
              </w:rPr>
            </w:pPr>
          </w:p>
          <w:p w:rsidR="00555678" w:rsidRPr="00E04E1D" w:rsidRDefault="00555678" w:rsidP="005556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04E1D">
              <w:rPr>
                <w:rFonts w:ascii="Arial" w:hAnsi="Arial" w:cs="Arial"/>
                <w:sz w:val="24"/>
                <w:szCs w:val="24"/>
              </w:rPr>
              <w:t>Use lay language but don’t avoid numbers altogether. Data shows that non-numeric conversation may lead to overestimation of risk by patients</w:t>
            </w:r>
          </w:p>
          <w:p w:rsidR="00555678" w:rsidRPr="00E04E1D" w:rsidRDefault="00555678" w:rsidP="00555678">
            <w:pPr>
              <w:rPr>
                <w:rFonts w:ascii="Arial" w:hAnsi="Arial" w:cs="Arial"/>
                <w:sz w:val="24"/>
                <w:szCs w:val="24"/>
              </w:rPr>
            </w:pPr>
          </w:p>
          <w:p w:rsidR="00555678" w:rsidRPr="00E04E1D" w:rsidRDefault="00555678" w:rsidP="005556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04E1D">
              <w:rPr>
                <w:rFonts w:ascii="Arial" w:hAnsi="Arial" w:cs="Arial"/>
                <w:sz w:val="24"/>
                <w:szCs w:val="24"/>
              </w:rPr>
              <w:t>When possible, present numbers using a frequency format such as 1/100</w:t>
            </w:r>
            <w:r w:rsidR="002274FF">
              <w:rPr>
                <w:rFonts w:ascii="Arial" w:hAnsi="Arial" w:cs="Arial"/>
                <w:sz w:val="24"/>
                <w:szCs w:val="24"/>
              </w:rPr>
              <w:t>: Leave off rest for low literacy</w:t>
            </w:r>
            <w:r w:rsidRPr="00E04E1D">
              <w:rPr>
                <w:rFonts w:ascii="Arial" w:hAnsi="Arial" w:cs="Arial"/>
                <w:sz w:val="24"/>
                <w:szCs w:val="24"/>
              </w:rPr>
              <w:t xml:space="preserve"> and show baseline risk when communicating absolute or relative risk reduction information</w:t>
            </w:r>
          </w:p>
          <w:p w:rsidR="00555678" w:rsidRPr="00555678" w:rsidRDefault="00555678" w:rsidP="00555678">
            <w:pPr>
              <w:rPr>
                <w:rFonts w:ascii="Arial" w:hAnsi="Arial" w:cs="Arial"/>
              </w:rPr>
            </w:pPr>
          </w:p>
        </w:tc>
      </w:tr>
    </w:tbl>
    <w:p w:rsidR="00AA3D91" w:rsidRPr="00D275A9" w:rsidRDefault="00AA3D91" w:rsidP="00AA3D91">
      <w:pPr>
        <w:rPr>
          <w:color w:val="FF0000"/>
        </w:rPr>
      </w:pPr>
    </w:p>
    <w:sectPr w:rsidR="00AA3D91" w:rsidRPr="00D275A9" w:rsidSect="005079A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5D4"/>
    <w:multiLevelType w:val="hybridMultilevel"/>
    <w:tmpl w:val="B3A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602C"/>
    <w:multiLevelType w:val="hybridMultilevel"/>
    <w:tmpl w:val="50761D60"/>
    <w:lvl w:ilvl="0" w:tplc="AF2CDF9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150F2"/>
    <w:multiLevelType w:val="hybridMultilevel"/>
    <w:tmpl w:val="32C4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D24CF"/>
    <w:multiLevelType w:val="hybridMultilevel"/>
    <w:tmpl w:val="B948A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195A08"/>
    <w:multiLevelType w:val="hybridMultilevel"/>
    <w:tmpl w:val="7C3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77C48"/>
    <w:multiLevelType w:val="hybridMultilevel"/>
    <w:tmpl w:val="423A3D20"/>
    <w:lvl w:ilvl="0" w:tplc="9E661BAE">
      <w:start w:val="1"/>
      <w:numFmt w:val="bullet"/>
      <w:lvlText w:val=""/>
      <w:lvlJc w:val="left"/>
      <w:pPr>
        <w:ind w:left="81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E36020C"/>
    <w:multiLevelType w:val="hybridMultilevel"/>
    <w:tmpl w:val="C714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063BE"/>
    <w:multiLevelType w:val="hybridMultilevel"/>
    <w:tmpl w:val="A2E48F20"/>
    <w:lvl w:ilvl="0" w:tplc="52BA43A6">
      <w:numFmt w:val="bullet"/>
      <w:lvlText w:val=""/>
      <w:lvlJc w:val="left"/>
      <w:pPr>
        <w:ind w:left="81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37233E9"/>
    <w:multiLevelType w:val="hybridMultilevel"/>
    <w:tmpl w:val="E3E8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24"/>
    <w:rsid w:val="00064B7C"/>
    <w:rsid w:val="00065D8D"/>
    <w:rsid w:val="00067E2E"/>
    <w:rsid w:val="000A3032"/>
    <w:rsid w:val="002053D7"/>
    <w:rsid w:val="0022173E"/>
    <w:rsid w:val="002274FF"/>
    <w:rsid w:val="003B585F"/>
    <w:rsid w:val="00425A32"/>
    <w:rsid w:val="004D7AD5"/>
    <w:rsid w:val="004E5A1F"/>
    <w:rsid w:val="004F00D4"/>
    <w:rsid w:val="005079A0"/>
    <w:rsid w:val="00522710"/>
    <w:rsid w:val="00555678"/>
    <w:rsid w:val="00606A03"/>
    <w:rsid w:val="006448C2"/>
    <w:rsid w:val="006E52AE"/>
    <w:rsid w:val="007350E1"/>
    <w:rsid w:val="007542DE"/>
    <w:rsid w:val="007C4B2A"/>
    <w:rsid w:val="008B408E"/>
    <w:rsid w:val="008B78C2"/>
    <w:rsid w:val="008D6B99"/>
    <w:rsid w:val="00926612"/>
    <w:rsid w:val="00953732"/>
    <w:rsid w:val="00960B52"/>
    <w:rsid w:val="009C7B05"/>
    <w:rsid w:val="009D6520"/>
    <w:rsid w:val="00A251C7"/>
    <w:rsid w:val="00AA3D91"/>
    <w:rsid w:val="00AB2EC5"/>
    <w:rsid w:val="00AC581B"/>
    <w:rsid w:val="00B76208"/>
    <w:rsid w:val="00C17370"/>
    <w:rsid w:val="00C7662C"/>
    <w:rsid w:val="00D06891"/>
    <w:rsid w:val="00D66DB4"/>
    <w:rsid w:val="00D90BA9"/>
    <w:rsid w:val="00DF7C36"/>
    <w:rsid w:val="00E04E1D"/>
    <w:rsid w:val="00E8703F"/>
    <w:rsid w:val="00EC78CC"/>
    <w:rsid w:val="00EE0319"/>
    <w:rsid w:val="00F2785C"/>
    <w:rsid w:val="00F32428"/>
    <w:rsid w:val="00F92A24"/>
    <w:rsid w:val="00FA6202"/>
    <w:rsid w:val="00FB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08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D90B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08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D90B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299A-244B-400B-9326-E8747F26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UW-Milwaukee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Marilyn Schapira</cp:lastModifiedBy>
  <cp:revision>2</cp:revision>
  <cp:lastPrinted>2014-04-29T20:56:00Z</cp:lastPrinted>
  <dcterms:created xsi:type="dcterms:W3CDTF">2014-09-17T22:03:00Z</dcterms:created>
  <dcterms:modified xsi:type="dcterms:W3CDTF">2014-09-17T22:03:00Z</dcterms:modified>
</cp:coreProperties>
</file>