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79FA0" w14:textId="77777777" w:rsidR="00262EA5" w:rsidRDefault="00DE01BE" w:rsidP="00262EA5">
      <w:pPr>
        <w:tabs>
          <w:tab w:val="left" w:pos="7650"/>
        </w:tabs>
        <w:spacing w:line="240" w:lineRule="exact"/>
        <w:ind w:hanging="2880"/>
        <w:jc w:val="center"/>
        <w:rPr>
          <w:b/>
          <w:color w:val="000000" w:themeColor="text1"/>
        </w:rPr>
      </w:pPr>
      <w:r w:rsidRPr="005A746A">
        <w:rPr>
          <w:b/>
          <w:bCs/>
        </w:rPr>
        <w:t>Ernestina Schipani</w:t>
      </w:r>
      <w:r w:rsidR="00984D6C" w:rsidRPr="005A746A">
        <w:rPr>
          <w:b/>
          <w:color w:val="000000" w:themeColor="text1"/>
        </w:rPr>
        <w:t>, M.D.</w:t>
      </w:r>
      <w:r w:rsidRPr="005A746A">
        <w:rPr>
          <w:b/>
          <w:color w:val="000000" w:themeColor="text1"/>
        </w:rPr>
        <w:t>, Ph.D.</w:t>
      </w:r>
    </w:p>
    <w:p w14:paraId="056F8E19" w14:textId="50A9AFF8" w:rsidR="00262EA5" w:rsidRDefault="004374BF" w:rsidP="004374BF">
      <w:pPr>
        <w:tabs>
          <w:tab w:val="left" w:pos="7650"/>
        </w:tabs>
        <w:spacing w:line="240" w:lineRule="exact"/>
        <w:ind w:hanging="2880"/>
        <w:jc w:val="center"/>
        <w:rPr>
          <w:bCs/>
          <w:color w:val="000000"/>
        </w:rPr>
      </w:pPr>
      <w:r>
        <w:rPr>
          <w:bCs/>
          <w:color w:val="000000"/>
        </w:rPr>
        <w:t xml:space="preserve">William Wikoff Smith </w:t>
      </w:r>
      <w:r w:rsidR="00194B18" w:rsidRPr="005A746A">
        <w:rPr>
          <w:bCs/>
          <w:color w:val="000000"/>
        </w:rPr>
        <w:t xml:space="preserve">Professor of </w:t>
      </w:r>
      <w:r w:rsidR="00653C59" w:rsidRPr="005A746A">
        <w:rPr>
          <w:bCs/>
          <w:color w:val="000000"/>
        </w:rPr>
        <w:t>Orthopaedic</w:t>
      </w:r>
      <w:r w:rsidR="00E47965" w:rsidRPr="005A746A">
        <w:rPr>
          <w:bCs/>
          <w:color w:val="000000"/>
        </w:rPr>
        <w:t xml:space="preserve"> Surgery</w:t>
      </w:r>
    </w:p>
    <w:p w14:paraId="720E9623" w14:textId="77777777" w:rsidR="004374BF" w:rsidRDefault="002F3C23" w:rsidP="00262EA5">
      <w:pPr>
        <w:spacing w:line="240" w:lineRule="exact"/>
        <w:ind w:hanging="2880"/>
        <w:jc w:val="center"/>
        <w:rPr>
          <w:color w:val="000000" w:themeColor="text1"/>
        </w:rPr>
      </w:pPr>
      <w:r w:rsidRPr="005A746A">
        <w:rPr>
          <w:color w:val="000000" w:themeColor="text1"/>
        </w:rPr>
        <w:t xml:space="preserve">University of </w:t>
      </w:r>
      <w:r w:rsidR="004374BF">
        <w:rPr>
          <w:color w:val="000000" w:themeColor="text1"/>
        </w:rPr>
        <w:t>Pennylvania</w:t>
      </w:r>
    </w:p>
    <w:p w14:paraId="716EBEE6" w14:textId="609587F2" w:rsidR="00262EA5" w:rsidRDefault="004374BF" w:rsidP="00262EA5">
      <w:pPr>
        <w:spacing w:line="240" w:lineRule="exact"/>
        <w:ind w:hanging="2880"/>
        <w:jc w:val="center"/>
        <w:rPr>
          <w:color w:val="000000" w:themeColor="text1"/>
        </w:rPr>
      </w:pPr>
      <w:r>
        <w:rPr>
          <w:color w:val="000000" w:themeColor="text1"/>
        </w:rPr>
        <w:t>Perelman</w:t>
      </w:r>
      <w:r w:rsidR="00984D6C" w:rsidRPr="005A746A">
        <w:rPr>
          <w:color w:val="000000" w:themeColor="text1"/>
        </w:rPr>
        <w:t xml:space="preserve"> </w:t>
      </w:r>
      <w:r w:rsidR="00A35FC8" w:rsidRPr="005A746A">
        <w:rPr>
          <w:color w:val="000000" w:themeColor="text1"/>
        </w:rPr>
        <w:t>Medical School</w:t>
      </w:r>
    </w:p>
    <w:p w14:paraId="7CB74358" w14:textId="6E61A003" w:rsidR="00262EA5" w:rsidRDefault="004374BF" w:rsidP="00262EA5">
      <w:pPr>
        <w:spacing w:line="240" w:lineRule="exact"/>
        <w:ind w:hanging="2880"/>
        <w:jc w:val="center"/>
        <w:rPr>
          <w:bCs/>
        </w:rPr>
      </w:pPr>
      <w:r>
        <w:rPr>
          <w:bCs/>
        </w:rPr>
        <w:t>3450 Hamilton Walk, 310A Stemmler Hall</w:t>
      </w:r>
      <w:r w:rsidR="00262EA5">
        <w:rPr>
          <w:bCs/>
        </w:rPr>
        <w:t xml:space="preserve">, </w:t>
      </w:r>
      <w:r>
        <w:rPr>
          <w:bCs/>
        </w:rPr>
        <w:t>Philadelphia, PA</w:t>
      </w:r>
    </w:p>
    <w:p w14:paraId="7DF813DC" w14:textId="1E97E625" w:rsidR="00F6551A" w:rsidRPr="005A746A" w:rsidRDefault="004374BF" w:rsidP="00262EA5">
      <w:pPr>
        <w:spacing w:line="240" w:lineRule="exact"/>
        <w:ind w:hanging="2880"/>
        <w:jc w:val="center"/>
        <w:rPr>
          <w:rStyle w:val="Hyperlink"/>
          <w:b/>
          <w:bCs/>
        </w:rPr>
      </w:pPr>
      <w:bookmarkStart w:id="0" w:name="_Toc135465284"/>
      <w:r>
        <w:rPr>
          <w:b/>
          <w:bCs/>
        </w:rPr>
        <w:t>Ernestina.Schipani@Pennmedicine.upenn.edu</w:t>
      </w:r>
    </w:p>
    <w:p w14:paraId="216C1F9F" w14:textId="77777777" w:rsidR="00FF2677" w:rsidRPr="00FF2677" w:rsidRDefault="00FF2677" w:rsidP="002113C4">
      <w:pPr>
        <w:spacing w:line="240" w:lineRule="exact"/>
      </w:pPr>
    </w:p>
    <w:p w14:paraId="759D9839" w14:textId="77777777" w:rsidR="00FF2677" w:rsidRPr="00FF2677" w:rsidRDefault="00FF2677" w:rsidP="004A0EB2">
      <w:pPr>
        <w:spacing w:line="240" w:lineRule="exact"/>
      </w:pPr>
    </w:p>
    <w:p w14:paraId="15FFB4CD" w14:textId="0074023F" w:rsidR="00FF2677" w:rsidRDefault="00145B93" w:rsidP="0037759A">
      <w:pPr>
        <w:ind w:hanging="2880"/>
      </w:pPr>
      <w:r w:rsidRPr="00145B93">
        <w:rPr>
          <w:b/>
          <w:sz w:val="28"/>
          <w:szCs w:val="28"/>
        </w:rPr>
        <w:t>Date of Birth</w:t>
      </w:r>
      <w:r w:rsidR="00FF2677">
        <w:tab/>
      </w:r>
      <w:r w:rsidR="00FF2677" w:rsidRPr="00FF2677">
        <w:t>June 19, 1962</w:t>
      </w:r>
    </w:p>
    <w:p w14:paraId="39E5AC95" w14:textId="77777777" w:rsidR="00FF2677" w:rsidRPr="00FF2677" w:rsidRDefault="00FF2677" w:rsidP="0037759A">
      <w:pPr>
        <w:spacing w:line="240" w:lineRule="exact"/>
        <w:ind w:hanging="2880"/>
      </w:pPr>
    </w:p>
    <w:p w14:paraId="14253558" w14:textId="44DD0E69" w:rsidR="00FF2677" w:rsidRPr="00FF2677" w:rsidRDefault="00FF2677" w:rsidP="0037759A">
      <w:pPr>
        <w:spacing w:line="240" w:lineRule="exact"/>
        <w:ind w:hanging="2880"/>
        <w:rPr>
          <w:sz w:val="28"/>
          <w:szCs w:val="28"/>
        </w:rPr>
      </w:pPr>
      <w:r w:rsidRPr="00FF2677">
        <w:rPr>
          <w:b/>
          <w:sz w:val="28"/>
          <w:szCs w:val="28"/>
        </w:rPr>
        <w:t>Place of Birt</w:t>
      </w:r>
      <w:r w:rsidR="00393F6F">
        <w:rPr>
          <w:b/>
          <w:sz w:val="28"/>
          <w:szCs w:val="28"/>
        </w:rPr>
        <w:t>h</w:t>
      </w:r>
      <w:r w:rsidRPr="00FF2677">
        <w:rPr>
          <w:sz w:val="28"/>
          <w:szCs w:val="28"/>
        </w:rPr>
        <w:tab/>
      </w:r>
      <w:r w:rsidRPr="00FF2677">
        <w:t>Catanzaro, Calabria, Italy</w:t>
      </w:r>
    </w:p>
    <w:p w14:paraId="3B1A9CEE" w14:textId="77777777" w:rsidR="00FF2677" w:rsidRDefault="00FF2677" w:rsidP="0037759A">
      <w:pPr>
        <w:spacing w:line="240" w:lineRule="exact"/>
        <w:ind w:hanging="2880"/>
      </w:pPr>
    </w:p>
    <w:p w14:paraId="41A1C308" w14:textId="479F49BF" w:rsidR="00FF2677" w:rsidRDefault="00FF2677" w:rsidP="0037759A">
      <w:pPr>
        <w:spacing w:line="240" w:lineRule="exact"/>
        <w:ind w:hanging="2880"/>
      </w:pPr>
      <w:r w:rsidRPr="00FF2677">
        <w:rPr>
          <w:b/>
          <w:sz w:val="28"/>
          <w:szCs w:val="28"/>
        </w:rPr>
        <w:t>Citizenship</w:t>
      </w:r>
      <w:r>
        <w:tab/>
      </w:r>
      <w:r w:rsidRPr="00FF2677">
        <w:t xml:space="preserve">Italian and </w:t>
      </w:r>
      <w:r w:rsidR="00A11EF8">
        <w:t>USA</w:t>
      </w:r>
    </w:p>
    <w:p w14:paraId="311ECC8B" w14:textId="77777777" w:rsidR="00194B18" w:rsidRPr="00194B18" w:rsidRDefault="00194B18" w:rsidP="0037759A">
      <w:pPr>
        <w:spacing w:line="240" w:lineRule="exact"/>
        <w:ind w:left="0" w:hanging="2880"/>
      </w:pPr>
    </w:p>
    <w:p w14:paraId="3E49B513" w14:textId="440E7AEA" w:rsidR="00FD2B35" w:rsidRPr="00145B93" w:rsidRDefault="00175D97" w:rsidP="00FD2B35">
      <w:pPr>
        <w:ind w:hanging="2880"/>
        <w:rPr>
          <w:b/>
          <w:sz w:val="28"/>
          <w:szCs w:val="28"/>
        </w:rPr>
      </w:pPr>
      <w:r w:rsidRPr="00145B93">
        <w:rPr>
          <w:b/>
          <w:sz w:val="28"/>
          <w:szCs w:val="28"/>
        </w:rPr>
        <w:t>Education and Training</w:t>
      </w:r>
      <w:bookmarkStart w:id="1" w:name="_Toc135465285"/>
      <w:bookmarkEnd w:id="0"/>
      <w:r w:rsidR="00984D6C" w:rsidRPr="00145B93">
        <w:rPr>
          <w:b/>
          <w:sz w:val="28"/>
          <w:szCs w:val="28"/>
        </w:rPr>
        <w:tab/>
      </w:r>
    </w:p>
    <w:p w14:paraId="6A597916" w14:textId="77777777" w:rsidR="00DC79DD" w:rsidRPr="00DC79DD" w:rsidRDefault="00DC79DD" w:rsidP="004A0EB2">
      <w:pPr>
        <w:spacing w:line="240" w:lineRule="exact"/>
      </w:pPr>
    </w:p>
    <w:p w14:paraId="58D02453" w14:textId="6B8804A3" w:rsidR="00FD2B35" w:rsidRDefault="00FD2B35" w:rsidP="00FD2B35">
      <w:pPr>
        <w:spacing w:line="240" w:lineRule="exact"/>
        <w:ind w:hanging="2700"/>
        <w:rPr>
          <w:bCs/>
          <w:color w:val="000000" w:themeColor="text1"/>
        </w:rPr>
      </w:pPr>
      <w:r>
        <w:rPr>
          <w:bCs/>
          <w:color w:val="000000" w:themeColor="text1"/>
        </w:rPr>
        <w:t>10/1/7</w:t>
      </w:r>
      <w:r w:rsidR="00474416">
        <w:rPr>
          <w:bCs/>
          <w:color w:val="000000" w:themeColor="text1"/>
        </w:rPr>
        <w:t>5</w:t>
      </w:r>
      <w:r>
        <w:rPr>
          <w:bCs/>
          <w:color w:val="000000" w:themeColor="text1"/>
        </w:rPr>
        <w:t>-07/1/79</w:t>
      </w:r>
      <w:r>
        <w:rPr>
          <w:bCs/>
          <w:color w:val="000000" w:themeColor="text1"/>
        </w:rPr>
        <w:tab/>
        <w:t xml:space="preserve">High School Diploma, </w:t>
      </w:r>
      <w:r w:rsidRPr="00FD2B35">
        <w:rPr>
          <w:bCs/>
          <w:color w:val="000000" w:themeColor="text1"/>
          <w:u w:val="single"/>
        </w:rPr>
        <w:t>60/60 (highest score</w:t>
      </w:r>
      <w:r>
        <w:rPr>
          <w:bCs/>
          <w:color w:val="000000" w:themeColor="text1"/>
          <w:u w:val="single"/>
        </w:rPr>
        <w:t>)</w:t>
      </w:r>
      <w:r>
        <w:rPr>
          <w:bCs/>
          <w:color w:val="000000" w:themeColor="text1"/>
        </w:rPr>
        <w:t>, Liceo Classico Pitagora, Crotone, Italy</w:t>
      </w:r>
    </w:p>
    <w:p w14:paraId="0DD14ED5" w14:textId="65D0D6FF" w:rsidR="00984D6C" w:rsidRPr="002F1FA8" w:rsidRDefault="005426B6" w:rsidP="004A0EB2">
      <w:pPr>
        <w:spacing w:line="240" w:lineRule="exact"/>
        <w:ind w:hanging="2700"/>
        <w:rPr>
          <w:bCs/>
          <w:color w:val="000000" w:themeColor="text1"/>
        </w:rPr>
      </w:pPr>
      <w:r w:rsidRPr="005426B6">
        <w:rPr>
          <w:bCs/>
          <w:color w:val="000000" w:themeColor="text1"/>
        </w:rPr>
        <w:t>10/1979</w:t>
      </w:r>
      <w:r w:rsidR="001E225B" w:rsidRPr="005426B6">
        <w:rPr>
          <w:bCs/>
          <w:color w:val="000000" w:themeColor="text1"/>
        </w:rPr>
        <w:t>-</w:t>
      </w:r>
      <w:r w:rsidR="001E225B">
        <w:rPr>
          <w:bCs/>
          <w:color w:val="000000" w:themeColor="text1"/>
        </w:rPr>
        <w:t>10</w:t>
      </w:r>
      <w:r w:rsidR="00F723A2">
        <w:rPr>
          <w:bCs/>
          <w:color w:val="000000" w:themeColor="text1"/>
        </w:rPr>
        <w:t>/1985</w:t>
      </w:r>
      <w:r w:rsidR="00984D6C" w:rsidRPr="002F1FA8">
        <w:rPr>
          <w:bCs/>
          <w:color w:val="000000" w:themeColor="text1"/>
        </w:rPr>
        <w:tab/>
        <w:t xml:space="preserve">M.D., </w:t>
      </w:r>
      <w:r w:rsidR="000132F3" w:rsidRPr="000132F3">
        <w:rPr>
          <w:bCs/>
          <w:color w:val="000000" w:themeColor="text1"/>
          <w:u w:val="single"/>
        </w:rPr>
        <w:t>Summa Cum Laude,</w:t>
      </w:r>
      <w:r w:rsidR="000132F3">
        <w:rPr>
          <w:bCs/>
          <w:color w:val="000000" w:themeColor="text1"/>
        </w:rPr>
        <w:t xml:space="preserve"> </w:t>
      </w:r>
      <w:r w:rsidR="00F723A2">
        <w:rPr>
          <w:bCs/>
          <w:color w:val="000000" w:themeColor="text1"/>
        </w:rPr>
        <w:t>Medical School of Pisa</w:t>
      </w:r>
      <w:r w:rsidR="005A746A">
        <w:rPr>
          <w:bCs/>
          <w:color w:val="000000" w:themeColor="text1"/>
        </w:rPr>
        <w:t xml:space="preserve"> and Sant’Anna School of Advanced Studies</w:t>
      </w:r>
      <w:r w:rsidR="00F723A2">
        <w:rPr>
          <w:bCs/>
          <w:color w:val="000000" w:themeColor="text1"/>
        </w:rPr>
        <w:t>, Pisa, Italy</w:t>
      </w:r>
    </w:p>
    <w:p w14:paraId="2E1EEC13" w14:textId="79B75F9F" w:rsidR="00E82346" w:rsidRPr="002F1FA8" w:rsidRDefault="005426B6" w:rsidP="004A0EB2">
      <w:pPr>
        <w:spacing w:line="240" w:lineRule="exact"/>
        <w:ind w:hanging="2700"/>
        <w:rPr>
          <w:bCs/>
          <w:color w:val="000000" w:themeColor="text1"/>
        </w:rPr>
      </w:pPr>
      <w:r w:rsidRPr="005426B6">
        <w:rPr>
          <w:bCs/>
          <w:color w:val="000000" w:themeColor="text1"/>
        </w:rPr>
        <w:t>11/1985</w:t>
      </w:r>
      <w:r w:rsidR="001E225B" w:rsidRPr="005426B6">
        <w:rPr>
          <w:bCs/>
          <w:color w:val="000000" w:themeColor="text1"/>
        </w:rPr>
        <w:t>-</w:t>
      </w:r>
      <w:r w:rsidR="00145B93">
        <w:rPr>
          <w:bCs/>
          <w:color w:val="000000" w:themeColor="text1"/>
        </w:rPr>
        <w:t>0</w:t>
      </w:r>
      <w:r w:rsidR="001E225B">
        <w:rPr>
          <w:bCs/>
          <w:color w:val="000000" w:themeColor="text1"/>
        </w:rPr>
        <w:t>7</w:t>
      </w:r>
      <w:r w:rsidR="00F723A2">
        <w:rPr>
          <w:bCs/>
          <w:color w:val="000000" w:themeColor="text1"/>
        </w:rPr>
        <w:t>/1988</w:t>
      </w:r>
      <w:r w:rsidR="00E82346" w:rsidRPr="002F1FA8">
        <w:rPr>
          <w:bCs/>
          <w:color w:val="000000" w:themeColor="text1"/>
        </w:rPr>
        <w:tab/>
      </w:r>
      <w:r w:rsidR="0016117C">
        <w:rPr>
          <w:bCs/>
          <w:color w:val="000000" w:themeColor="text1"/>
        </w:rPr>
        <w:t>Specialty</w:t>
      </w:r>
      <w:r w:rsidR="00F723A2">
        <w:rPr>
          <w:bCs/>
          <w:color w:val="000000" w:themeColor="text1"/>
        </w:rPr>
        <w:t xml:space="preserve"> Degree in Endocrinology, </w:t>
      </w:r>
      <w:r w:rsidR="00FF2677" w:rsidRPr="000132F3">
        <w:rPr>
          <w:bCs/>
          <w:color w:val="000000" w:themeColor="text1"/>
          <w:u w:val="single"/>
        </w:rPr>
        <w:t>Summa Cum Laude,</w:t>
      </w:r>
      <w:r w:rsidR="00FF2677">
        <w:rPr>
          <w:bCs/>
          <w:color w:val="000000" w:themeColor="text1"/>
        </w:rPr>
        <w:t xml:space="preserve"> </w:t>
      </w:r>
      <w:r w:rsidR="00F723A2">
        <w:rPr>
          <w:bCs/>
          <w:color w:val="000000" w:themeColor="text1"/>
        </w:rPr>
        <w:t>Medical School of Pisa, University of Pisa, Pisa, Italy</w:t>
      </w:r>
    </w:p>
    <w:p w14:paraId="735358DC" w14:textId="7577BF74" w:rsidR="00F723A2" w:rsidRDefault="005426B6" w:rsidP="004A0EB2">
      <w:pPr>
        <w:spacing w:line="240" w:lineRule="exact"/>
        <w:ind w:hanging="2700"/>
        <w:rPr>
          <w:bCs/>
          <w:color w:val="000000" w:themeColor="text1"/>
        </w:rPr>
      </w:pPr>
      <w:r>
        <w:rPr>
          <w:bCs/>
          <w:color w:val="000000" w:themeColor="text1"/>
        </w:rPr>
        <w:t>11/1985-</w:t>
      </w:r>
      <w:r w:rsidR="001E225B">
        <w:rPr>
          <w:bCs/>
          <w:color w:val="000000" w:themeColor="text1"/>
        </w:rPr>
        <w:t>12</w:t>
      </w:r>
      <w:r w:rsidR="00F723A2">
        <w:rPr>
          <w:bCs/>
          <w:color w:val="000000" w:themeColor="text1"/>
        </w:rPr>
        <w:t>/1989</w:t>
      </w:r>
      <w:r w:rsidR="00984D6C" w:rsidRPr="002F1FA8">
        <w:rPr>
          <w:bCs/>
          <w:color w:val="000000" w:themeColor="text1"/>
        </w:rPr>
        <w:tab/>
      </w:r>
      <w:r w:rsidR="000132F3">
        <w:rPr>
          <w:bCs/>
          <w:color w:val="000000" w:themeColor="text1"/>
        </w:rPr>
        <w:t xml:space="preserve">Ph.D., </w:t>
      </w:r>
      <w:r w:rsidR="000132F3" w:rsidRPr="000132F3">
        <w:rPr>
          <w:bCs/>
          <w:color w:val="000000" w:themeColor="text1"/>
          <w:u w:val="single"/>
        </w:rPr>
        <w:t>Summa Cum Laude,</w:t>
      </w:r>
      <w:r w:rsidR="000132F3">
        <w:rPr>
          <w:bCs/>
          <w:color w:val="000000" w:themeColor="text1"/>
        </w:rPr>
        <w:t xml:space="preserve"> </w:t>
      </w:r>
      <w:r w:rsidR="00281622">
        <w:rPr>
          <w:bCs/>
          <w:color w:val="000000" w:themeColor="text1"/>
        </w:rPr>
        <w:t>Sant’Anna School of Advanced Studies</w:t>
      </w:r>
      <w:r w:rsidR="00F723A2">
        <w:rPr>
          <w:bCs/>
          <w:color w:val="000000" w:themeColor="text1"/>
        </w:rPr>
        <w:t>, Pisa, Italy</w:t>
      </w:r>
    </w:p>
    <w:p w14:paraId="7B70ED42" w14:textId="0395CB05" w:rsidR="00945454" w:rsidRPr="002F1FA8" w:rsidRDefault="00145B93" w:rsidP="004A0EB2">
      <w:pPr>
        <w:spacing w:line="240" w:lineRule="exact"/>
        <w:ind w:hanging="2700"/>
        <w:rPr>
          <w:bCs/>
          <w:color w:val="000000" w:themeColor="text1"/>
        </w:rPr>
      </w:pPr>
      <w:r>
        <w:rPr>
          <w:bCs/>
          <w:color w:val="000000" w:themeColor="text1"/>
        </w:rPr>
        <w:t>0</w:t>
      </w:r>
      <w:r w:rsidR="0001549B">
        <w:rPr>
          <w:bCs/>
          <w:color w:val="000000" w:themeColor="text1"/>
        </w:rPr>
        <w:t>9/1987-</w:t>
      </w:r>
      <w:r w:rsidR="00945454">
        <w:rPr>
          <w:bCs/>
          <w:color w:val="000000" w:themeColor="text1"/>
        </w:rPr>
        <w:t>10/1987</w:t>
      </w:r>
      <w:r w:rsidR="00945454" w:rsidRPr="002F1FA8">
        <w:rPr>
          <w:bCs/>
          <w:color w:val="000000" w:themeColor="text1"/>
        </w:rPr>
        <w:tab/>
      </w:r>
      <w:r w:rsidR="00945454">
        <w:rPr>
          <w:bCs/>
          <w:color w:val="000000" w:themeColor="text1"/>
        </w:rPr>
        <w:t>Visiting Fellow, Department of Internal Medicine, Bone Division Jewish Hospital, Washington University, St. Louis, MO</w:t>
      </w:r>
    </w:p>
    <w:p w14:paraId="5F84E675" w14:textId="71084A70" w:rsidR="00E5011B" w:rsidRDefault="00145B93" w:rsidP="004A0EB2">
      <w:pPr>
        <w:spacing w:line="240" w:lineRule="exact"/>
        <w:ind w:hanging="2700"/>
        <w:rPr>
          <w:bCs/>
          <w:color w:val="000000" w:themeColor="text1"/>
        </w:rPr>
      </w:pPr>
      <w:r>
        <w:rPr>
          <w:bCs/>
          <w:color w:val="000000" w:themeColor="text1"/>
        </w:rPr>
        <w:t>0</w:t>
      </w:r>
      <w:r w:rsidR="0001549B">
        <w:rPr>
          <w:bCs/>
          <w:color w:val="000000" w:themeColor="text1"/>
        </w:rPr>
        <w:t>2/1990-</w:t>
      </w:r>
      <w:r w:rsidR="001E225B">
        <w:rPr>
          <w:bCs/>
          <w:color w:val="000000" w:themeColor="text1"/>
        </w:rPr>
        <w:t>10</w:t>
      </w:r>
      <w:r w:rsidR="00E5011B">
        <w:rPr>
          <w:bCs/>
          <w:color w:val="000000" w:themeColor="text1"/>
        </w:rPr>
        <w:t>/1993</w:t>
      </w:r>
      <w:r w:rsidR="00E5011B">
        <w:rPr>
          <w:bCs/>
          <w:color w:val="000000" w:themeColor="text1"/>
        </w:rPr>
        <w:tab/>
        <w:t xml:space="preserve">Research Fellow, Department of Internal Medicine, </w:t>
      </w:r>
      <w:r w:rsidR="009E3594">
        <w:rPr>
          <w:bCs/>
          <w:color w:val="000000" w:themeColor="text1"/>
        </w:rPr>
        <w:t>Massachusetts General Hospital-</w:t>
      </w:r>
      <w:r w:rsidR="00E5011B">
        <w:rPr>
          <w:bCs/>
          <w:color w:val="000000" w:themeColor="text1"/>
        </w:rPr>
        <w:t>Harvard Medical School, Boston, MA</w:t>
      </w:r>
    </w:p>
    <w:p w14:paraId="0889FE22" w14:textId="33BC967A" w:rsidR="00E5011B" w:rsidRDefault="005426B6" w:rsidP="004A0EB2">
      <w:pPr>
        <w:spacing w:line="240" w:lineRule="exact"/>
        <w:ind w:hanging="2700"/>
        <w:rPr>
          <w:bCs/>
          <w:color w:val="000000" w:themeColor="text1"/>
        </w:rPr>
      </w:pPr>
      <w:r w:rsidRPr="005426B6">
        <w:rPr>
          <w:bCs/>
          <w:color w:val="000000" w:themeColor="text1"/>
        </w:rPr>
        <w:t>11</w:t>
      </w:r>
      <w:r w:rsidR="00E5011B" w:rsidRPr="005426B6">
        <w:rPr>
          <w:bCs/>
          <w:color w:val="000000" w:themeColor="text1"/>
        </w:rPr>
        <w:t>/</w:t>
      </w:r>
      <w:r w:rsidR="00E5011B" w:rsidRPr="00E5011B">
        <w:rPr>
          <w:bCs/>
          <w:color w:val="000000" w:themeColor="text1"/>
        </w:rPr>
        <w:t>1992-</w:t>
      </w:r>
      <w:r w:rsidR="00145B93">
        <w:rPr>
          <w:bCs/>
          <w:color w:val="000000" w:themeColor="text1"/>
        </w:rPr>
        <w:t>0</w:t>
      </w:r>
      <w:r>
        <w:rPr>
          <w:bCs/>
          <w:color w:val="000000" w:themeColor="text1"/>
        </w:rPr>
        <w:t>3</w:t>
      </w:r>
      <w:r w:rsidR="00E5011B">
        <w:rPr>
          <w:bCs/>
          <w:color w:val="000000" w:themeColor="text1"/>
        </w:rPr>
        <w:t>/1993</w:t>
      </w:r>
      <w:r w:rsidR="00E5011B">
        <w:rPr>
          <w:bCs/>
          <w:color w:val="000000" w:themeColor="text1"/>
        </w:rPr>
        <w:tab/>
        <w:t>Visiting Fellow, Department of Molecular Pathophysiology, National Institutes of Health, Bethesda, MD</w:t>
      </w:r>
    </w:p>
    <w:p w14:paraId="0D21BB73" w14:textId="49AE705A" w:rsidR="00145B93" w:rsidRDefault="00145B93" w:rsidP="00C82F86">
      <w:pPr>
        <w:spacing w:line="240" w:lineRule="exact"/>
        <w:ind w:hanging="2700"/>
        <w:rPr>
          <w:bCs/>
          <w:color w:val="000000" w:themeColor="text1"/>
        </w:rPr>
      </w:pPr>
      <w:r>
        <w:rPr>
          <w:bCs/>
          <w:color w:val="000000" w:themeColor="text1"/>
        </w:rPr>
        <w:t>0</w:t>
      </w:r>
      <w:r w:rsidR="009B0E85">
        <w:rPr>
          <w:bCs/>
          <w:color w:val="000000" w:themeColor="text1"/>
        </w:rPr>
        <w:t>7/1994-</w:t>
      </w:r>
      <w:r>
        <w:rPr>
          <w:bCs/>
          <w:color w:val="000000" w:themeColor="text1"/>
        </w:rPr>
        <w:t>0</w:t>
      </w:r>
      <w:r w:rsidR="009B0E85">
        <w:rPr>
          <w:bCs/>
          <w:color w:val="000000" w:themeColor="text1"/>
        </w:rPr>
        <w:t>7/1996</w:t>
      </w:r>
      <w:r w:rsidR="009B0E85">
        <w:rPr>
          <w:bCs/>
          <w:color w:val="000000" w:themeColor="text1"/>
        </w:rPr>
        <w:tab/>
        <w:t xml:space="preserve">Research Fellow, </w:t>
      </w:r>
      <w:r w:rsidR="009B0E85" w:rsidRPr="002F1FA8">
        <w:rPr>
          <w:bCs/>
          <w:color w:val="000000" w:themeColor="text1"/>
        </w:rPr>
        <w:t xml:space="preserve">Department of Internal Medicine, </w:t>
      </w:r>
      <w:r w:rsidR="009B0E85">
        <w:rPr>
          <w:bCs/>
          <w:color w:val="000000" w:themeColor="text1"/>
        </w:rPr>
        <w:t>Massachusetts General Hospital, Boston, MA</w:t>
      </w:r>
      <w:bookmarkStart w:id="2" w:name="_Toc135465286"/>
      <w:bookmarkEnd w:id="1"/>
    </w:p>
    <w:p w14:paraId="44190410" w14:textId="77777777" w:rsidR="00C82F86" w:rsidRPr="00C82F86" w:rsidRDefault="00C82F86" w:rsidP="00C82F86">
      <w:pPr>
        <w:spacing w:line="240" w:lineRule="exact"/>
        <w:ind w:hanging="2700"/>
        <w:rPr>
          <w:bCs/>
          <w:color w:val="000000" w:themeColor="text1"/>
        </w:rPr>
      </w:pPr>
    </w:p>
    <w:p w14:paraId="0F27CE1A" w14:textId="5B143687" w:rsidR="005A746A" w:rsidRDefault="00B70384" w:rsidP="00C82F86">
      <w:pPr>
        <w:ind w:hanging="2880"/>
        <w:rPr>
          <w:b/>
          <w:sz w:val="28"/>
          <w:szCs w:val="28"/>
        </w:rPr>
      </w:pPr>
      <w:r w:rsidRPr="00145B93">
        <w:rPr>
          <w:b/>
          <w:sz w:val="28"/>
          <w:szCs w:val="28"/>
        </w:rPr>
        <w:t>Academic, Administrative, and Clinical Appointments</w:t>
      </w:r>
      <w:bookmarkEnd w:id="2"/>
    </w:p>
    <w:p w14:paraId="317CB32F" w14:textId="77777777" w:rsidR="00C82F86" w:rsidRPr="00C82F86" w:rsidRDefault="00C82F86" w:rsidP="00C82F86">
      <w:pPr>
        <w:ind w:hanging="2880"/>
        <w:rPr>
          <w:b/>
          <w:sz w:val="28"/>
          <w:szCs w:val="28"/>
        </w:rPr>
      </w:pPr>
    </w:p>
    <w:p w14:paraId="5C0552A0" w14:textId="77777777" w:rsidR="0053710D" w:rsidRPr="00145B93" w:rsidRDefault="0053710D" w:rsidP="00145B93">
      <w:pPr>
        <w:ind w:hanging="2880"/>
        <w:rPr>
          <w:b/>
          <w:u w:val="single"/>
        </w:rPr>
      </w:pPr>
      <w:r w:rsidRPr="00145B93">
        <w:rPr>
          <w:b/>
          <w:u w:val="single"/>
        </w:rPr>
        <w:t>Academic Appointments</w:t>
      </w:r>
    </w:p>
    <w:p w14:paraId="62879F2F" w14:textId="77777777" w:rsidR="00DC79DD" w:rsidRPr="00DC79DD" w:rsidRDefault="00DC79DD" w:rsidP="004A0EB2">
      <w:pPr>
        <w:spacing w:line="240" w:lineRule="exact"/>
      </w:pPr>
    </w:p>
    <w:p w14:paraId="533FBA70" w14:textId="2F6E1F9B" w:rsidR="00B73272" w:rsidRPr="002F1FA8" w:rsidRDefault="001E225B" w:rsidP="004A0EB2">
      <w:pPr>
        <w:spacing w:line="240" w:lineRule="exact"/>
        <w:ind w:hanging="2700"/>
        <w:rPr>
          <w:bCs/>
          <w:color w:val="000000" w:themeColor="text1"/>
        </w:rPr>
      </w:pPr>
      <w:r>
        <w:rPr>
          <w:bCs/>
          <w:color w:val="000000" w:themeColor="text1"/>
        </w:rPr>
        <w:t>10</w:t>
      </w:r>
      <w:r w:rsidR="001D7F50" w:rsidRPr="001E225B">
        <w:rPr>
          <w:bCs/>
          <w:color w:val="000000" w:themeColor="text1"/>
        </w:rPr>
        <w:t>/</w:t>
      </w:r>
      <w:r w:rsidR="00D0606B" w:rsidRPr="001E225B">
        <w:rPr>
          <w:bCs/>
          <w:color w:val="000000" w:themeColor="text1"/>
        </w:rPr>
        <w:t>1993</w:t>
      </w:r>
      <w:r w:rsidR="001D7F50" w:rsidRPr="001E225B">
        <w:rPr>
          <w:bCs/>
          <w:color w:val="000000" w:themeColor="text1"/>
        </w:rPr>
        <w:t>-</w:t>
      </w:r>
      <w:r w:rsidR="00CE67D9">
        <w:rPr>
          <w:bCs/>
          <w:color w:val="000000" w:themeColor="text1"/>
        </w:rPr>
        <w:t>11/1993</w:t>
      </w:r>
      <w:r w:rsidR="00B73272" w:rsidRPr="002F1FA8">
        <w:rPr>
          <w:bCs/>
          <w:color w:val="000000" w:themeColor="text1"/>
        </w:rPr>
        <w:tab/>
      </w:r>
      <w:r w:rsidR="001D7F50">
        <w:rPr>
          <w:b/>
          <w:bCs/>
          <w:color w:val="000000" w:themeColor="text1"/>
        </w:rPr>
        <w:t>Instructor</w:t>
      </w:r>
      <w:r w:rsidR="00B73272" w:rsidRPr="002F1FA8">
        <w:rPr>
          <w:bCs/>
          <w:color w:val="000000" w:themeColor="text1"/>
        </w:rPr>
        <w:t xml:space="preserve">, Division of </w:t>
      </w:r>
      <w:r w:rsidR="005426B6">
        <w:rPr>
          <w:bCs/>
          <w:color w:val="000000" w:themeColor="text1"/>
        </w:rPr>
        <w:t>Endocrinology,</w:t>
      </w:r>
      <w:r w:rsidR="00B73272" w:rsidRPr="002F1FA8">
        <w:rPr>
          <w:bCs/>
          <w:color w:val="000000" w:themeColor="text1"/>
        </w:rPr>
        <w:t xml:space="preserve"> Department of Internal Medicine, </w:t>
      </w:r>
      <w:r w:rsidR="001D7F50">
        <w:rPr>
          <w:bCs/>
          <w:color w:val="000000" w:themeColor="text1"/>
        </w:rPr>
        <w:t>Harvard Medical School, Boston, MA</w:t>
      </w:r>
    </w:p>
    <w:p w14:paraId="4EE02D42" w14:textId="5E41502D" w:rsidR="00B73272" w:rsidRDefault="001E225B" w:rsidP="004A0EB2">
      <w:pPr>
        <w:spacing w:line="240" w:lineRule="exact"/>
        <w:ind w:hanging="2700"/>
        <w:rPr>
          <w:bCs/>
          <w:color w:val="000000" w:themeColor="text1"/>
        </w:rPr>
      </w:pPr>
      <w:r>
        <w:rPr>
          <w:bCs/>
          <w:color w:val="000000" w:themeColor="text1"/>
        </w:rPr>
        <w:t>12</w:t>
      </w:r>
      <w:r w:rsidR="00D0606B" w:rsidRPr="001E225B">
        <w:rPr>
          <w:bCs/>
          <w:color w:val="000000" w:themeColor="text1"/>
        </w:rPr>
        <w:t>/</w:t>
      </w:r>
      <w:r>
        <w:rPr>
          <w:bCs/>
          <w:color w:val="000000" w:themeColor="text1"/>
        </w:rPr>
        <w:t>1993</w:t>
      </w:r>
      <w:r w:rsidR="00D0606B" w:rsidRPr="001E225B">
        <w:rPr>
          <w:bCs/>
          <w:color w:val="000000" w:themeColor="text1"/>
        </w:rPr>
        <w:t>-</w:t>
      </w:r>
      <w:r w:rsidR="00145B93">
        <w:rPr>
          <w:bCs/>
          <w:color w:val="000000" w:themeColor="text1"/>
        </w:rPr>
        <w:t>0</w:t>
      </w:r>
      <w:r>
        <w:rPr>
          <w:bCs/>
          <w:color w:val="000000" w:themeColor="text1"/>
        </w:rPr>
        <w:t>5/1994</w:t>
      </w:r>
      <w:r w:rsidR="00B73272" w:rsidRPr="002F1FA8">
        <w:rPr>
          <w:bCs/>
          <w:color w:val="000000" w:themeColor="text1"/>
        </w:rPr>
        <w:tab/>
      </w:r>
      <w:r w:rsidR="00B73272" w:rsidRPr="002F1FA8">
        <w:rPr>
          <w:b/>
          <w:bCs/>
          <w:color w:val="000000" w:themeColor="text1"/>
        </w:rPr>
        <w:t>Assistant Professor</w:t>
      </w:r>
      <w:r w:rsidR="00950F7A" w:rsidRPr="002F1FA8">
        <w:rPr>
          <w:b/>
          <w:bCs/>
          <w:color w:val="000000" w:themeColor="text1"/>
        </w:rPr>
        <w:t xml:space="preserve"> of Medicine</w:t>
      </w:r>
      <w:r w:rsidR="00CE67D9">
        <w:rPr>
          <w:b/>
          <w:bCs/>
          <w:color w:val="000000" w:themeColor="text1"/>
        </w:rPr>
        <w:t xml:space="preserve"> (with tenure)</w:t>
      </w:r>
      <w:r w:rsidR="00B73272" w:rsidRPr="002F1FA8">
        <w:rPr>
          <w:bCs/>
          <w:color w:val="000000" w:themeColor="text1"/>
        </w:rPr>
        <w:t xml:space="preserve">, Division of </w:t>
      </w:r>
      <w:r w:rsidR="005426B6">
        <w:rPr>
          <w:bCs/>
          <w:color w:val="000000" w:themeColor="text1"/>
        </w:rPr>
        <w:t>Endocrinology</w:t>
      </w:r>
      <w:r w:rsidR="00B73272" w:rsidRPr="002F1FA8">
        <w:rPr>
          <w:bCs/>
          <w:color w:val="000000" w:themeColor="text1"/>
        </w:rPr>
        <w:t xml:space="preserve">, Department of Internal Medicine, </w:t>
      </w:r>
      <w:r w:rsidR="00D0606B">
        <w:rPr>
          <w:bCs/>
          <w:color w:val="000000" w:themeColor="text1"/>
        </w:rPr>
        <w:t>University of Pisa Medical School of Pisa, Pisa, Italy</w:t>
      </w:r>
    </w:p>
    <w:p w14:paraId="2AF2FE20" w14:textId="430BABC2" w:rsidR="00CE67D9" w:rsidRPr="002F1FA8" w:rsidRDefault="00145B93" w:rsidP="004A0EB2">
      <w:pPr>
        <w:spacing w:line="240" w:lineRule="exact"/>
        <w:ind w:hanging="2700"/>
        <w:rPr>
          <w:bCs/>
          <w:color w:val="000000" w:themeColor="text1"/>
        </w:rPr>
      </w:pPr>
      <w:r>
        <w:rPr>
          <w:bCs/>
          <w:color w:val="000000" w:themeColor="text1"/>
        </w:rPr>
        <w:t>0</w:t>
      </w:r>
      <w:r w:rsidR="00CE67D9">
        <w:rPr>
          <w:bCs/>
          <w:color w:val="000000" w:themeColor="text1"/>
        </w:rPr>
        <w:t>6/1994</w:t>
      </w:r>
      <w:r w:rsidR="00CE67D9" w:rsidRPr="001E225B">
        <w:rPr>
          <w:bCs/>
          <w:color w:val="000000" w:themeColor="text1"/>
        </w:rPr>
        <w:t>-</w:t>
      </w:r>
      <w:r>
        <w:rPr>
          <w:bCs/>
          <w:color w:val="000000" w:themeColor="text1"/>
        </w:rPr>
        <w:t>0</w:t>
      </w:r>
      <w:r w:rsidR="00CE67D9">
        <w:rPr>
          <w:bCs/>
          <w:color w:val="000000" w:themeColor="text1"/>
        </w:rPr>
        <w:t>6</w:t>
      </w:r>
      <w:r w:rsidR="00CE67D9" w:rsidRPr="001E225B">
        <w:rPr>
          <w:bCs/>
          <w:color w:val="000000" w:themeColor="text1"/>
        </w:rPr>
        <w:t>/1997</w:t>
      </w:r>
      <w:r w:rsidR="00CE67D9" w:rsidRPr="002F1FA8">
        <w:rPr>
          <w:bCs/>
          <w:color w:val="000000" w:themeColor="text1"/>
        </w:rPr>
        <w:tab/>
      </w:r>
      <w:r w:rsidR="00CE67D9">
        <w:rPr>
          <w:b/>
          <w:bCs/>
          <w:color w:val="000000" w:themeColor="text1"/>
        </w:rPr>
        <w:t>Instructor</w:t>
      </w:r>
      <w:r w:rsidR="00CE67D9" w:rsidRPr="002F1FA8">
        <w:rPr>
          <w:bCs/>
          <w:color w:val="000000" w:themeColor="text1"/>
        </w:rPr>
        <w:t xml:space="preserve">, Division of </w:t>
      </w:r>
      <w:r w:rsidR="00CE67D9">
        <w:rPr>
          <w:bCs/>
          <w:color w:val="000000" w:themeColor="text1"/>
        </w:rPr>
        <w:t>Endocrinology,</w:t>
      </w:r>
      <w:r w:rsidR="00CE67D9" w:rsidRPr="002F1FA8">
        <w:rPr>
          <w:bCs/>
          <w:color w:val="000000" w:themeColor="text1"/>
        </w:rPr>
        <w:t xml:space="preserve"> Department of Internal Medicine, </w:t>
      </w:r>
      <w:r w:rsidR="009E3594">
        <w:rPr>
          <w:bCs/>
          <w:color w:val="000000" w:themeColor="text1"/>
        </w:rPr>
        <w:t>Massachusetts General Hospital -</w:t>
      </w:r>
      <w:r w:rsidR="00CE67D9">
        <w:rPr>
          <w:bCs/>
          <w:color w:val="000000" w:themeColor="text1"/>
        </w:rPr>
        <w:t>Harvard Medical School, Boston, MA</w:t>
      </w:r>
    </w:p>
    <w:p w14:paraId="09351D43" w14:textId="06097387" w:rsidR="00D0606B" w:rsidRDefault="00145B93" w:rsidP="004A0EB2">
      <w:pPr>
        <w:spacing w:line="240" w:lineRule="exact"/>
        <w:ind w:hanging="2700"/>
        <w:rPr>
          <w:bCs/>
          <w:color w:val="000000" w:themeColor="text1"/>
        </w:rPr>
      </w:pPr>
      <w:r>
        <w:rPr>
          <w:bCs/>
          <w:color w:val="000000" w:themeColor="text1"/>
        </w:rPr>
        <w:t>0</w:t>
      </w:r>
      <w:r w:rsidR="001E225B">
        <w:rPr>
          <w:bCs/>
          <w:color w:val="000000" w:themeColor="text1"/>
        </w:rPr>
        <w:t>7/</w:t>
      </w:r>
      <w:r w:rsidR="00D0606B">
        <w:rPr>
          <w:bCs/>
          <w:color w:val="000000" w:themeColor="text1"/>
        </w:rPr>
        <w:t>1997</w:t>
      </w:r>
      <w:r w:rsidR="00D0606B" w:rsidRPr="00E5011B">
        <w:rPr>
          <w:bCs/>
          <w:color w:val="000000" w:themeColor="text1"/>
        </w:rPr>
        <w:t>-</w:t>
      </w:r>
      <w:r>
        <w:rPr>
          <w:bCs/>
          <w:color w:val="000000" w:themeColor="text1"/>
        </w:rPr>
        <w:t>0</w:t>
      </w:r>
      <w:r w:rsidR="001E225B">
        <w:rPr>
          <w:bCs/>
          <w:color w:val="000000" w:themeColor="text1"/>
        </w:rPr>
        <w:t>5</w:t>
      </w:r>
      <w:r w:rsidR="00D0606B">
        <w:rPr>
          <w:bCs/>
          <w:color w:val="000000" w:themeColor="text1"/>
        </w:rPr>
        <w:t>/2006</w:t>
      </w:r>
      <w:r w:rsidR="00D0606B">
        <w:rPr>
          <w:bCs/>
          <w:color w:val="000000" w:themeColor="text1"/>
        </w:rPr>
        <w:tab/>
      </w:r>
      <w:r w:rsidR="00D0606B" w:rsidRPr="002F1FA8">
        <w:rPr>
          <w:b/>
          <w:bCs/>
          <w:color w:val="000000" w:themeColor="text1"/>
        </w:rPr>
        <w:t>Assistant Professor of Medicine</w:t>
      </w:r>
      <w:r w:rsidR="00D0606B" w:rsidRPr="002F1FA8">
        <w:rPr>
          <w:bCs/>
          <w:color w:val="000000" w:themeColor="text1"/>
        </w:rPr>
        <w:t xml:space="preserve">, Division of </w:t>
      </w:r>
      <w:r w:rsidR="005426B6">
        <w:rPr>
          <w:bCs/>
          <w:color w:val="000000" w:themeColor="text1"/>
        </w:rPr>
        <w:t>Endocrinology</w:t>
      </w:r>
      <w:r w:rsidR="00D0606B" w:rsidRPr="002F1FA8">
        <w:rPr>
          <w:bCs/>
          <w:color w:val="000000" w:themeColor="text1"/>
        </w:rPr>
        <w:t xml:space="preserve">, Department of Internal Medicine, </w:t>
      </w:r>
      <w:r w:rsidR="00AC596D">
        <w:rPr>
          <w:bCs/>
          <w:color w:val="000000" w:themeColor="text1"/>
        </w:rPr>
        <w:t xml:space="preserve">Massachusetts General Hospital </w:t>
      </w:r>
      <w:r w:rsidR="009E3594">
        <w:rPr>
          <w:bCs/>
          <w:color w:val="000000" w:themeColor="text1"/>
        </w:rPr>
        <w:t>-</w:t>
      </w:r>
      <w:r w:rsidR="00D0606B">
        <w:rPr>
          <w:bCs/>
          <w:color w:val="000000" w:themeColor="text1"/>
        </w:rPr>
        <w:t>Harvard Medical School, Boston, MA</w:t>
      </w:r>
    </w:p>
    <w:p w14:paraId="55B05679" w14:textId="5E449AE9" w:rsidR="00D0606B" w:rsidRDefault="00145B93" w:rsidP="004A0EB2">
      <w:pPr>
        <w:spacing w:line="240" w:lineRule="exact"/>
        <w:ind w:hanging="2700"/>
        <w:rPr>
          <w:bCs/>
          <w:color w:val="000000" w:themeColor="text1"/>
        </w:rPr>
      </w:pPr>
      <w:r>
        <w:rPr>
          <w:bCs/>
          <w:color w:val="000000" w:themeColor="text1"/>
        </w:rPr>
        <w:t>0</w:t>
      </w:r>
      <w:r w:rsidR="001E225B">
        <w:rPr>
          <w:bCs/>
          <w:color w:val="000000" w:themeColor="text1"/>
        </w:rPr>
        <w:t>5/</w:t>
      </w:r>
      <w:r w:rsidR="00D0606B">
        <w:rPr>
          <w:bCs/>
          <w:color w:val="000000" w:themeColor="text1"/>
        </w:rPr>
        <w:t>2006</w:t>
      </w:r>
      <w:r w:rsidR="00D0606B" w:rsidRPr="00E5011B">
        <w:rPr>
          <w:bCs/>
          <w:color w:val="000000" w:themeColor="text1"/>
        </w:rPr>
        <w:t>-</w:t>
      </w:r>
      <w:r>
        <w:rPr>
          <w:bCs/>
          <w:color w:val="000000" w:themeColor="text1"/>
        </w:rPr>
        <w:t>0</w:t>
      </w:r>
      <w:r w:rsidR="001E225B">
        <w:rPr>
          <w:bCs/>
          <w:color w:val="000000" w:themeColor="text1"/>
        </w:rPr>
        <w:t>6</w:t>
      </w:r>
      <w:r w:rsidR="00D0606B">
        <w:rPr>
          <w:bCs/>
          <w:color w:val="000000" w:themeColor="text1"/>
        </w:rPr>
        <w:t>/2011</w:t>
      </w:r>
      <w:r w:rsidR="00D0606B">
        <w:rPr>
          <w:bCs/>
          <w:color w:val="000000" w:themeColor="text1"/>
        </w:rPr>
        <w:tab/>
      </w:r>
      <w:r w:rsidR="00D0606B">
        <w:rPr>
          <w:b/>
          <w:bCs/>
          <w:color w:val="000000" w:themeColor="text1"/>
        </w:rPr>
        <w:t>Associate</w:t>
      </w:r>
      <w:r w:rsidR="00D0606B" w:rsidRPr="002F1FA8">
        <w:rPr>
          <w:b/>
          <w:bCs/>
          <w:color w:val="000000" w:themeColor="text1"/>
        </w:rPr>
        <w:t xml:space="preserve"> Professor of Medicine</w:t>
      </w:r>
      <w:r w:rsidR="00D0606B" w:rsidRPr="002F1FA8">
        <w:rPr>
          <w:bCs/>
          <w:color w:val="000000" w:themeColor="text1"/>
        </w:rPr>
        <w:t xml:space="preserve">, Division of </w:t>
      </w:r>
      <w:r w:rsidR="005426B6">
        <w:rPr>
          <w:bCs/>
          <w:color w:val="000000" w:themeColor="text1"/>
        </w:rPr>
        <w:t>Endocrinology</w:t>
      </w:r>
      <w:r w:rsidR="00D0606B" w:rsidRPr="002F1FA8">
        <w:rPr>
          <w:bCs/>
          <w:color w:val="000000" w:themeColor="text1"/>
        </w:rPr>
        <w:t xml:space="preserve">, Department of Internal Medicine, </w:t>
      </w:r>
      <w:r w:rsidR="00AC596D">
        <w:rPr>
          <w:bCs/>
          <w:color w:val="000000" w:themeColor="text1"/>
        </w:rPr>
        <w:t>Massachusetts General Hospital -</w:t>
      </w:r>
      <w:r w:rsidR="00D0606B">
        <w:rPr>
          <w:bCs/>
          <w:color w:val="000000" w:themeColor="text1"/>
        </w:rPr>
        <w:t>Harvard Medical School, Boston, MA</w:t>
      </w:r>
    </w:p>
    <w:p w14:paraId="2C5DFC67" w14:textId="7755EF91" w:rsidR="0001549B" w:rsidRDefault="0001549B" w:rsidP="0001549B">
      <w:pPr>
        <w:spacing w:line="240" w:lineRule="exact"/>
        <w:ind w:hanging="2700"/>
        <w:rPr>
          <w:bCs/>
          <w:color w:val="000000" w:themeColor="text1"/>
        </w:rPr>
      </w:pPr>
      <w:r>
        <w:rPr>
          <w:bCs/>
          <w:color w:val="000000" w:themeColor="text1"/>
        </w:rPr>
        <w:lastRenderedPageBreak/>
        <w:t>0</w:t>
      </w:r>
      <w:r w:rsidR="001E225B">
        <w:rPr>
          <w:bCs/>
          <w:color w:val="000000" w:themeColor="text1"/>
        </w:rPr>
        <w:t>7/</w:t>
      </w:r>
      <w:r w:rsidR="00D0606B">
        <w:rPr>
          <w:bCs/>
          <w:color w:val="000000" w:themeColor="text1"/>
        </w:rPr>
        <w:t>2011</w:t>
      </w:r>
      <w:r w:rsidR="00D0606B" w:rsidRPr="00E5011B">
        <w:rPr>
          <w:bCs/>
          <w:color w:val="000000" w:themeColor="text1"/>
        </w:rPr>
        <w:t>-</w:t>
      </w:r>
      <w:r w:rsidR="006628EF">
        <w:rPr>
          <w:bCs/>
          <w:color w:val="000000" w:themeColor="text1"/>
        </w:rPr>
        <w:t>0</w:t>
      </w:r>
      <w:r w:rsidR="002F3C23">
        <w:rPr>
          <w:bCs/>
          <w:color w:val="000000" w:themeColor="text1"/>
        </w:rPr>
        <w:t>8/2013</w:t>
      </w:r>
      <w:r w:rsidR="00D0606B">
        <w:rPr>
          <w:bCs/>
          <w:color w:val="000000" w:themeColor="text1"/>
        </w:rPr>
        <w:tab/>
      </w:r>
      <w:r w:rsidR="00D0606B" w:rsidRPr="002F1FA8">
        <w:rPr>
          <w:b/>
          <w:bCs/>
          <w:color w:val="000000" w:themeColor="text1"/>
        </w:rPr>
        <w:t>Professor of Medicine</w:t>
      </w:r>
      <w:r w:rsidR="00D0606B">
        <w:rPr>
          <w:b/>
          <w:bCs/>
          <w:color w:val="000000" w:themeColor="text1"/>
        </w:rPr>
        <w:t xml:space="preserve"> (with tenure)</w:t>
      </w:r>
      <w:r w:rsidR="00D0606B" w:rsidRPr="002F1FA8">
        <w:rPr>
          <w:bCs/>
          <w:color w:val="000000" w:themeColor="text1"/>
        </w:rPr>
        <w:t xml:space="preserve">, Division of </w:t>
      </w:r>
      <w:r w:rsidR="005426B6">
        <w:rPr>
          <w:bCs/>
          <w:color w:val="000000" w:themeColor="text1"/>
        </w:rPr>
        <w:t>Endocrinology</w:t>
      </w:r>
      <w:r w:rsidR="00D0606B" w:rsidRPr="002F1FA8">
        <w:rPr>
          <w:bCs/>
          <w:color w:val="000000" w:themeColor="text1"/>
        </w:rPr>
        <w:t xml:space="preserve">, Department of Internal Medicine, </w:t>
      </w:r>
      <w:r w:rsidR="00D0606B">
        <w:rPr>
          <w:bCs/>
          <w:color w:val="000000" w:themeColor="text1"/>
        </w:rPr>
        <w:t xml:space="preserve">Indiana University Medical School, </w:t>
      </w:r>
      <w:r w:rsidR="00D0606B" w:rsidRPr="000801C1">
        <w:rPr>
          <w:bCs/>
        </w:rPr>
        <w:t>Indianapolis</w:t>
      </w:r>
      <w:r w:rsidR="00D0606B">
        <w:rPr>
          <w:bCs/>
        </w:rPr>
        <w:t>, IN</w:t>
      </w:r>
    </w:p>
    <w:p w14:paraId="33EFE71F" w14:textId="71C2839B" w:rsidR="00D0606B" w:rsidRDefault="0001549B" w:rsidP="0001549B">
      <w:pPr>
        <w:spacing w:line="240" w:lineRule="exact"/>
        <w:ind w:hanging="2700"/>
        <w:rPr>
          <w:bCs/>
        </w:rPr>
      </w:pPr>
      <w:r>
        <w:rPr>
          <w:bCs/>
          <w:color w:val="000000" w:themeColor="text1"/>
        </w:rPr>
        <w:t>0</w:t>
      </w:r>
      <w:r w:rsidR="001E225B">
        <w:rPr>
          <w:bCs/>
          <w:color w:val="000000" w:themeColor="text1"/>
        </w:rPr>
        <w:t>7/</w:t>
      </w:r>
      <w:r w:rsidR="00D0606B">
        <w:rPr>
          <w:bCs/>
          <w:color w:val="000000" w:themeColor="text1"/>
        </w:rPr>
        <w:t>2011</w:t>
      </w:r>
      <w:r w:rsidR="00D0606B" w:rsidRPr="00E5011B">
        <w:rPr>
          <w:bCs/>
          <w:color w:val="000000" w:themeColor="text1"/>
        </w:rPr>
        <w:t>-</w:t>
      </w:r>
      <w:r>
        <w:rPr>
          <w:bCs/>
          <w:color w:val="000000" w:themeColor="text1"/>
        </w:rPr>
        <w:t>0</w:t>
      </w:r>
      <w:r w:rsidR="002F3C23">
        <w:rPr>
          <w:bCs/>
          <w:color w:val="000000" w:themeColor="text1"/>
        </w:rPr>
        <w:t>8/2013</w:t>
      </w:r>
      <w:r w:rsidR="00D0606B">
        <w:rPr>
          <w:bCs/>
          <w:color w:val="000000" w:themeColor="text1"/>
        </w:rPr>
        <w:tab/>
      </w:r>
      <w:r w:rsidR="00D0606B" w:rsidRPr="002F1FA8">
        <w:rPr>
          <w:b/>
          <w:bCs/>
          <w:color w:val="000000" w:themeColor="text1"/>
        </w:rPr>
        <w:t xml:space="preserve">Professor of </w:t>
      </w:r>
      <w:r w:rsidR="00D0606B">
        <w:rPr>
          <w:b/>
          <w:bCs/>
          <w:color w:val="000000" w:themeColor="text1"/>
        </w:rPr>
        <w:t>Anatomy and Cell Biology</w:t>
      </w:r>
      <w:r w:rsidR="00D0606B" w:rsidRPr="002F1FA8">
        <w:rPr>
          <w:bCs/>
          <w:color w:val="000000" w:themeColor="text1"/>
        </w:rPr>
        <w:t xml:space="preserve">, Department of </w:t>
      </w:r>
      <w:r w:rsidR="00D0606B">
        <w:rPr>
          <w:bCs/>
          <w:color w:val="000000" w:themeColor="text1"/>
        </w:rPr>
        <w:t>Anatomy and Cell Biology</w:t>
      </w:r>
      <w:r w:rsidR="00D0606B" w:rsidRPr="002F1FA8">
        <w:rPr>
          <w:bCs/>
          <w:color w:val="000000" w:themeColor="text1"/>
        </w:rPr>
        <w:t xml:space="preserve">, </w:t>
      </w:r>
      <w:r w:rsidR="00D0606B">
        <w:rPr>
          <w:bCs/>
          <w:color w:val="000000" w:themeColor="text1"/>
        </w:rPr>
        <w:t xml:space="preserve">Indiana University Medical School, </w:t>
      </w:r>
      <w:r w:rsidR="00D0606B" w:rsidRPr="000801C1">
        <w:rPr>
          <w:bCs/>
        </w:rPr>
        <w:t>Indianapolis</w:t>
      </w:r>
      <w:r w:rsidR="00D0606B">
        <w:rPr>
          <w:bCs/>
        </w:rPr>
        <w:t>, IN</w:t>
      </w:r>
    </w:p>
    <w:p w14:paraId="1B74949E" w14:textId="256FBEC8" w:rsidR="002F3C23" w:rsidRDefault="0001549B" w:rsidP="004A0EB2">
      <w:pPr>
        <w:spacing w:line="240" w:lineRule="exact"/>
        <w:ind w:right="450" w:hanging="2700"/>
        <w:rPr>
          <w:bCs/>
        </w:rPr>
      </w:pPr>
      <w:r>
        <w:rPr>
          <w:bCs/>
        </w:rPr>
        <w:t>0</w:t>
      </w:r>
      <w:r w:rsidR="007F225E">
        <w:rPr>
          <w:bCs/>
        </w:rPr>
        <w:t>9/2013-10/2020</w:t>
      </w:r>
      <w:r w:rsidR="002F3C23">
        <w:rPr>
          <w:bCs/>
        </w:rPr>
        <w:tab/>
      </w:r>
      <w:r w:rsidR="00251548">
        <w:rPr>
          <w:b/>
          <w:bCs/>
        </w:rPr>
        <w:t>Professor of Orthopaedic</w:t>
      </w:r>
      <w:r w:rsidR="002F3C23" w:rsidRPr="002F3C23">
        <w:rPr>
          <w:b/>
          <w:bCs/>
        </w:rPr>
        <w:t xml:space="preserve"> Surgery (</w:t>
      </w:r>
      <w:r w:rsidR="0016117C" w:rsidRPr="002F3C23">
        <w:rPr>
          <w:b/>
          <w:bCs/>
        </w:rPr>
        <w:t>with</w:t>
      </w:r>
      <w:r w:rsidR="002F3C23" w:rsidRPr="002F3C23">
        <w:rPr>
          <w:b/>
          <w:bCs/>
        </w:rPr>
        <w:t xml:space="preserve"> tenure)</w:t>
      </w:r>
      <w:r w:rsidR="002F3C23">
        <w:rPr>
          <w:bCs/>
        </w:rPr>
        <w:t>, Department of Orthopaedic Surgery, University of Michigan Medical School, Ann Arbor, MI</w:t>
      </w:r>
    </w:p>
    <w:p w14:paraId="5C33B308" w14:textId="78416FCF" w:rsidR="002F3C23" w:rsidRDefault="0001549B" w:rsidP="004A0EB2">
      <w:pPr>
        <w:spacing w:line="240" w:lineRule="exact"/>
        <w:ind w:right="450" w:hanging="2700"/>
        <w:rPr>
          <w:bCs/>
        </w:rPr>
      </w:pPr>
      <w:r>
        <w:rPr>
          <w:bCs/>
        </w:rPr>
        <w:t>0</w:t>
      </w:r>
      <w:r w:rsidR="007F225E">
        <w:rPr>
          <w:bCs/>
        </w:rPr>
        <w:t>9/2013-10/2020</w:t>
      </w:r>
      <w:r w:rsidR="002F3C23">
        <w:rPr>
          <w:bCs/>
        </w:rPr>
        <w:tab/>
      </w:r>
      <w:r w:rsidR="002F3C23" w:rsidRPr="002F3C23">
        <w:rPr>
          <w:b/>
          <w:bCs/>
        </w:rPr>
        <w:t xml:space="preserve">Professor of </w:t>
      </w:r>
      <w:r w:rsidR="002F3C23">
        <w:rPr>
          <w:b/>
          <w:bCs/>
        </w:rPr>
        <w:t xml:space="preserve">Medicine, </w:t>
      </w:r>
      <w:r w:rsidR="002F3C23">
        <w:rPr>
          <w:bCs/>
        </w:rPr>
        <w:t>Division of Endocrinology, Department of Medicine, University of Michigan Medical School, Ann Arbor, MI</w:t>
      </w:r>
    </w:p>
    <w:p w14:paraId="1930EDA7" w14:textId="0DA6FF1E" w:rsidR="0001549B" w:rsidRDefault="0001549B" w:rsidP="00C82F86">
      <w:pPr>
        <w:spacing w:line="240" w:lineRule="exact"/>
        <w:ind w:right="450" w:hanging="2700"/>
        <w:rPr>
          <w:bCs/>
        </w:rPr>
      </w:pPr>
      <w:r>
        <w:rPr>
          <w:bCs/>
        </w:rPr>
        <w:t>0</w:t>
      </w:r>
      <w:r w:rsidR="007F225E">
        <w:rPr>
          <w:bCs/>
        </w:rPr>
        <w:t>3/2015-10/2020</w:t>
      </w:r>
      <w:r w:rsidR="00475046">
        <w:rPr>
          <w:bCs/>
        </w:rPr>
        <w:tab/>
      </w:r>
      <w:r w:rsidR="00475046" w:rsidRPr="00475046">
        <w:rPr>
          <w:b/>
          <w:bCs/>
        </w:rPr>
        <w:t>Professor of Cell and Developmental Biology</w:t>
      </w:r>
      <w:r w:rsidR="00475046">
        <w:rPr>
          <w:bCs/>
        </w:rPr>
        <w:t>, University of Michigan Medical School, Ann Arbor, MI</w:t>
      </w:r>
    </w:p>
    <w:p w14:paraId="3607C534" w14:textId="089C2356" w:rsidR="007F225E" w:rsidRDefault="007F225E" w:rsidP="00C82F86">
      <w:pPr>
        <w:spacing w:line="240" w:lineRule="exact"/>
        <w:ind w:right="450" w:hanging="2700"/>
        <w:rPr>
          <w:bCs/>
        </w:rPr>
      </w:pPr>
      <w:r>
        <w:rPr>
          <w:bCs/>
        </w:rPr>
        <w:t>11/2020-present</w:t>
      </w:r>
      <w:r>
        <w:rPr>
          <w:bCs/>
        </w:rPr>
        <w:tab/>
      </w:r>
      <w:r w:rsidRPr="007F225E">
        <w:rPr>
          <w:b/>
          <w:bCs/>
        </w:rPr>
        <w:t>William Wikoff Professor of Orthopedic Surgery</w:t>
      </w:r>
      <w:r>
        <w:rPr>
          <w:bCs/>
        </w:rPr>
        <w:t xml:space="preserve">, </w:t>
      </w:r>
      <w:r w:rsidRPr="007F225E">
        <w:rPr>
          <w:b/>
          <w:bCs/>
        </w:rPr>
        <w:t>Full Professor of Orthopedic Surgery</w:t>
      </w:r>
      <w:r w:rsidR="006D20FE">
        <w:rPr>
          <w:b/>
          <w:bCs/>
        </w:rPr>
        <w:t xml:space="preserve"> (with tenure)</w:t>
      </w:r>
      <w:r>
        <w:rPr>
          <w:bCs/>
        </w:rPr>
        <w:t>, University of Pennsylvania, Perelman School of Medicine, Philadelphia, PA</w:t>
      </w:r>
    </w:p>
    <w:p w14:paraId="461520EF" w14:textId="77777777" w:rsidR="00C82F86" w:rsidRDefault="00C82F86" w:rsidP="00C82F86">
      <w:pPr>
        <w:spacing w:line="240" w:lineRule="exact"/>
        <w:ind w:right="450" w:hanging="2700"/>
        <w:rPr>
          <w:bCs/>
        </w:rPr>
      </w:pPr>
    </w:p>
    <w:p w14:paraId="15826010" w14:textId="5979B27A" w:rsidR="0053710D" w:rsidRPr="0001549B" w:rsidRDefault="006A7500" w:rsidP="004A0EB2">
      <w:pPr>
        <w:spacing w:line="240" w:lineRule="exact"/>
        <w:ind w:left="0" w:right="450" w:firstLine="0"/>
        <w:rPr>
          <w:bCs/>
        </w:rPr>
      </w:pPr>
      <w:r>
        <w:rPr>
          <w:b/>
          <w:color w:val="000000" w:themeColor="text1"/>
          <w:u w:val="single"/>
        </w:rPr>
        <w:t>Other</w:t>
      </w:r>
      <w:r w:rsidR="0053710D" w:rsidRPr="0001549B">
        <w:rPr>
          <w:b/>
          <w:color w:val="000000" w:themeColor="text1"/>
          <w:u w:val="single"/>
        </w:rPr>
        <w:t xml:space="preserve"> Appointments</w:t>
      </w:r>
    </w:p>
    <w:p w14:paraId="07F2B7E0" w14:textId="77777777" w:rsidR="00DC79DD" w:rsidRPr="00DC79DD" w:rsidRDefault="00DC79DD" w:rsidP="004A0EB2">
      <w:pPr>
        <w:spacing w:line="240" w:lineRule="exact"/>
        <w:ind w:right="450" w:hanging="2880"/>
        <w:rPr>
          <w:b/>
          <w:bCs/>
          <w:sz w:val="22"/>
          <w:szCs w:val="22"/>
          <w:u w:val="single"/>
        </w:rPr>
      </w:pPr>
    </w:p>
    <w:p w14:paraId="45AC0A72" w14:textId="60DF7B1E" w:rsidR="00CD7105" w:rsidRDefault="0001549B" w:rsidP="004A0EB2">
      <w:pPr>
        <w:spacing w:line="240" w:lineRule="exact"/>
        <w:ind w:left="2894" w:right="450" w:hanging="2707"/>
        <w:rPr>
          <w:bCs/>
          <w:color w:val="000000" w:themeColor="text1"/>
        </w:rPr>
      </w:pPr>
      <w:bookmarkStart w:id="3" w:name="_Toc135465287"/>
      <w:r>
        <w:rPr>
          <w:bCs/>
          <w:color w:val="000000" w:themeColor="text1"/>
        </w:rPr>
        <w:t>0</w:t>
      </w:r>
      <w:r w:rsidR="00506020">
        <w:rPr>
          <w:bCs/>
          <w:color w:val="000000" w:themeColor="text1"/>
        </w:rPr>
        <w:t>5/</w:t>
      </w:r>
      <w:r w:rsidR="00CD7105">
        <w:rPr>
          <w:bCs/>
          <w:color w:val="000000" w:themeColor="text1"/>
        </w:rPr>
        <w:t>1996</w:t>
      </w:r>
      <w:r w:rsidR="00CD7105" w:rsidRPr="00E5011B">
        <w:rPr>
          <w:bCs/>
          <w:color w:val="000000" w:themeColor="text1"/>
        </w:rPr>
        <w:t>-</w:t>
      </w:r>
      <w:r>
        <w:rPr>
          <w:bCs/>
          <w:color w:val="000000" w:themeColor="text1"/>
        </w:rPr>
        <w:t>0</w:t>
      </w:r>
      <w:r w:rsidR="00506020">
        <w:rPr>
          <w:bCs/>
          <w:color w:val="000000" w:themeColor="text1"/>
        </w:rPr>
        <w:t>9</w:t>
      </w:r>
      <w:r w:rsidR="00CD7105">
        <w:rPr>
          <w:bCs/>
          <w:color w:val="000000" w:themeColor="text1"/>
        </w:rPr>
        <w:t>/2008</w:t>
      </w:r>
      <w:r w:rsidR="00CD7105">
        <w:rPr>
          <w:bCs/>
          <w:color w:val="000000" w:themeColor="text1"/>
        </w:rPr>
        <w:tab/>
      </w:r>
      <w:r w:rsidR="00CD7105">
        <w:rPr>
          <w:b/>
          <w:bCs/>
          <w:color w:val="000000" w:themeColor="text1"/>
        </w:rPr>
        <w:t>Assistant</w:t>
      </w:r>
      <w:r w:rsidR="00CD7105" w:rsidRPr="002F1FA8">
        <w:rPr>
          <w:b/>
          <w:bCs/>
          <w:color w:val="000000" w:themeColor="text1"/>
        </w:rPr>
        <w:t xml:space="preserve"> </w:t>
      </w:r>
      <w:r w:rsidR="00CD7105">
        <w:rPr>
          <w:b/>
          <w:bCs/>
          <w:color w:val="000000" w:themeColor="text1"/>
        </w:rPr>
        <w:t>in Biology</w:t>
      </w:r>
      <w:r w:rsidR="00CD7105" w:rsidRPr="002F1FA8">
        <w:rPr>
          <w:bCs/>
          <w:color w:val="000000" w:themeColor="text1"/>
        </w:rPr>
        <w:t xml:space="preserve">, Department of Internal Medicine, </w:t>
      </w:r>
      <w:r w:rsidR="00CD7105">
        <w:rPr>
          <w:bCs/>
          <w:color w:val="000000" w:themeColor="text1"/>
        </w:rPr>
        <w:t>Massachusetts General Hospital, Boston, MA</w:t>
      </w:r>
    </w:p>
    <w:p w14:paraId="74199FF0" w14:textId="576A9CB5" w:rsidR="00CD7105" w:rsidRDefault="0001549B" w:rsidP="004A0EB2">
      <w:pPr>
        <w:spacing w:line="240" w:lineRule="exact"/>
        <w:ind w:left="2894" w:right="450" w:hanging="2707"/>
        <w:rPr>
          <w:bCs/>
          <w:color w:val="000000" w:themeColor="text1"/>
        </w:rPr>
      </w:pPr>
      <w:r>
        <w:rPr>
          <w:bCs/>
          <w:color w:val="000000" w:themeColor="text1"/>
        </w:rPr>
        <w:t>0</w:t>
      </w:r>
      <w:r w:rsidR="00506020">
        <w:rPr>
          <w:bCs/>
          <w:color w:val="000000" w:themeColor="text1"/>
        </w:rPr>
        <w:t>9/</w:t>
      </w:r>
      <w:r w:rsidR="00CD7105">
        <w:rPr>
          <w:bCs/>
          <w:color w:val="000000" w:themeColor="text1"/>
        </w:rPr>
        <w:t>2008</w:t>
      </w:r>
      <w:r w:rsidR="00CD7105" w:rsidRPr="00E5011B">
        <w:rPr>
          <w:bCs/>
          <w:color w:val="000000" w:themeColor="text1"/>
        </w:rPr>
        <w:t>-</w:t>
      </w:r>
      <w:r>
        <w:rPr>
          <w:bCs/>
          <w:color w:val="000000" w:themeColor="text1"/>
        </w:rPr>
        <w:t>0</w:t>
      </w:r>
      <w:r w:rsidR="00506020">
        <w:rPr>
          <w:bCs/>
          <w:color w:val="000000" w:themeColor="text1"/>
        </w:rPr>
        <w:t>6</w:t>
      </w:r>
      <w:r w:rsidR="00CD7105">
        <w:rPr>
          <w:bCs/>
          <w:color w:val="000000" w:themeColor="text1"/>
        </w:rPr>
        <w:t>/2011</w:t>
      </w:r>
      <w:r w:rsidR="00CD7105">
        <w:rPr>
          <w:bCs/>
          <w:color w:val="000000" w:themeColor="text1"/>
        </w:rPr>
        <w:tab/>
      </w:r>
      <w:r w:rsidR="00CD7105">
        <w:rPr>
          <w:b/>
          <w:bCs/>
          <w:color w:val="000000" w:themeColor="text1"/>
        </w:rPr>
        <w:t>Associate</w:t>
      </w:r>
      <w:r w:rsidR="00CD7105" w:rsidRPr="002F1FA8">
        <w:rPr>
          <w:b/>
          <w:bCs/>
          <w:color w:val="000000" w:themeColor="text1"/>
        </w:rPr>
        <w:t xml:space="preserve"> </w:t>
      </w:r>
      <w:r w:rsidR="00CD7105">
        <w:rPr>
          <w:b/>
          <w:bCs/>
          <w:color w:val="000000" w:themeColor="text1"/>
        </w:rPr>
        <w:t>in Biology</w:t>
      </w:r>
      <w:r w:rsidR="00CD7105" w:rsidRPr="002F1FA8">
        <w:rPr>
          <w:bCs/>
          <w:color w:val="000000" w:themeColor="text1"/>
        </w:rPr>
        <w:t xml:space="preserve">, Department of Internal Medicine, </w:t>
      </w:r>
      <w:r w:rsidR="00CD7105">
        <w:rPr>
          <w:bCs/>
          <w:color w:val="000000" w:themeColor="text1"/>
        </w:rPr>
        <w:t>Massachusetts General Hospital, Boston, MA</w:t>
      </w:r>
    </w:p>
    <w:p w14:paraId="1619A2F1" w14:textId="2AC4AD96" w:rsidR="00CD7105" w:rsidRDefault="0001549B" w:rsidP="004A0EB2">
      <w:pPr>
        <w:spacing w:line="240" w:lineRule="exact"/>
        <w:ind w:left="2894" w:right="450" w:hanging="2707"/>
        <w:rPr>
          <w:bCs/>
          <w:color w:val="000000" w:themeColor="text1"/>
        </w:rPr>
      </w:pPr>
      <w:r>
        <w:rPr>
          <w:bCs/>
          <w:color w:val="000000" w:themeColor="text1"/>
        </w:rPr>
        <w:t>0</w:t>
      </w:r>
      <w:r w:rsidR="00506020" w:rsidRPr="00506020">
        <w:rPr>
          <w:bCs/>
          <w:color w:val="000000" w:themeColor="text1"/>
        </w:rPr>
        <w:t>6</w:t>
      </w:r>
      <w:r w:rsidR="00CD7105" w:rsidRPr="00506020">
        <w:rPr>
          <w:bCs/>
          <w:color w:val="000000" w:themeColor="text1"/>
        </w:rPr>
        <w:t>/2011</w:t>
      </w:r>
      <w:r w:rsidR="00CD7105" w:rsidRPr="00E5011B">
        <w:rPr>
          <w:bCs/>
          <w:color w:val="000000" w:themeColor="text1"/>
        </w:rPr>
        <w:t>-</w:t>
      </w:r>
      <w:r w:rsidR="00476B60">
        <w:rPr>
          <w:bCs/>
          <w:color w:val="000000" w:themeColor="text1"/>
        </w:rPr>
        <w:t>06/2017</w:t>
      </w:r>
      <w:r w:rsidR="00CD7105">
        <w:rPr>
          <w:bCs/>
          <w:color w:val="000000" w:themeColor="text1"/>
        </w:rPr>
        <w:tab/>
      </w:r>
      <w:r w:rsidR="00CD7105">
        <w:rPr>
          <w:b/>
          <w:bCs/>
          <w:color w:val="000000" w:themeColor="text1"/>
        </w:rPr>
        <w:t>Consultant</w:t>
      </w:r>
      <w:r w:rsidR="00CD7105" w:rsidRPr="002F1FA8">
        <w:rPr>
          <w:bCs/>
          <w:color w:val="000000" w:themeColor="text1"/>
        </w:rPr>
        <w:t xml:space="preserve">, Department of Internal Medicine, </w:t>
      </w:r>
      <w:r w:rsidR="00CD7105">
        <w:rPr>
          <w:bCs/>
          <w:color w:val="000000" w:themeColor="text1"/>
        </w:rPr>
        <w:t>Massachusetts General Hospital, Boston, MA</w:t>
      </w:r>
    </w:p>
    <w:p w14:paraId="708CA8A0" w14:textId="6090A3EA" w:rsidR="00506020" w:rsidRDefault="0001549B" w:rsidP="004A0EB2">
      <w:pPr>
        <w:spacing w:line="240" w:lineRule="exact"/>
        <w:ind w:left="2894" w:right="450" w:hanging="2707"/>
        <w:rPr>
          <w:bCs/>
          <w:color w:val="000000" w:themeColor="text1"/>
        </w:rPr>
      </w:pPr>
      <w:r>
        <w:rPr>
          <w:bCs/>
          <w:color w:val="000000" w:themeColor="text1"/>
        </w:rPr>
        <w:t>0</w:t>
      </w:r>
      <w:r w:rsidR="00506020">
        <w:rPr>
          <w:bCs/>
          <w:color w:val="000000" w:themeColor="text1"/>
        </w:rPr>
        <w:t>8</w:t>
      </w:r>
      <w:r w:rsidR="00506020" w:rsidRPr="00506020">
        <w:rPr>
          <w:bCs/>
          <w:color w:val="000000" w:themeColor="text1"/>
        </w:rPr>
        <w:t>/2011</w:t>
      </w:r>
      <w:r w:rsidR="00506020" w:rsidRPr="00E5011B">
        <w:rPr>
          <w:bCs/>
          <w:color w:val="000000" w:themeColor="text1"/>
        </w:rPr>
        <w:t>-</w:t>
      </w:r>
      <w:r>
        <w:rPr>
          <w:bCs/>
          <w:color w:val="000000" w:themeColor="text1"/>
        </w:rPr>
        <w:t>0</w:t>
      </w:r>
      <w:r w:rsidR="003F0499">
        <w:rPr>
          <w:bCs/>
          <w:color w:val="000000" w:themeColor="text1"/>
        </w:rPr>
        <w:t>8/2013</w:t>
      </w:r>
      <w:r w:rsidR="00506020">
        <w:rPr>
          <w:bCs/>
          <w:color w:val="000000" w:themeColor="text1"/>
        </w:rPr>
        <w:tab/>
      </w:r>
      <w:r w:rsidR="00506020">
        <w:rPr>
          <w:b/>
          <w:bCs/>
          <w:color w:val="000000" w:themeColor="text1"/>
        </w:rPr>
        <w:t>Full Member</w:t>
      </w:r>
      <w:r w:rsidR="00506020" w:rsidRPr="002F1FA8">
        <w:rPr>
          <w:bCs/>
          <w:color w:val="000000" w:themeColor="text1"/>
        </w:rPr>
        <w:t xml:space="preserve">, </w:t>
      </w:r>
      <w:r w:rsidR="00506020">
        <w:rPr>
          <w:bCs/>
          <w:color w:val="000000" w:themeColor="text1"/>
        </w:rPr>
        <w:t>Melvin and Bren Cancer Center</w:t>
      </w:r>
      <w:r w:rsidR="00506020" w:rsidRPr="002F1FA8">
        <w:rPr>
          <w:bCs/>
          <w:color w:val="000000" w:themeColor="text1"/>
        </w:rPr>
        <w:t xml:space="preserve">, </w:t>
      </w:r>
      <w:r w:rsidR="00506020">
        <w:rPr>
          <w:bCs/>
          <w:color w:val="000000" w:themeColor="text1"/>
        </w:rPr>
        <w:t>Indiana University Medical School, Indianapolis, IN</w:t>
      </w:r>
    </w:p>
    <w:p w14:paraId="51071EAF" w14:textId="41CB79AD" w:rsidR="0001549B" w:rsidRDefault="0001549B" w:rsidP="00C82F86">
      <w:pPr>
        <w:spacing w:line="240" w:lineRule="exact"/>
        <w:ind w:right="450" w:hanging="2700"/>
        <w:rPr>
          <w:bCs/>
        </w:rPr>
      </w:pPr>
      <w:r>
        <w:rPr>
          <w:bCs/>
          <w:color w:val="000000" w:themeColor="text1"/>
        </w:rPr>
        <w:t>0</w:t>
      </w:r>
      <w:r w:rsidR="007F225E">
        <w:rPr>
          <w:bCs/>
          <w:color w:val="000000" w:themeColor="text1"/>
        </w:rPr>
        <w:t>3/2015-10/2020</w:t>
      </w:r>
      <w:r w:rsidR="00475046">
        <w:rPr>
          <w:bCs/>
          <w:color w:val="000000" w:themeColor="text1"/>
        </w:rPr>
        <w:tab/>
      </w:r>
      <w:r w:rsidR="00475046" w:rsidRPr="00475046">
        <w:rPr>
          <w:b/>
          <w:bCs/>
          <w:color w:val="000000" w:themeColor="text1"/>
        </w:rPr>
        <w:t>Member</w:t>
      </w:r>
      <w:r w:rsidR="00475046">
        <w:rPr>
          <w:bCs/>
          <w:color w:val="000000" w:themeColor="text1"/>
        </w:rPr>
        <w:t xml:space="preserve">, Center for Organogenesis, </w:t>
      </w:r>
      <w:r w:rsidR="00475046">
        <w:rPr>
          <w:bCs/>
        </w:rPr>
        <w:t>University of Michigan Medical School, Ann Arbor, MI</w:t>
      </w:r>
    </w:p>
    <w:p w14:paraId="04CA8803" w14:textId="753D53E5" w:rsidR="006A7500" w:rsidRDefault="006A7500" w:rsidP="00C82F86">
      <w:pPr>
        <w:spacing w:line="240" w:lineRule="exact"/>
        <w:ind w:right="450" w:hanging="2700"/>
        <w:rPr>
          <w:bCs/>
        </w:rPr>
      </w:pPr>
      <w:r>
        <w:rPr>
          <w:bCs/>
        </w:rPr>
        <w:t>11/2020-present</w:t>
      </w:r>
      <w:r>
        <w:rPr>
          <w:bCs/>
        </w:rPr>
        <w:tab/>
      </w:r>
      <w:r w:rsidRPr="006A7500">
        <w:rPr>
          <w:b/>
        </w:rPr>
        <w:t>Member</w:t>
      </w:r>
      <w:r>
        <w:rPr>
          <w:bCs/>
        </w:rPr>
        <w:t>, Institute for Regenerative Medicine, Universityof Pennsylvania, Perelman School of Medicine, Philadelphia, PA</w:t>
      </w:r>
    </w:p>
    <w:p w14:paraId="4ED48AD3" w14:textId="77777777" w:rsidR="00C82F86" w:rsidRPr="00DC79DD" w:rsidRDefault="00C82F86" w:rsidP="00C82F86">
      <w:pPr>
        <w:spacing w:line="240" w:lineRule="exact"/>
        <w:ind w:right="450" w:hanging="2700"/>
        <w:rPr>
          <w:bCs/>
        </w:rPr>
      </w:pPr>
    </w:p>
    <w:p w14:paraId="5F2E015A" w14:textId="77777777" w:rsidR="00BA11B7" w:rsidRPr="0001549B" w:rsidRDefault="00BA11B7" w:rsidP="004A0EB2">
      <w:pPr>
        <w:pStyle w:val="H2"/>
        <w:tabs>
          <w:tab w:val="left" w:pos="2880"/>
        </w:tabs>
        <w:spacing w:line="240" w:lineRule="exact"/>
        <w:ind w:right="450"/>
        <w:rPr>
          <w:bCs/>
          <w:u w:val="single"/>
        </w:rPr>
      </w:pPr>
      <w:r w:rsidRPr="0001549B">
        <w:rPr>
          <w:bCs/>
          <w:u w:val="single"/>
        </w:rPr>
        <w:t>Licensure and Certifications</w:t>
      </w:r>
    </w:p>
    <w:p w14:paraId="02F6C406" w14:textId="0426860C" w:rsidR="00BA11B7" w:rsidRPr="000F48F7" w:rsidRDefault="00BA11B7" w:rsidP="004A0EB2">
      <w:pPr>
        <w:pStyle w:val="H2"/>
        <w:tabs>
          <w:tab w:val="clear" w:pos="1320"/>
          <w:tab w:val="left" w:pos="2880"/>
        </w:tabs>
        <w:spacing w:line="240" w:lineRule="exact"/>
        <w:ind w:left="2880" w:right="450" w:hanging="2700"/>
        <w:rPr>
          <w:b w:val="0"/>
          <w:bCs/>
        </w:rPr>
      </w:pPr>
      <w:r w:rsidRPr="000F48F7">
        <w:rPr>
          <w:b w:val="0"/>
          <w:bCs/>
        </w:rPr>
        <w:t>11</w:t>
      </w:r>
      <w:r w:rsidR="004A0EB2">
        <w:rPr>
          <w:b w:val="0"/>
          <w:bCs/>
        </w:rPr>
        <w:t>/1985</w:t>
      </w:r>
      <w:r w:rsidR="004A0EB2">
        <w:rPr>
          <w:b w:val="0"/>
          <w:bCs/>
        </w:rPr>
        <w:tab/>
        <w:t>Italian Medical License</w:t>
      </w:r>
    </w:p>
    <w:p w14:paraId="79C10862" w14:textId="3F8C522C" w:rsidR="005A746A" w:rsidRDefault="00BA11B7" w:rsidP="00C82F86">
      <w:pPr>
        <w:pStyle w:val="H2"/>
        <w:tabs>
          <w:tab w:val="clear" w:pos="1320"/>
          <w:tab w:val="left" w:pos="2880"/>
        </w:tabs>
        <w:spacing w:line="240" w:lineRule="exact"/>
        <w:ind w:left="2880" w:right="450" w:hanging="2700"/>
        <w:rPr>
          <w:b w:val="0"/>
          <w:bCs/>
        </w:rPr>
      </w:pPr>
      <w:r w:rsidRPr="000F48F7">
        <w:rPr>
          <w:b w:val="0"/>
          <w:bCs/>
        </w:rPr>
        <w:t>12/1992</w:t>
      </w:r>
      <w:r w:rsidR="004A0EB2">
        <w:rPr>
          <w:b w:val="0"/>
          <w:bCs/>
        </w:rPr>
        <w:tab/>
      </w:r>
      <w:r w:rsidRPr="000F48F7">
        <w:rPr>
          <w:b w:val="0"/>
          <w:bCs/>
        </w:rPr>
        <w:t>ECFMG</w:t>
      </w:r>
      <w:bookmarkEnd w:id="3"/>
    </w:p>
    <w:p w14:paraId="053934EF" w14:textId="77777777" w:rsidR="00C82F86" w:rsidRDefault="00C82F86" w:rsidP="00C82F86">
      <w:pPr>
        <w:pStyle w:val="H2"/>
        <w:tabs>
          <w:tab w:val="clear" w:pos="1320"/>
          <w:tab w:val="left" w:pos="2880"/>
        </w:tabs>
        <w:spacing w:line="240" w:lineRule="exact"/>
        <w:ind w:left="2880" w:right="450" w:hanging="2700"/>
        <w:rPr>
          <w:b w:val="0"/>
          <w:bCs/>
        </w:rPr>
      </w:pPr>
    </w:p>
    <w:p w14:paraId="0179E9F9" w14:textId="5D972662" w:rsidR="00DC79DD" w:rsidRDefault="00951449" w:rsidP="005A746A">
      <w:pPr>
        <w:pStyle w:val="H2"/>
        <w:tabs>
          <w:tab w:val="clear" w:pos="1320"/>
        </w:tabs>
        <w:spacing w:line="240" w:lineRule="exact"/>
        <w:ind w:right="450"/>
        <w:rPr>
          <w:color w:val="000000" w:themeColor="text1"/>
          <w:sz w:val="28"/>
          <w:szCs w:val="28"/>
        </w:rPr>
      </w:pPr>
      <w:r w:rsidRPr="005A746A">
        <w:rPr>
          <w:color w:val="000000" w:themeColor="text1"/>
          <w:sz w:val="28"/>
          <w:szCs w:val="28"/>
        </w:rPr>
        <w:t>Research Interests</w:t>
      </w:r>
    </w:p>
    <w:p w14:paraId="1DE8BF26" w14:textId="5B796CDA" w:rsidR="0086149A" w:rsidRPr="0086149A" w:rsidRDefault="0086149A" w:rsidP="0086149A">
      <w:pPr>
        <w:tabs>
          <w:tab w:val="left" w:pos="8640"/>
        </w:tabs>
        <w:spacing w:line="240" w:lineRule="exact"/>
        <w:ind w:left="0" w:firstLine="0"/>
        <w:jc w:val="both"/>
      </w:pPr>
      <w:r w:rsidRPr="0086149A">
        <w:t>My laboratory focuses on skeletal development, leveraging insights from developmental biology to better understand skeletal diseases and identify potential new treatments.</w:t>
      </w:r>
    </w:p>
    <w:p w14:paraId="7D8263F4" w14:textId="5C51BEB6" w:rsidR="0086149A" w:rsidRPr="0086149A" w:rsidRDefault="0086149A" w:rsidP="0086149A">
      <w:pPr>
        <w:tabs>
          <w:tab w:val="left" w:pos="8640"/>
        </w:tabs>
        <w:spacing w:line="240" w:lineRule="exact"/>
        <w:ind w:left="0" w:firstLine="0"/>
        <w:jc w:val="both"/>
      </w:pPr>
      <w:r w:rsidRPr="0086149A">
        <w:t>Early in my career, I cloned the human PTH/PTHrP receptor and its gene, uncovering that gain-of-function mutations in this receptor are responsible for Jansen Metaphyseal Chondrodysplasia—a severe form of short-limbed dwarfism associated with hypercalcemia. Using mouse models carrying these mutations, I contributed to defining the PTH/PTHrP receptor's critical role in skeletal biology.</w:t>
      </w:r>
    </w:p>
    <w:p w14:paraId="0E418B85" w14:textId="77777777" w:rsidR="0086149A" w:rsidRPr="0086149A" w:rsidRDefault="0086149A" w:rsidP="0086149A">
      <w:pPr>
        <w:tabs>
          <w:tab w:val="left" w:pos="8640"/>
        </w:tabs>
        <w:spacing w:line="240" w:lineRule="exact"/>
        <w:ind w:left="0" w:firstLine="0"/>
        <w:jc w:val="both"/>
      </w:pPr>
      <w:r w:rsidRPr="0086149A">
        <w:t>Subsequently, I pioneered the concept that oxygen gradients regulate tissue morphogenesis during skeletal development. Beyond serving as a key metabolic substrate in enzymatic reactions such as mitochondrial respiration, oxygen also functions as a regulatory signal. My laboratory investigates how hypoxia and hypoxia-driven pathways influence skeletal development, aiming to uncover novel mechanisms of cellular adaptation to low oxygen levels and identify therapeutic targets for cartilage and bone diseases.</w:t>
      </w:r>
    </w:p>
    <w:p w14:paraId="039214CF" w14:textId="77777777" w:rsidR="0086149A" w:rsidRPr="0086149A" w:rsidRDefault="0086149A" w:rsidP="0086149A">
      <w:pPr>
        <w:tabs>
          <w:tab w:val="left" w:pos="8640"/>
        </w:tabs>
        <w:spacing w:line="240" w:lineRule="exact"/>
        <w:ind w:left="0" w:firstLine="0"/>
        <w:jc w:val="both"/>
      </w:pPr>
      <w:r w:rsidRPr="0086149A">
        <w:t>To achieve these goals, we employ genetically modified mouse models and a wide array of in vivo, ex vivo, and in vitro approaches to analyze phenotypes and elucidate the underlying biology.</w:t>
      </w:r>
    </w:p>
    <w:p w14:paraId="629B7D77" w14:textId="77777777" w:rsidR="00621779" w:rsidRPr="00E63281" w:rsidRDefault="00621779" w:rsidP="00621779">
      <w:pPr>
        <w:tabs>
          <w:tab w:val="left" w:pos="8640"/>
        </w:tabs>
        <w:spacing w:line="240" w:lineRule="exact"/>
        <w:ind w:left="0" w:firstLine="0"/>
        <w:jc w:val="both"/>
      </w:pPr>
    </w:p>
    <w:p w14:paraId="02291946" w14:textId="77777777" w:rsidR="00621779" w:rsidRPr="00E63281" w:rsidRDefault="00621779" w:rsidP="00621779">
      <w:pPr>
        <w:spacing w:line="240" w:lineRule="exact"/>
        <w:ind w:left="0" w:firstLine="0"/>
        <w:jc w:val="both"/>
        <w:rPr>
          <w:color w:val="000000" w:themeColor="text1"/>
        </w:rPr>
      </w:pPr>
      <w:r w:rsidRPr="00E63281">
        <w:rPr>
          <w:b/>
          <w:color w:val="000000" w:themeColor="text1"/>
          <w:u w:val="single"/>
        </w:rPr>
        <w:t>The PTH/PTHrP receptor (PTHR1) in development and disease</w:t>
      </w:r>
    </w:p>
    <w:p w14:paraId="7DBB3A23" w14:textId="77777777" w:rsidR="00621779" w:rsidRPr="00E63281" w:rsidRDefault="00621779" w:rsidP="00621779">
      <w:pPr>
        <w:pStyle w:val="ListParagraph"/>
        <w:autoSpaceDE w:val="0"/>
        <w:autoSpaceDN w:val="0"/>
        <w:spacing w:after="0" w:line="240" w:lineRule="exact"/>
        <w:ind w:left="0"/>
        <w:jc w:val="both"/>
        <w:rPr>
          <w:rFonts w:ascii="Times New Roman" w:hAnsi="Times New Roman"/>
          <w:sz w:val="24"/>
          <w:szCs w:val="24"/>
        </w:rPr>
      </w:pPr>
      <w:r w:rsidRPr="00E63281">
        <w:rPr>
          <w:rFonts w:ascii="Times New Roman" w:hAnsi="Times New Roman"/>
          <w:sz w:val="24"/>
          <w:szCs w:val="24"/>
        </w:rPr>
        <w:t>I was a member of the team who cloned the cDNAs encoding the rat and opossum parathyroid hormone (PTH)/PTH related peptide (PTHrP) receptors (</w:t>
      </w:r>
      <w:r w:rsidRPr="00E63281">
        <w:rPr>
          <w:rFonts w:ascii="Times New Roman" w:hAnsi="Times New Roman"/>
          <w:i/>
          <w:sz w:val="24"/>
          <w:szCs w:val="24"/>
        </w:rPr>
        <w:t>also known as PTHR1s</w:t>
      </w:r>
      <w:r w:rsidRPr="00E63281">
        <w:rPr>
          <w:rFonts w:ascii="Times New Roman" w:hAnsi="Times New Roman"/>
          <w:sz w:val="24"/>
          <w:szCs w:val="24"/>
        </w:rPr>
        <w:t xml:space="preserve">), and I cloned the human homolog of this receptor and its gene. My study solved a long-lingering question in the field by proving that the PTH/PTHrP receptors expressed in bone and kidney are identical proteins. Next, I demonstrated that, at odds with what had been for a long time hypothesized, Pseudohypoparathyroidism type 1b, a rare endocrine disorder of calcium and phosphate homeostasis, was not caused by mutations in the PTH/PTHrP receptor gene.  This finding prompted a wide genome search that eventually led to the identification of the Gsalpha gene as the one responsible for Pseudohypoparathyroidism type 1b. </w:t>
      </w:r>
    </w:p>
    <w:p w14:paraId="12B25B43" w14:textId="77777777" w:rsidR="00621779" w:rsidRPr="00E63281" w:rsidRDefault="00621779" w:rsidP="00621779">
      <w:pPr>
        <w:pStyle w:val="ListParagraph"/>
        <w:autoSpaceDE w:val="0"/>
        <w:autoSpaceDN w:val="0"/>
        <w:spacing w:after="0" w:line="240" w:lineRule="exact"/>
        <w:ind w:left="0"/>
        <w:jc w:val="both"/>
        <w:rPr>
          <w:rFonts w:ascii="Times New Roman" w:hAnsi="Times New Roman"/>
          <w:b/>
          <w:sz w:val="24"/>
          <w:szCs w:val="24"/>
        </w:rPr>
      </w:pPr>
      <w:r w:rsidRPr="00E63281">
        <w:rPr>
          <w:rFonts w:ascii="Times New Roman" w:hAnsi="Times New Roman"/>
          <w:sz w:val="24"/>
          <w:szCs w:val="24"/>
        </w:rPr>
        <w:t xml:space="preserve">More importantly, I discovered that gain-of-function mutations of the PTH/PTHrP receptor result in Jansen Metaphyseal Chondrodysplasia, a severe form of short-limbed dwarfism associated with hypercalcemia. Jansen Metaphyseal Chondrodysplasia has been one of the first examples in the literature of a human disease being caused by a constitutively active G-protein coupled receptor. Taking advantage of the mutations I had identified in patients, I generated transgenic mice expressing a constitutively active PTH/PTHrP receptor (Jansen receptor) in chondrocytes and osteoblasts, respectively. Lessons from these transgenic mice have contributed to shaping up our current understanding of the role of the PTH/PTHrP receptor in cartilage and bone development and homeostasis, and hematopoiesis.  </w:t>
      </w:r>
    </w:p>
    <w:p w14:paraId="5F63DE33" w14:textId="60021BD3" w:rsidR="00621779" w:rsidRPr="001A3EAB" w:rsidRDefault="00621779" w:rsidP="00621779">
      <w:pPr>
        <w:pStyle w:val="ListParagraph"/>
        <w:spacing w:line="240" w:lineRule="exact"/>
        <w:ind w:left="0"/>
        <w:jc w:val="both"/>
        <w:rPr>
          <w:rFonts w:ascii="Times New Roman" w:hAnsi="Times New Roman"/>
          <w:bCs/>
          <w:i/>
          <w:sz w:val="24"/>
          <w:szCs w:val="24"/>
        </w:rPr>
      </w:pPr>
      <w:r w:rsidRPr="001A3EAB">
        <w:rPr>
          <w:rFonts w:ascii="Times New Roman" w:hAnsi="Times New Roman"/>
          <w:bCs/>
          <w:sz w:val="24"/>
          <w:szCs w:val="24"/>
        </w:rPr>
        <w:t>My laboratory is currently collaborating with my former mentor Dr. Harald Jueppner at MGH-Harvard Medical School to identify potential therapeutic avenues for the treatment of Jansen Metaphyseal Chondrodysplasia</w:t>
      </w:r>
      <w:r w:rsidRPr="001A3EAB">
        <w:rPr>
          <w:rFonts w:ascii="Times New Roman" w:hAnsi="Times New Roman"/>
          <w:bCs/>
          <w:i/>
          <w:sz w:val="24"/>
          <w:szCs w:val="24"/>
        </w:rPr>
        <w:t>.</w:t>
      </w:r>
    </w:p>
    <w:p w14:paraId="15502199" w14:textId="6F611ABD" w:rsidR="00621779" w:rsidRDefault="00621779" w:rsidP="00621779">
      <w:pPr>
        <w:spacing w:line="240" w:lineRule="exact"/>
        <w:ind w:left="0" w:firstLine="0"/>
        <w:jc w:val="both"/>
        <w:rPr>
          <w:b/>
          <w:color w:val="000000" w:themeColor="text1"/>
          <w:u w:val="single"/>
        </w:rPr>
      </w:pPr>
      <w:r w:rsidRPr="00E63281">
        <w:rPr>
          <w:b/>
          <w:color w:val="000000" w:themeColor="text1"/>
          <w:u w:val="single"/>
        </w:rPr>
        <w:t xml:space="preserve">The </w:t>
      </w:r>
      <w:r w:rsidR="001B6C46">
        <w:rPr>
          <w:b/>
          <w:color w:val="000000" w:themeColor="text1"/>
          <w:u w:val="single"/>
        </w:rPr>
        <w:t>h</w:t>
      </w:r>
      <w:r w:rsidRPr="00E63281">
        <w:rPr>
          <w:b/>
          <w:color w:val="000000" w:themeColor="text1"/>
          <w:u w:val="single"/>
        </w:rPr>
        <w:t xml:space="preserve">ypoxia </w:t>
      </w:r>
      <w:r w:rsidR="001B6C46">
        <w:rPr>
          <w:b/>
          <w:color w:val="000000" w:themeColor="text1"/>
          <w:u w:val="single"/>
        </w:rPr>
        <w:t>s</w:t>
      </w:r>
      <w:r w:rsidRPr="00E63281">
        <w:rPr>
          <w:b/>
          <w:color w:val="000000" w:themeColor="text1"/>
          <w:u w:val="single"/>
        </w:rPr>
        <w:t xml:space="preserve">ignaling </w:t>
      </w:r>
      <w:r w:rsidR="001B6C46">
        <w:rPr>
          <w:b/>
          <w:color w:val="000000" w:themeColor="text1"/>
          <w:u w:val="single"/>
        </w:rPr>
        <w:t>p</w:t>
      </w:r>
      <w:r w:rsidRPr="00E63281">
        <w:rPr>
          <w:b/>
          <w:color w:val="000000" w:themeColor="text1"/>
          <w:u w:val="single"/>
        </w:rPr>
        <w:t>athway in development</w:t>
      </w:r>
      <w:r w:rsidR="00D97F60">
        <w:rPr>
          <w:b/>
          <w:color w:val="000000" w:themeColor="text1"/>
          <w:u w:val="single"/>
        </w:rPr>
        <w:t xml:space="preserve"> ans </w:t>
      </w:r>
      <w:r w:rsidRPr="00E63281">
        <w:rPr>
          <w:b/>
          <w:color w:val="000000" w:themeColor="text1"/>
          <w:u w:val="single"/>
        </w:rPr>
        <w:t>disease</w:t>
      </w:r>
    </w:p>
    <w:p w14:paraId="5B3598A7" w14:textId="77777777" w:rsidR="0086149A" w:rsidRPr="00E63281" w:rsidRDefault="0086149A" w:rsidP="00621779">
      <w:pPr>
        <w:spacing w:line="240" w:lineRule="exact"/>
        <w:ind w:left="0" w:firstLine="0"/>
        <w:jc w:val="both"/>
        <w:rPr>
          <w:b/>
          <w:color w:val="000000" w:themeColor="text1"/>
          <w:u w:val="single"/>
        </w:rPr>
      </w:pPr>
    </w:p>
    <w:p w14:paraId="4798C55A" w14:textId="77777777" w:rsidR="0086149A" w:rsidRPr="0086149A" w:rsidRDefault="0086149A" w:rsidP="0086149A">
      <w:pPr>
        <w:spacing w:line="240" w:lineRule="exact"/>
        <w:ind w:left="0" w:firstLine="0"/>
        <w:jc w:val="both"/>
        <w:rPr>
          <w:i/>
          <w:iCs/>
          <w:u w:val="single"/>
        </w:rPr>
      </w:pPr>
      <w:r w:rsidRPr="0086149A">
        <w:rPr>
          <w:i/>
          <w:iCs/>
          <w:u w:val="single"/>
        </w:rPr>
        <w:t>HIF-1 and the reprogramming of metabolism in endochondral bone development</w:t>
      </w:r>
    </w:p>
    <w:p w14:paraId="4C3C4902" w14:textId="6AA9D5F6" w:rsidR="007C3F06" w:rsidRPr="00D97F60" w:rsidRDefault="0086149A" w:rsidP="00621779">
      <w:pPr>
        <w:spacing w:line="240" w:lineRule="exact"/>
        <w:ind w:left="0" w:firstLine="0"/>
        <w:jc w:val="both"/>
      </w:pPr>
      <w:r w:rsidRPr="0086149A">
        <w:t>While studying the fetal growth plate, we became intrigued by its avascular nature, which led us to uncover the critical role of hypoxia-signaling pathways in skeletal development. Oxygen, beyond being a vital metabolic substrate, also functions as a key regulatory signal. We were among the first to propose that oxygen gradients are essential for tissue morphogenesis during skeletal development. Through our research, we discovered that the murine fetal growth plate exhibits a gradient of oxygenation, with a hypoxic core region. To further investigate, we developed the first conditional knockout model of hypoxia-inducible factor-1 alpha (HIF-1), providing definitive evidence that HIF-1 acts as a survival factor for hypoxic chondrocytes in the growth plate in vivo. The role of HIF-1 as a survival factor has since been confirmed in a variety of settings, including cancer models. We also established that HIF-1 is crucial for the timely differentiation of mesenchymal cells into chondrocytes and for joint development in vivo. Furthermore, we provided genetic evidence that vascular endothelial growth factor (VEGF)—a classical downstream target of HIF-1 and a known survival factor for chondrocytes—plays only a modest role in mediating HIF-1’s survival function in cartilage. Instead, we showed that HIF-1-dependent metabolic reprogramming is a critical downstream mechanism supporting chondrocyte survival and differentiation. Notably, we demonstrated that HIF-1 reduces mitochondrial respiration and oxygen consumption in growth plate chondrocytes, a key adaptation ensuring their survival and proper differentiation under hypoxic conditions. Currently, we are investigating how the interplay between oxidative phosphorylation and HIF-1-mediated metabolic reprogramming governs skeletal development.</w:t>
      </w:r>
      <w:r>
        <w:t xml:space="preserve"> </w:t>
      </w:r>
    </w:p>
    <w:p w14:paraId="108E2501" w14:textId="77777777" w:rsidR="007C3F06" w:rsidRDefault="007C3F06" w:rsidP="00621779">
      <w:pPr>
        <w:spacing w:line="240" w:lineRule="exact"/>
        <w:ind w:left="0" w:firstLine="0"/>
        <w:jc w:val="both"/>
        <w:rPr>
          <w:i/>
        </w:rPr>
      </w:pPr>
    </w:p>
    <w:p w14:paraId="6FE675DD" w14:textId="77777777" w:rsidR="0086149A" w:rsidRDefault="0086149A" w:rsidP="0086149A">
      <w:pPr>
        <w:tabs>
          <w:tab w:val="left" w:pos="4860"/>
          <w:tab w:val="left" w:pos="10080"/>
        </w:tabs>
        <w:spacing w:line="240" w:lineRule="exact"/>
        <w:ind w:left="0" w:firstLine="0"/>
        <w:jc w:val="both"/>
        <w:rPr>
          <w:b/>
          <w:bCs/>
          <w:i/>
          <w:color w:val="000000" w:themeColor="text1"/>
          <w:u w:val="single"/>
        </w:rPr>
      </w:pPr>
    </w:p>
    <w:p w14:paraId="1C7F68FD" w14:textId="77777777" w:rsidR="0086149A" w:rsidRDefault="0086149A" w:rsidP="0086149A">
      <w:pPr>
        <w:tabs>
          <w:tab w:val="left" w:pos="4860"/>
          <w:tab w:val="left" w:pos="10080"/>
        </w:tabs>
        <w:spacing w:line="240" w:lineRule="exact"/>
        <w:ind w:left="0" w:firstLine="0"/>
        <w:jc w:val="both"/>
        <w:rPr>
          <w:b/>
          <w:bCs/>
          <w:i/>
          <w:color w:val="000000" w:themeColor="text1"/>
          <w:u w:val="single"/>
        </w:rPr>
      </w:pPr>
    </w:p>
    <w:p w14:paraId="6B7B9CBE" w14:textId="77449119" w:rsidR="0086149A" w:rsidRPr="0086149A" w:rsidRDefault="0086149A" w:rsidP="0086149A">
      <w:pPr>
        <w:tabs>
          <w:tab w:val="left" w:pos="4860"/>
          <w:tab w:val="left" w:pos="10080"/>
        </w:tabs>
        <w:spacing w:line="240" w:lineRule="exact"/>
        <w:ind w:left="0" w:firstLine="0"/>
        <w:jc w:val="both"/>
        <w:rPr>
          <w:i/>
          <w:color w:val="000000" w:themeColor="text1"/>
          <w:u w:val="single"/>
        </w:rPr>
      </w:pPr>
      <w:r w:rsidRPr="0086149A">
        <w:rPr>
          <w:i/>
          <w:color w:val="000000" w:themeColor="text1"/>
          <w:u w:val="single"/>
        </w:rPr>
        <w:t>HIF1 and the reprogramming of metabolism in somitogenesis</w:t>
      </w:r>
    </w:p>
    <w:p w14:paraId="0039242E" w14:textId="77777777" w:rsidR="0086149A" w:rsidRPr="0086149A" w:rsidRDefault="0086149A" w:rsidP="0086149A">
      <w:pPr>
        <w:tabs>
          <w:tab w:val="left" w:pos="4860"/>
          <w:tab w:val="left" w:pos="10080"/>
        </w:tabs>
        <w:spacing w:line="240" w:lineRule="exact"/>
        <w:ind w:left="0" w:firstLine="0"/>
        <w:jc w:val="both"/>
        <w:rPr>
          <w:iCs/>
          <w:color w:val="000000" w:themeColor="text1"/>
        </w:rPr>
      </w:pPr>
      <w:r w:rsidRPr="0086149A">
        <w:rPr>
          <w:iCs/>
          <w:color w:val="000000" w:themeColor="text1"/>
        </w:rPr>
        <w:t>In collaboration with Dr. Mark Lewandoski at NCI, we recently established that HIF-1 is critical for spine development as its loss in the presomitic mesoderm impairs somitogenesis and causes spine and rib malformations that closely mimic those observed in patients with Jarcho-Levin Syndrome, a rare form of spondylothoracic dysplasia. A manuscript reporting those findings is in preparation.</w:t>
      </w:r>
    </w:p>
    <w:p w14:paraId="2B2DB5A1" w14:textId="77777777" w:rsidR="0086149A" w:rsidRPr="0086149A" w:rsidRDefault="0086149A" w:rsidP="0086149A">
      <w:pPr>
        <w:tabs>
          <w:tab w:val="left" w:pos="4860"/>
          <w:tab w:val="left" w:pos="10080"/>
        </w:tabs>
        <w:spacing w:line="240" w:lineRule="exact"/>
        <w:ind w:left="0" w:firstLine="0"/>
        <w:jc w:val="both"/>
        <w:rPr>
          <w:iCs/>
          <w:color w:val="000000" w:themeColor="text1"/>
        </w:rPr>
      </w:pPr>
      <w:r w:rsidRPr="0086149A">
        <w:rPr>
          <w:iCs/>
          <w:color w:val="000000" w:themeColor="text1"/>
        </w:rPr>
        <w:lastRenderedPageBreak/>
        <w:t>We are currently investigating whether the impairment of somitogenesis secondary to loss of HIF-1 is due to dysregulation of glycolysis and mitochondrial function in the presomitic mesoderm.</w:t>
      </w:r>
    </w:p>
    <w:p w14:paraId="3268EFB7" w14:textId="77777777" w:rsidR="0086149A" w:rsidRPr="0086149A" w:rsidRDefault="0086149A" w:rsidP="0086149A">
      <w:pPr>
        <w:tabs>
          <w:tab w:val="left" w:pos="4860"/>
          <w:tab w:val="left" w:pos="10080"/>
        </w:tabs>
        <w:spacing w:line="240" w:lineRule="exact"/>
        <w:ind w:left="0" w:firstLine="0"/>
        <w:jc w:val="both"/>
        <w:rPr>
          <w:iCs/>
          <w:color w:val="000000" w:themeColor="text1"/>
        </w:rPr>
      </w:pPr>
    </w:p>
    <w:p w14:paraId="7A9701FE" w14:textId="05EB76B7" w:rsidR="0086149A" w:rsidRPr="0086149A" w:rsidRDefault="0086149A" w:rsidP="0086149A">
      <w:pPr>
        <w:spacing w:line="240" w:lineRule="exact"/>
        <w:ind w:left="0" w:firstLine="0"/>
        <w:jc w:val="both"/>
        <w:rPr>
          <w:i/>
          <w:color w:val="000000" w:themeColor="text1"/>
          <w:u w:val="single"/>
        </w:rPr>
      </w:pPr>
      <w:r w:rsidRPr="0086149A">
        <w:rPr>
          <w:i/>
          <w:color w:val="000000" w:themeColor="text1"/>
          <w:u w:val="single"/>
        </w:rPr>
        <w:t>HIF-2 and the control of bone mass accrual and homeostasis</w:t>
      </w:r>
    </w:p>
    <w:p w14:paraId="06EB150E" w14:textId="77777777" w:rsidR="003B157D" w:rsidRDefault="003B157D" w:rsidP="003B157D">
      <w:pPr>
        <w:spacing w:line="240" w:lineRule="exact"/>
        <w:ind w:left="0" w:firstLine="0"/>
        <w:jc w:val="both"/>
        <w:rPr>
          <w:iCs/>
          <w:color w:val="000000" w:themeColor="text1"/>
        </w:rPr>
      </w:pPr>
      <w:r>
        <w:rPr>
          <w:iCs/>
          <w:color w:val="000000" w:themeColor="text1"/>
        </w:rPr>
        <w:t xml:space="preserve">A gradient of </w:t>
      </w:r>
      <w:r w:rsidR="0086149A" w:rsidRPr="0086149A">
        <w:rPr>
          <w:iCs/>
          <w:color w:val="000000" w:themeColor="text1"/>
        </w:rPr>
        <w:t>oxygenation exists within the bone marrow, despite its high vascularization. This phenomenon underscores the complexity of the bone marrow microenvironment, where localized hypoxia plays critical roles in cellular function. In collaboration with Dr. Amato Giaccia at Stanford, we demonstrated that osteoblasts have the remarkable ability to produce and secrete erythropoietin (EPO), a hormone essential for erythropoiesis, when hypoxia-inducible factor-2 (HIF-2), another transcription factor central to the hypoxic response, is activated in those cells. Our findings suggest that transient pharmacological activation of the hypoxia signaling pathway in osteoblasts could serve as a therapeutic approach to enhance EPO production, especially in conditions characterized by EPO deficiency, such as chronic kidney disease.  In addition to its role in EPO production, HIF-2 has distinct effects on skeletal development. Unlike HIF-1, HIF-2 plays a less critical role in growth plate development. Interestingly, however, our research uncovered that reducing or inhibiting HIF-2 in mesenchymal progenitors and their descendants during development leads to the formation of stronger bones with increased trabecular bone mass. This improvement is driven by the expansion of mesenchymal progenitor cells within the bone marrow, which subsequently differentiate into osteoblasts. By increasing the pool of these progenitors, we effectively enhanced bone-forming capacity. A particularly exciting breakthrough involved the testing a HIF-2 inhibitor, PT2399, which was originally developed to treat clear cell renal carcinoma. In mouse models of menopause (characterized by estrogen deficiency), this drug prevented bone loss and promoted bone formation by expanding the pool of early osteoblast precursors. These findings highlight a promising therapeutic avenue for addressing osteoporosis and other bone loss conditions by targeting HIF-2.   Currently, our research employs unbiased methodologies, including transcriptomic analyses, to elucidate the molecular mechanisms underlying the expansion of mesenchymal progenitor cells when HIF-2 activity is pharmacologically suppressed. These studies aim to identify novel pathways that can be leveraged to optimize bone health therapeutics.</w:t>
      </w:r>
      <w:r w:rsidR="0086149A">
        <w:rPr>
          <w:iCs/>
          <w:color w:val="000000" w:themeColor="text1"/>
        </w:rPr>
        <w:t xml:space="preserve"> </w:t>
      </w:r>
    </w:p>
    <w:p w14:paraId="4874CF47" w14:textId="77777777" w:rsidR="003B157D" w:rsidRDefault="003B157D" w:rsidP="003B157D">
      <w:pPr>
        <w:spacing w:line="240" w:lineRule="exact"/>
        <w:ind w:left="0" w:firstLine="0"/>
        <w:jc w:val="both"/>
        <w:rPr>
          <w:iCs/>
          <w:color w:val="000000" w:themeColor="text1"/>
        </w:rPr>
      </w:pPr>
    </w:p>
    <w:p w14:paraId="0DEB194B" w14:textId="03936420" w:rsidR="0086149A" w:rsidRPr="0086149A" w:rsidRDefault="0086149A" w:rsidP="003B157D">
      <w:pPr>
        <w:spacing w:line="240" w:lineRule="exact"/>
        <w:ind w:left="0" w:firstLine="0"/>
        <w:jc w:val="both"/>
        <w:rPr>
          <w:i/>
          <w:iCs/>
          <w:color w:val="000000" w:themeColor="text1"/>
          <w:u w:val="single"/>
          <w:lang w:val="en-GB"/>
        </w:rPr>
      </w:pPr>
      <w:r w:rsidRPr="0086149A">
        <w:rPr>
          <w:i/>
          <w:iCs/>
          <w:color w:val="000000" w:themeColor="text1"/>
          <w:u w:val="single"/>
          <w:lang w:val="en-GB"/>
        </w:rPr>
        <w:t>HIFs in the pathogenesis of fibroblastic tumors of the soft tissue and cartilage regeneration</w:t>
      </w:r>
    </w:p>
    <w:p w14:paraId="0F361AB4" w14:textId="77777777" w:rsidR="0086149A" w:rsidRPr="0086149A" w:rsidRDefault="0086149A" w:rsidP="0086149A">
      <w:pPr>
        <w:spacing w:line="240" w:lineRule="exact"/>
        <w:ind w:left="0" w:firstLine="0"/>
        <w:jc w:val="both"/>
        <w:rPr>
          <w:color w:val="000000" w:themeColor="text1"/>
          <w:lang w:val="en-GB"/>
        </w:rPr>
      </w:pPr>
      <w:r w:rsidRPr="0086149A">
        <w:rPr>
          <w:color w:val="000000" w:themeColor="text1"/>
          <w:lang w:val="en-GB"/>
        </w:rPr>
        <w:t xml:space="preserve">Our laboratory has demonstrated that continuous activation of the hypoxia signaling pathway in mesenchymal progenitor cells of the limb bud may have detrimental effects on skeletal development. Specifically, this persistent activation leads to aggressive fibrosis in synovial joints, the development of fibroblastic tumors in soft tissue, and dwarfism by disrupting both the proliferation and hypertrophic differentiation of growth plate chondrocytes. These findings underscore the critical role of tightly regulated hypoxia signaling in maintaining skeletal health and normal development. Notably, we also discovered that activation of the hypoxia signaling pathway in mesenchymal progenitors results in the formation of ectopic cartilage in the soft tissues surrounding the growth plate and promotes matrix accumulation in the developing growth plate. These findings suggest that increased activity of the hypoxia signaling pathway may be sufficient to drive cartilage formation under certain conditions. </w:t>
      </w:r>
    </w:p>
    <w:p w14:paraId="516980D3" w14:textId="2AEAFDA5" w:rsidR="007C3F06" w:rsidRPr="003B157D" w:rsidRDefault="0086149A" w:rsidP="00621779">
      <w:pPr>
        <w:spacing w:line="240" w:lineRule="exact"/>
        <w:ind w:left="0" w:firstLine="0"/>
        <w:jc w:val="both"/>
        <w:rPr>
          <w:i/>
          <w:iCs/>
          <w:color w:val="000000" w:themeColor="text1"/>
          <w:u w:val="single"/>
          <w:lang w:val="en-GB"/>
        </w:rPr>
      </w:pPr>
      <w:r w:rsidRPr="0086149A">
        <w:rPr>
          <w:color w:val="000000" w:themeColor="text1"/>
          <w:lang w:val="en-GB"/>
        </w:rPr>
        <w:t>Taken together, if appropriately controlled, transient activation of hypoxia signaling could be harnessed to promote cartilage regeneration. By stimulating chondrogenesis while inhibiting hypertrophy, this strategy could enable cartilage repair in vitro and in vivo without inducing adverse outcomes, such as synovial fibrosis or fibroblastic tumor formation, provided the activation is carefully timed and transient. Our current research focuses on two main objectives: 1. Investigating the role of the hypoxia signaling pathway in the initiation and progression of fibroblastic tumors of the soft tissue; 2. Attempting to appropriately exploit the hypoxia signaling pathway for regenerating cartilage.These efforts aim to elucidate the dual role of hypoxia signaling in both pathology and regeneration, offering insights into novel therapeutic strategies for conditions involving fibroblastic tumors and cartilage repair.</w:t>
      </w:r>
    </w:p>
    <w:p w14:paraId="1FF6D8FA" w14:textId="77777777" w:rsidR="00FF611A" w:rsidRPr="006B68FC" w:rsidRDefault="00FF611A" w:rsidP="00FF611A">
      <w:pPr>
        <w:pStyle w:val="ListParagraph"/>
        <w:widowControl w:val="0"/>
        <w:autoSpaceDE w:val="0"/>
        <w:autoSpaceDN w:val="0"/>
        <w:adjustRightInd w:val="0"/>
        <w:spacing w:after="0" w:line="240" w:lineRule="exact"/>
        <w:ind w:left="0" w:right="360"/>
        <w:rPr>
          <w:rFonts w:ascii="Times New Roman" w:hAnsi="Times New Roman"/>
          <w:b/>
          <w:color w:val="000000" w:themeColor="text1"/>
          <w:sz w:val="24"/>
          <w:szCs w:val="24"/>
        </w:rPr>
      </w:pPr>
    </w:p>
    <w:p w14:paraId="78DC5C88" w14:textId="77777777" w:rsidR="002710C6" w:rsidRDefault="002710C6" w:rsidP="0001549B">
      <w:pPr>
        <w:ind w:hanging="2880"/>
        <w:rPr>
          <w:b/>
          <w:sz w:val="28"/>
          <w:szCs w:val="28"/>
        </w:rPr>
      </w:pPr>
      <w:bookmarkStart w:id="4" w:name="_Toc135465288"/>
    </w:p>
    <w:p w14:paraId="241645EF" w14:textId="77777777" w:rsidR="002710C6" w:rsidRDefault="002710C6" w:rsidP="0001549B">
      <w:pPr>
        <w:ind w:hanging="2880"/>
        <w:rPr>
          <w:b/>
          <w:sz w:val="28"/>
          <w:szCs w:val="28"/>
        </w:rPr>
      </w:pPr>
    </w:p>
    <w:p w14:paraId="505E4E23" w14:textId="38D6D0D5" w:rsidR="00A94FFF" w:rsidRPr="0001549B" w:rsidRDefault="00A94FFF" w:rsidP="0001549B">
      <w:pPr>
        <w:ind w:hanging="2880"/>
        <w:rPr>
          <w:b/>
          <w:sz w:val="28"/>
          <w:szCs w:val="28"/>
        </w:rPr>
      </w:pPr>
      <w:r w:rsidRPr="0001549B">
        <w:rPr>
          <w:b/>
          <w:sz w:val="28"/>
          <w:szCs w:val="28"/>
        </w:rPr>
        <w:lastRenderedPageBreak/>
        <w:t>Grants</w:t>
      </w:r>
      <w:bookmarkEnd w:id="4"/>
    </w:p>
    <w:p w14:paraId="5BE7216E" w14:textId="77777777" w:rsidR="00A730AC" w:rsidRPr="00A730AC" w:rsidRDefault="00A730AC" w:rsidP="002113C4">
      <w:pPr>
        <w:spacing w:line="240" w:lineRule="exact"/>
      </w:pPr>
    </w:p>
    <w:p w14:paraId="64922BE7" w14:textId="4601BF26" w:rsidR="00AE05C1" w:rsidRDefault="00000798" w:rsidP="00AE05C1">
      <w:pPr>
        <w:pStyle w:val="Heading2"/>
        <w:spacing w:before="0" w:after="0" w:line="240" w:lineRule="exact"/>
        <w:ind w:right="450"/>
        <w:rPr>
          <w:rFonts w:cs="Times New Roman"/>
          <w:i w:val="0"/>
          <w:color w:val="000000" w:themeColor="text1"/>
          <w:szCs w:val="24"/>
        </w:rPr>
      </w:pPr>
      <w:r>
        <w:rPr>
          <w:rFonts w:cs="Times New Roman"/>
          <w:b/>
          <w:i w:val="0"/>
          <w:color w:val="000000" w:themeColor="text1"/>
          <w:szCs w:val="24"/>
          <w:u w:val="single"/>
        </w:rPr>
        <w:t xml:space="preserve">PRESENT and </w:t>
      </w:r>
      <w:r w:rsidRPr="00DA23D5">
        <w:rPr>
          <w:rFonts w:cs="Times New Roman"/>
          <w:b/>
          <w:i w:val="0"/>
          <w:color w:val="000000" w:themeColor="text1"/>
          <w:szCs w:val="24"/>
          <w:u w:val="single"/>
        </w:rPr>
        <w:t>ACTIVE</w:t>
      </w:r>
      <w:r w:rsidRPr="00DD25A3">
        <w:rPr>
          <w:rFonts w:cs="Times New Roman"/>
          <w:i w:val="0"/>
          <w:color w:val="000000" w:themeColor="text1"/>
          <w:szCs w:val="24"/>
        </w:rPr>
        <w:t>:</w:t>
      </w:r>
    </w:p>
    <w:p w14:paraId="7EA00C73" w14:textId="77777777" w:rsidR="00E35926" w:rsidRPr="00E35926" w:rsidRDefault="00E35926" w:rsidP="00E35926"/>
    <w:p w14:paraId="42F60CBF" w14:textId="08B6CD3A" w:rsidR="00AE05C1" w:rsidRPr="00AE05C1" w:rsidRDefault="00AE05C1" w:rsidP="00AE05C1">
      <w:pPr>
        <w:ind w:left="0" w:firstLine="0"/>
      </w:pPr>
      <w:r w:rsidRPr="00AE05C1">
        <w:rPr>
          <w:b/>
          <w:bCs/>
        </w:rPr>
        <w:t>R01</w:t>
      </w:r>
      <w:r w:rsidR="00E35926">
        <w:rPr>
          <w:b/>
          <w:bCs/>
        </w:rPr>
        <w:t xml:space="preserve"> </w:t>
      </w:r>
      <w:r w:rsidRPr="00AE05C1">
        <w:rPr>
          <w:b/>
          <w:bCs/>
        </w:rPr>
        <w:t>HD112003 (Schipani, PI)</w:t>
      </w:r>
      <w:r w:rsidRPr="00AE05C1">
        <w:rPr>
          <w:b/>
          <w:bCs/>
        </w:rPr>
        <w:tab/>
      </w:r>
      <w:r w:rsidRPr="00AE05C1">
        <w:t>01/04/23-31/03/28</w:t>
      </w:r>
      <w:r w:rsidRPr="00AE05C1">
        <w:tab/>
      </w:r>
    </w:p>
    <w:p w14:paraId="3B585984" w14:textId="77777777" w:rsidR="00AE05C1" w:rsidRPr="00AE05C1" w:rsidRDefault="00AE05C1" w:rsidP="00AE05C1">
      <w:pPr>
        <w:spacing w:before="6" w:line="252" w:lineRule="exact"/>
        <w:ind w:left="0" w:right="990" w:firstLine="0"/>
        <w:rPr>
          <w:rFonts w:eastAsia="Arial"/>
        </w:rPr>
      </w:pPr>
      <w:r w:rsidRPr="00AE05C1">
        <w:t>NIH/NICHD</w:t>
      </w:r>
      <w:r w:rsidRPr="00AE05C1">
        <w:tab/>
      </w:r>
      <w:r w:rsidRPr="00AE05C1">
        <w:tab/>
        <w:t>$</w:t>
      </w:r>
      <w:r w:rsidRPr="00AE05C1">
        <w:rPr>
          <w:rFonts w:eastAsia="Arial"/>
        </w:rPr>
        <w:t>220,000</w:t>
      </w:r>
      <w:r w:rsidRPr="00AE05C1">
        <w:tab/>
      </w:r>
      <w:r w:rsidRPr="00AE05C1">
        <w:tab/>
      </w:r>
      <w:r w:rsidRPr="00AE05C1">
        <w:tab/>
      </w:r>
      <w:r w:rsidRPr="00AE05C1">
        <w:rPr>
          <w:rFonts w:eastAsia="Arial"/>
        </w:rPr>
        <w:t>2.4 calendar months</w:t>
      </w:r>
    </w:p>
    <w:p w14:paraId="7DF95E56" w14:textId="6E895B77" w:rsidR="00AE05C1" w:rsidRPr="00AE05C1" w:rsidRDefault="00AE05C1" w:rsidP="00AE05C1">
      <w:pPr>
        <w:ind w:left="0" w:firstLine="0"/>
      </w:pPr>
      <w:r w:rsidRPr="00AE05C1">
        <w:t>Role: PI</w:t>
      </w:r>
    </w:p>
    <w:p w14:paraId="2001C78E" w14:textId="13003F86" w:rsidR="00AE05C1" w:rsidRPr="00AE05C1" w:rsidRDefault="00AE05C1" w:rsidP="00AE05C1">
      <w:pPr>
        <w:ind w:left="0" w:firstLine="0"/>
      </w:pPr>
      <w:r w:rsidRPr="00AE05C1">
        <w:t xml:space="preserve">Title: </w:t>
      </w:r>
      <w:r w:rsidRPr="00AE05C1">
        <w:rPr>
          <w:i/>
          <w:iCs/>
        </w:rPr>
        <w:t>Hypoxia and Mitochondria in Spine Development and Congenital Scoliosis</w:t>
      </w:r>
    </w:p>
    <w:p w14:paraId="7D303F0B" w14:textId="72A52ECF" w:rsidR="00AE05C1" w:rsidRPr="00AE05C1" w:rsidRDefault="00AE05C1" w:rsidP="00AE05C1">
      <w:pPr>
        <w:tabs>
          <w:tab w:val="clear" w:pos="2880"/>
        </w:tabs>
        <w:autoSpaceDE w:val="0"/>
        <w:autoSpaceDN w:val="0"/>
        <w:adjustRightInd w:val="0"/>
        <w:ind w:left="0" w:firstLine="0"/>
      </w:pPr>
      <w:r>
        <w:t>The goal of this study is to</w:t>
      </w:r>
      <w:r w:rsidRPr="00AE05C1">
        <w:t xml:space="preserve"> advance our understanding of how hypoxia,hypoxia-driven</w:t>
      </w:r>
    </w:p>
    <w:p w14:paraId="7159ACEE" w14:textId="7CBB416F" w:rsidR="00AE05C1" w:rsidRDefault="00AE05C1" w:rsidP="00AE05C1">
      <w:pPr>
        <w:tabs>
          <w:tab w:val="clear" w:pos="2880"/>
        </w:tabs>
        <w:autoSpaceDE w:val="0"/>
        <w:autoSpaceDN w:val="0"/>
        <w:adjustRightInd w:val="0"/>
        <w:ind w:left="0" w:firstLine="0"/>
      </w:pPr>
      <w:r w:rsidRPr="00AE05C1">
        <w:t xml:space="preserve">pathways, and bioenergetic metabolism control somitogenesis. </w:t>
      </w:r>
    </w:p>
    <w:p w14:paraId="362ADCC5" w14:textId="77777777" w:rsidR="00832EFE" w:rsidRDefault="00832EFE" w:rsidP="00AE05C1">
      <w:pPr>
        <w:tabs>
          <w:tab w:val="clear" w:pos="2880"/>
        </w:tabs>
        <w:autoSpaceDE w:val="0"/>
        <w:autoSpaceDN w:val="0"/>
        <w:adjustRightInd w:val="0"/>
        <w:ind w:left="0" w:firstLine="0"/>
      </w:pPr>
    </w:p>
    <w:p w14:paraId="6CBA9C35" w14:textId="77777777" w:rsidR="00832EFE" w:rsidRPr="00832EFE" w:rsidRDefault="00832EFE" w:rsidP="00832EFE">
      <w:pPr>
        <w:tabs>
          <w:tab w:val="clear" w:pos="2880"/>
        </w:tabs>
        <w:autoSpaceDE w:val="0"/>
        <w:autoSpaceDN w:val="0"/>
        <w:adjustRightInd w:val="0"/>
        <w:ind w:left="0" w:firstLine="0"/>
        <w:rPr>
          <w:b/>
          <w:bCs/>
        </w:rPr>
      </w:pPr>
      <w:r w:rsidRPr="00832EFE">
        <w:rPr>
          <w:b/>
          <w:bCs/>
        </w:rPr>
        <w:t>R01 AR084536 (Schipani, PI)</w:t>
      </w:r>
      <w:r w:rsidRPr="00832EFE">
        <w:rPr>
          <w:b/>
          <w:bCs/>
        </w:rPr>
        <w:tab/>
      </w:r>
      <w:r w:rsidRPr="00832EFE">
        <w:t>06/03/25-04/31/30</w:t>
      </w:r>
    </w:p>
    <w:p w14:paraId="4E078328" w14:textId="77777777" w:rsidR="00832EFE" w:rsidRPr="00832EFE" w:rsidRDefault="00832EFE" w:rsidP="00832EFE">
      <w:pPr>
        <w:tabs>
          <w:tab w:val="clear" w:pos="2880"/>
        </w:tabs>
        <w:autoSpaceDE w:val="0"/>
        <w:autoSpaceDN w:val="0"/>
        <w:adjustRightInd w:val="0"/>
        <w:ind w:left="0" w:firstLine="0"/>
      </w:pPr>
      <w:r w:rsidRPr="00832EFE">
        <w:t>NIH/NIAMS</w:t>
      </w:r>
      <w:r w:rsidRPr="00832EFE">
        <w:tab/>
      </w:r>
      <w:r w:rsidRPr="00832EFE">
        <w:tab/>
      </w:r>
      <w:r w:rsidRPr="00832EFE">
        <w:tab/>
      </w:r>
      <w:r w:rsidRPr="00832EFE">
        <w:tab/>
        <w:t>$295,000</w:t>
      </w:r>
      <w:r w:rsidRPr="00832EFE">
        <w:tab/>
      </w:r>
      <w:r w:rsidRPr="00832EFE">
        <w:tab/>
      </w:r>
      <w:r w:rsidRPr="00832EFE">
        <w:tab/>
        <w:t>3.0 calendar months</w:t>
      </w:r>
      <w:r w:rsidRPr="00832EFE">
        <w:tab/>
      </w:r>
      <w:r w:rsidRPr="00832EFE">
        <w:tab/>
      </w:r>
    </w:p>
    <w:p w14:paraId="113F7093" w14:textId="77777777" w:rsidR="00832EFE" w:rsidRPr="00832EFE" w:rsidRDefault="00832EFE" w:rsidP="00832EFE">
      <w:pPr>
        <w:tabs>
          <w:tab w:val="clear" w:pos="2880"/>
        </w:tabs>
        <w:autoSpaceDE w:val="0"/>
        <w:autoSpaceDN w:val="0"/>
        <w:adjustRightInd w:val="0"/>
        <w:ind w:left="0" w:firstLine="0"/>
      </w:pPr>
      <w:r w:rsidRPr="00832EFE">
        <w:t>Role: PI</w:t>
      </w:r>
    </w:p>
    <w:p w14:paraId="49CE5F1D" w14:textId="77777777" w:rsidR="00832EFE" w:rsidRPr="00832EFE" w:rsidRDefault="00832EFE" w:rsidP="00832EFE">
      <w:pPr>
        <w:tabs>
          <w:tab w:val="clear" w:pos="2880"/>
        </w:tabs>
        <w:autoSpaceDE w:val="0"/>
        <w:autoSpaceDN w:val="0"/>
        <w:adjustRightInd w:val="0"/>
        <w:ind w:left="0" w:firstLine="0"/>
        <w:rPr>
          <w:bCs/>
          <w:i/>
          <w:iCs/>
        </w:rPr>
      </w:pPr>
      <w:r w:rsidRPr="00832EFE">
        <w:rPr>
          <w:bCs/>
        </w:rPr>
        <w:t xml:space="preserve">Title: </w:t>
      </w:r>
      <w:r w:rsidRPr="00832EFE">
        <w:rPr>
          <w:bCs/>
          <w:i/>
          <w:iCs/>
        </w:rPr>
        <w:t>Mitochondrial Respiration and The Biology of Growth Plate Chondrocytes</w:t>
      </w:r>
    </w:p>
    <w:p w14:paraId="10F04603" w14:textId="0BBD53F0" w:rsidR="00832EFE" w:rsidRPr="00832EFE" w:rsidRDefault="00832EFE" w:rsidP="00AE05C1">
      <w:pPr>
        <w:tabs>
          <w:tab w:val="clear" w:pos="2880"/>
        </w:tabs>
        <w:autoSpaceDE w:val="0"/>
        <w:autoSpaceDN w:val="0"/>
        <w:adjustRightInd w:val="0"/>
        <w:ind w:left="0" w:firstLine="0"/>
        <w:rPr>
          <w:bCs/>
        </w:rPr>
      </w:pPr>
      <w:r w:rsidRPr="00832EFE">
        <w:rPr>
          <w:bCs/>
        </w:rPr>
        <w:t>The goal of this study is to establish</w:t>
      </w:r>
      <w:r w:rsidRPr="00832EFE">
        <w:t xml:space="preserve"> </w:t>
      </w:r>
      <w:r w:rsidRPr="00832EFE">
        <w:rPr>
          <w:bCs/>
        </w:rPr>
        <w:t>how oxidative phosphorylation controls chondrocyte hypertrophy in the murine developing growth plate.</w:t>
      </w:r>
    </w:p>
    <w:p w14:paraId="5D94F10B" w14:textId="77777777" w:rsidR="00927F78" w:rsidRDefault="00927F78" w:rsidP="00AE05C1">
      <w:pPr>
        <w:tabs>
          <w:tab w:val="clear" w:pos="2880"/>
        </w:tabs>
        <w:autoSpaceDE w:val="0"/>
        <w:autoSpaceDN w:val="0"/>
        <w:adjustRightInd w:val="0"/>
        <w:ind w:left="0" w:firstLine="0"/>
      </w:pPr>
    </w:p>
    <w:p w14:paraId="28D6C8F5" w14:textId="77777777" w:rsidR="003B157D" w:rsidRPr="003B157D" w:rsidRDefault="003B157D" w:rsidP="003B157D">
      <w:pPr>
        <w:tabs>
          <w:tab w:val="clear" w:pos="2880"/>
        </w:tabs>
        <w:autoSpaceDE w:val="0"/>
        <w:autoSpaceDN w:val="0"/>
        <w:adjustRightInd w:val="0"/>
        <w:ind w:left="0" w:firstLine="0"/>
      </w:pPr>
      <w:r w:rsidRPr="003B157D">
        <w:rPr>
          <w:b/>
        </w:rPr>
        <w:t>R01 DK113039 (Jueppner, PI)</w:t>
      </w:r>
      <w:r w:rsidRPr="003B157D">
        <w:rPr>
          <w:b/>
        </w:rPr>
        <w:tab/>
      </w:r>
      <w:r w:rsidRPr="003B157D">
        <w:t>09/15/18-06/30/29</w:t>
      </w:r>
      <w:r w:rsidRPr="003B157D">
        <w:rPr>
          <w:b/>
        </w:rPr>
        <w:tab/>
      </w:r>
      <w:r w:rsidRPr="003B157D">
        <w:rPr>
          <w:b/>
        </w:rPr>
        <w:tab/>
      </w:r>
      <w:r w:rsidRPr="003B157D">
        <w:tab/>
      </w:r>
    </w:p>
    <w:p w14:paraId="52E82822" w14:textId="11D81E20" w:rsidR="003B157D" w:rsidRPr="003B157D" w:rsidRDefault="003B157D" w:rsidP="003B157D">
      <w:pPr>
        <w:tabs>
          <w:tab w:val="clear" w:pos="2880"/>
        </w:tabs>
        <w:autoSpaceDE w:val="0"/>
        <w:autoSpaceDN w:val="0"/>
        <w:adjustRightInd w:val="0"/>
        <w:ind w:left="0" w:firstLine="0"/>
      </w:pPr>
      <w:r w:rsidRPr="003B157D">
        <w:t>NIH/NIDDK</w:t>
      </w:r>
      <w:r w:rsidRPr="003B157D">
        <w:tab/>
      </w:r>
      <w:r w:rsidRPr="003B157D">
        <w:tab/>
      </w:r>
      <w:r>
        <w:tab/>
      </w:r>
      <w:r>
        <w:tab/>
      </w:r>
      <w:r w:rsidRPr="003B157D">
        <w:t>$12,249 (Schipani)</w:t>
      </w:r>
      <w:r w:rsidRPr="003B157D">
        <w:tab/>
      </w:r>
      <w:r w:rsidRPr="003B157D">
        <w:tab/>
        <w:t>0.84 calendar months</w:t>
      </w:r>
    </w:p>
    <w:p w14:paraId="2F5884FB" w14:textId="3A3178E0" w:rsidR="003B157D" w:rsidRPr="003B157D" w:rsidRDefault="003B157D" w:rsidP="003B157D">
      <w:pPr>
        <w:tabs>
          <w:tab w:val="clear" w:pos="2880"/>
        </w:tabs>
        <w:autoSpaceDE w:val="0"/>
        <w:autoSpaceDN w:val="0"/>
        <w:adjustRightInd w:val="0"/>
        <w:ind w:left="0" w:firstLine="0"/>
      </w:pPr>
      <w:r w:rsidRPr="003B157D">
        <w:t xml:space="preserve">Role: </w:t>
      </w:r>
      <w:r w:rsidR="00832EFE">
        <w:t>Sub-award PI</w:t>
      </w:r>
    </w:p>
    <w:p w14:paraId="71F268D9" w14:textId="77777777" w:rsidR="003B157D" w:rsidRPr="003B157D" w:rsidRDefault="003B157D" w:rsidP="003B157D">
      <w:pPr>
        <w:tabs>
          <w:tab w:val="clear" w:pos="2880"/>
        </w:tabs>
        <w:autoSpaceDE w:val="0"/>
        <w:autoSpaceDN w:val="0"/>
        <w:adjustRightInd w:val="0"/>
        <w:ind w:left="0" w:firstLine="0"/>
        <w:rPr>
          <w:i/>
        </w:rPr>
      </w:pPr>
      <w:r w:rsidRPr="003B157D">
        <w:t xml:space="preserve">Title: </w:t>
      </w:r>
      <w:r w:rsidRPr="003B157D">
        <w:rPr>
          <w:i/>
        </w:rPr>
        <w:t>PTH Inverse Agonists as Therapy for Jansens' Disease</w:t>
      </w:r>
    </w:p>
    <w:p w14:paraId="7BAD3A99" w14:textId="77777777" w:rsidR="003B157D" w:rsidRPr="003B157D" w:rsidRDefault="003B157D" w:rsidP="003B157D">
      <w:pPr>
        <w:tabs>
          <w:tab w:val="clear" w:pos="2880"/>
        </w:tabs>
        <w:autoSpaceDE w:val="0"/>
        <w:autoSpaceDN w:val="0"/>
        <w:adjustRightInd w:val="0"/>
        <w:ind w:left="0" w:firstLine="0"/>
      </w:pPr>
      <w:r w:rsidRPr="003B157D">
        <w:t>The goal of this study is the identification of therapeutic avenues for the treatment of Jansen Metaphsyseal Chondrodysplasia.</w:t>
      </w:r>
    </w:p>
    <w:p w14:paraId="405F734B" w14:textId="77777777" w:rsidR="003B157D" w:rsidRDefault="003B157D" w:rsidP="00AE05C1">
      <w:pPr>
        <w:tabs>
          <w:tab w:val="clear" w:pos="2880"/>
        </w:tabs>
        <w:autoSpaceDE w:val="0"/>
        <w:autoSpaceDN w:val="0"/>
        <w:adjustRightInd w:val="0"/>
        <w:ind w:left="0" w:firstLine="0"/>
      </w:pPr>
    </w:p>
    <w:p w14:paraId="6AB8ED11" w14:textId="2B0869E6" w:rsidR="003B157D" w:rsidRPr="003B157D" w:rsidRDefault="003B157D" w:rsidP="003B157D">
      <w:pPr>
        <w:tabs>
          <w:tab w:val="clear" w:pos="2880"/>
        </w:tabs>
        <w:autoSpaceDE w:val="0"/>
        <w:autoSpaceDN w:val="0"/>
        <w:adjustRightInd w:val="0"/>
        <w:ind w:left="0" w:firstLine="0"/>
      </w:pPr>
      <w:r w:rsidRPr="003B157D">
        <w:rPr>
          <w:b/>
        </w:rPr>
        <w:t>R01 AR075770 (Ma, PI)</w:t>
      </w:r>
      <w:r w:rsidRPr="003B157D">
        <w:rPr>
          <w:b/>
        </w:rPr>
        <w:tab/>
      </w:r>
      <w:r>
        <w:rPr>
          <w:b/>
        </w:rPr>
        <w:tab/>
      </w:r>
      <w:r w:rsidRPr="003B157D">
        <w:t>09/23/20-01/31/26</w:t>
      </w:r>
    </w:p>
    <w:p w14:paraId="536BA2FB" w14:textId="4B4C0B0F" w:rsidR="003B157D" w:rsidRPr="003B157D" w:rsidRDefault="003B157D" w:rsidP="003B157D">
      <w:pPr>
        <w:tabs>
          <w:tab w:val="clear" w:pos="2880"/>
        </w:tabs>
        <w:autoSpaceDE w:val="0"/>
        <w:autoSpaceDN w:val="0"/>
        <w:adjustRightInd w:val="0"/>
        <w:ind w:left="0" w:firstLine="0"/>
      </w:pPr>
      <w:r w:rsidRPr="003B157D">
        <w:t>NIH/NIAMS</w:t>
      </w:r>
      <w:r w:rsidRPr="003B157D">
        <w:tab/>
      </w:r>
      <w:r w:rsidRPr="003B157D">
        <w:tab/>
      </w:r>
      <w:r>
        <w:tab/>
      </w:r>
      <w:r>
        <w:tab/>
      </w:r>
      <w:r w:rsidRPr="003B157D">
        <w:tab/>
      </w:r>
      <w:r w:rsidRPr="003B157D">
        <w:tab/>
      </w:r>
      <w:r w:rsidRPr="003B157D">
        <w:tab/>
      </w:r>
      <w:r w:rsidR="00925AC7">
        <w:tab/>
      </w:r>
      <w:r w:rsidR="00BB21EB">
        <w:t>0.80</w:t>
      </w:r>
      <w:r w:rsidRPr="003B157D">
        <w:t xml:space="preserve"> calendar months</w:t>
      </w:r>
    </w:p>
    <w:p w14:paraId="6358500C" w14:textId="613717D2" w:rsidR="003B157D" w:rsidRPr="003B157D" w:rsidRDefault="003B157D" w:rsidP="003B157D">
      <w:pPr>
        <w:tabs>
          <w:tab w:val="clear" w:pos="2880"/>
        </w:tabs>
        <w:autoSpaceDE w:val="0"/>
        <w:autoSpaceDN w:val="0"/>
        <w:adjustRightInd w:val="0"/>
        <w:ind w:left="0" w:firstLine="0"/>
      </w:pPr>
      <w:r w:rsidRPr="003B157D">
        <w:t xml:space="preserve">Role: </w:t>
      </w:r>
      <w:r w:rsidR="00832EFE">
        <w:t>Sub-award PI</w:t>
      </w:r>
    </w:p>
    <w:p w14:paraId="4E03C688" w14:textId="77777777" w:rsidR="003B157D" w:rsidRPr="003B157D" w:rsidRDefault="003B157D" w:rsidP="003B157D">
      <w:pPr>
        <w:tabs>
          <w:tab w:val="clear" w:pos="2880"/>
        </w:tabs>
        <w:autoSpaceDE w:val="0"/>
        <w:autoSpaceDN w:val="0"/>
        <w:adjustRightInd w:val="0"/>
        <w:ind w:left="0" w:firstLine="0"/>
        <w:rPr>
          <w:i/>
        </w:rPr>
      </w:pPr>
      <w:r w:rsidRPr="003B157D">
        <w:t xml:space="preserve">Title: </w:t>
      </w:r>
      <w:r w:rsidRPr="003B157D">
        <w:rPr>
          <w:i/>
        </w:rPr>
        <w:t>Regenerating Hyaline Cartilage Using Nanofibrous Hollow Microspheres and Synergizing TGF-beta and HIF</w:t>
      </w:r>
    </w:p>
    <w:p w14:paraId="01E43803" w14:textId="77777777" w:rsidR="003B157D" w:rsidRPr="003B157D" w:rsidRDefault="003B157D" w:rsidP="003B157D">
      <w:pPr>
        <w:tabs>
          <w:tab w:val="clear" w:pos="2880"/>
        </w:tabs>
        <w:autoSpaceDE w:val="0"/>
        <w:autoSpaceDN w:val="0"/>
        <w:adjustRightInd w:val="0"/>
        <w:ind w:left="0" w:firstLine="0"/>
      </w:pPr>
      <w:r w:rsidRPr="003B157D">
        <w:t xml:space="preserve">The goal of this study is to establish a novel approach to promote chondrogenesis and prevent chondrocyte hypertrophy. </w:t>
      </w:r>
    </w:p>
    <w:p w14:paraId="6C1165D1" w14:textId="77777777" w:rsidR="00E35926" w:rsidRDefault="00E35926" w:rsidP="00BC03BF">
      <w:pPr>
        <w:ind w:left="0" w:firstLine="0"/>
      </w:pPr>
    </w:p>
    <w:p w14:paraId="2B26F7B3" w14:textId="520D30CB" w:rsidR="00573F54" w:rsidRPr="00B1432C" w:rsidRDefault="008A7EC9" w:rsidP="00B1432C">
      <w:pPr>
        <w:spacing w:before="6" w:line="252" w:lineRule="exact"/>
        <w:ind w:left="0" w:right="258" w:firstLine="0"/>
        <w:rPr>
          <w:rFonts w:eastAsia="Arial"/>
        </w:rPr>
      </w:pPr>
      <w:r w:rsidRPr="00B1432C">
        <w:rPr>
          <w:b/>
          <w:color w:val="000000" w:themeColor="text1"/>
          <w:u w:val="single"/>
        </w:rPr>
        <w:t>Major Previous Grants</w:t>
      </w:r>
    </w:p>
    <w:p w14:paraId="4CFA53B3" w14:textId="77777777" w:rsidR="00A730AC" w:rsidRPr="00A730AC" w:rsidRDefault="00A730AC" w:rsidP="002113C4">
      <w:pPr>
        <w:spacing w:line="240" w:lineRule="exact"/>
      </w:pPr>
    </w:p>
    <w:tbl>
      <w:tblPr>
        <w:tblW w:w="10278" w:type="dxa"/>
        <w:tblLayout w:type="fixed"/>
        <w:tblLook w:val="00A0" w:firstRow="1" w:lastRow="0" w:firstColumn="1" w:lastColumn="0" w:noHBand="0" w:noVBand="0"/>
      </w:tblPr>
      <w:tblGrid>
        <w:gridCol w:w="1428"/>
        <w:gridCol w:w="8850"/>
      </w:tblGrid>
      <w:tr w:rsidR="001C43B7" w:rsidRPr="001C43B7" w14:paraId="2E41257B" w14:textId="77777777" w:rsidTr="006554DB">
        <w:tc>
          <w:tcPr>
            <w:tcW w:w="1428" w:type="dxa"/>
          </w:tcPr>
          <w:p w14:paraId="10F953CA"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r w:rsidRPr="001C43B7">
              <w:rPr>
                <w:rFonts w:ascii="Times New Roman" w:hAnsi="Times New Roman"/>
                <w:bCs/>
                <w:color w:val="000000"/>
                <w:sz w:val="24"/>
                <w:szCs w:val="24"/>
              </w:rPr>
              <w:t>1993-2000</w:t>
            </w:r>
          </w:p>
        </w:tc>
        <w:tc>
          <w:tcPr>
            <w:tcW w:w="8850" w:type="dxa"/>
          </w:tcPr>
          <w:p w14:paraId="481023FB" w14:textId="22C9DB46" w:rsidR="001C43B7" w:rsidRPr="006554DB" w:rsidRDefault="001C43B7" w:rsidP="002113C4">
            <w:pPr>
              <w:pStyle w:val="NormalWeb"/>
              <w:spacing w:before="0" w:beforeAutospacing="0" w:after="0" w:afterAutospacing="0" w:line="240" w:lineRule="exact"/>
              <w:outlineLvl w:val="0"/>
              <w:rPr>
                <w:rFonts w:ascii="Times New Roman" w:hAnsi="Times New Roman"/>
                <w:bCs/>
                <w:i/>
                <w:color w:val="000000"/>
                <w:sz w:val="24"/>
                <w:szCs w:val="24"/>
              </w:rPr>
            </w:pPr>
            <w:r w:rsidRPr="006554DB">
              <w:rPr>
                <w:rFonts w:ascii="Times New Roman" w:hAnsi="Times New Roman"/>
                <w:bCs/>
                <w:i/>
                <w:color w:val="000000"/>
                <w:sz w:val="24"/>
                <w:szCs w:val="24"/>
              </w:rPr>
              <w:t>PTH/PTHr Receptor Defects in Pseudohypoparathyroidism</w:t>
            </w:r>
            <w:r w:rsidR="006554DB">
              <w:rPr>
                <w:rFonts w:ascii="Times New Roman" w:hAnsi="Times New Roman"/>
                <w:bCs/>
                <w:i/>
                <w:color w:val="000000"/>
                <w:sz w:val="24"/>
                <w:szCs w:val="24"/>
              </w:rPr>
              <w:t>.</w:t>
            </w:r>
          </w:p>
        </w:tc>
      </w:tr>
      <w:tr w:rsidR="001C43B7" w:rsidRPr="001C43B7" w14:paraId="685E1A9A" w14:textId="77777777" w:rsidTr="006554DB">
        <w:tc>
          <w:tcPr>
            <w:tcW w:w="1428" w:type="dxa"/>
          </w:tcPr>
          <w:p w14:paraId="1447BC99"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1F1AF60D" w14:textId="1150C4BC" w:rsidR="001C43B7" w:rsidRPr="001C43B7" w:rsidRDefault="00BE3C82" w:rsidP="00BE3C82">
            <w:pPr>
              <w:pStyle w:val="NormalWeb"/>
              <w:tabs>
                <w:tab w:val="left" w:pos="1812"/>
              </w:tabs>
              <w:spacing w:before="0" w:beforeAutospacing="0" w:after="0" w:afterAutospacing="0" w:line="240" w:lineRule="exact"/>
              <w:outlineLvl w:val="0"/>
              <w:rPr>
                <w:rFonts w:ascii="Times New Roman" w:hAnsi="Times New Roman"/>
                <w:bCs/>
                <w:color w:val="000000"/>
                <w:sz w:val="24"/>
                <w:szCs w:val="24"/>
              </w:rPr>
            </w:pPr>
            <w:r>
              <w:rPr>
                <w:rFonts w:ascii="Times New Roman" w:hAnsi="Times New Roman"/>
                <w:bCs/>
                <w:color w:val="000000"/>
                <w:sz w:val="24"/>
                <w:szCs w:val="24"/>
              </w:rPr>
              <w:t>RO1-DK4718</w:t>
            </w:r>
            <w:r>
              <w:rPr>
                <w:rFonts w:ascii="Times New Roman" w:hAnsi="Times New Roman"/>
                <w:bCs/>
                <w:color w:val="000000"/>
                <w:sz w:val="24"/>
                <w:szCs w:val="24"/>
              </w:rPr>
              <w:tab/>
            </w:r>
            <w:r w:rsidR="001C43B7" w:rsidRPr="001C43B7">
              <w:rPr>
                <w:rFonts w:ascii="Times New Roman" w:hAnsi="Times New Roman"/>
                <w:bCs/>
                <w:color w:val="000000"/>
                <w:sz w:val="24"/>
                <w:szCs w:val="24"/>
              </w:rPr>
              <w:t>NIH/NIDDK</w:t>
            </w:r>
          </w:p>
        </w:tc>
      </w:tr>
      <w:tr w:rsidR="001C43B7" w:rsidRPr="001C43B7" w14:paraId="0775D53A" w14:textId="77777777" w:rsidTr="006554DB">
        <w:tc>
          <w:tcPr>
            <w:tcW w:w="1428" w:type="dxa"/>
          </w:tcPr>
          <w:p w14:paraId="7D2F6387"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1E0A2D3A"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r w:rsidRPr="001C43B7">
              <w:rPr>
                <w:rFonts w:ascii="Times New Roman" w:hAnsi="Times New Roman"/>
                <w:bCs/>
                <w:color w:val="000000"/>
                <w:sz w:val="24"/>
                <w:szCs w:val="24"/>
              </w:rPr>
              <w:t>Co-investigator</w:t>
            </w:r>
          </w:p>
        </w:tc>
      </w:tr>
      <w:tr w:rsidR="001C43B7" w:rsidRPr="001C43B7" w14:paraId="54264F68" w14:textId="77777777" w:rsidTr="006554DB">
        <w:tc>
          <w:tcPr>
            <w:tcW w:w="1428" w:type="dxa"/>
          </w:tcPr>
          <w:p w14:paraId="4E81CCAA"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6495713E"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r>
      <w:tr w:rsidR="001C43B7" w:rsidRPr="001C43B7" w14:paraId="07AD7BBB" w14:textId="77777777" w:rsidTr="006554DB">
        <w:tc>
          <w:tcPr>
            <w:tcW w:w="1428" w:type="dxa"/>
          </w:tcPr>
          <w:p w14:paraId="5CC13A99"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r w:rsidRPr="001C43B7">
              <w:rPr>
                <w:rFonts w:ascii="Times New Roman" w:hAnsi="Times New Roman"/>
                <w:bCs/>
                <w:color w:val="000000"/>
                <w:sz w:val="24"/>
                <w:szCs w:val="24"/>
              </w:rPr>
              <w:t>1996-2000</w:t>
            </w:r>
          </w:p>
        </w:tc>
        <w:tc>
          <w:tcPr>
            <w:tcW w:w="8850" w:type="dxa"/>
          </w:tcPr>
          <w:p w14:paraId="7BF1D60C" w14:textId="34EDCA52" w:rsidR="001C43B7" w:rsidRPr="006554DB" w:rsidRDefault="001C43B7" w:rsidP="002113C4">
            <w:pPr>
              <w:pStyle w:val="NormalWeb"/>
              <w:spacing w:before="0" w:beforeAutospacing="0" w:after="0" w:afterAutospacing="0" w:line="240" w:lineRule="exact"/>
              <w:outlineLvl w:val="0"/>
              <w:rPr>
                <w:rFonts w:ascii="Times New Roman" w:hAnsi="Times New Roman"/>
                <w:bCs/>
                <w:i/>
                <w:color w:val="000000"/>
                <w:sz w:val="24"/>
                <w:szCs w:val="24"/>
              </w:rPr>
            </w:pPr>
            <w:r w:rsidRPr="006554DB">
              <w:rPr>
                <w:rFonts w:ascii="Times New Roman" w:hAnsi="Times New Roman"/>
                <w:bCs/>
                <w:i/>
                <w:color w:val="000000"/>
                <w:sz w:val="24"/>
                <w:szCs w:val="24"/>
              </w:rPr>
              <w:t>Constitutively active PTH/PTHrP receptors in vivo</w:t>
            </w:r>
            <w:r w:rsidR="006554DB">
              <w:rPr>
                <w:rFonts w:ascii="Times New Roman" w:hAnsi="Times New Roman"/>
                <w:bCs/>
                <w:i/>
                <w:color w:val="000000"/>
                <w:sz w:val="24"/>
                <w:szCs w:val="24"/>
              </w:rPr>
              <w:t>.</w:t>
            </w:r>
          </w:p>
        </w:tc>
      </w:tr>
      <w:tr w:rsidR="001C43B7" w:rsidRPr="001C43B7" w14:paraId="66C1D227" w14:textId="77777777" w:rsidTr="006554DB">
        <w:tc>
          <w:tcPr>
            <w:tcW w:w="1428" w:type="dxa"/>
          </w:tcPr>
          <w:p w14:paraId="257061AB"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635FA174" w14:textId="086AFCA5" w:rsidR="001C43B7" w:rsidRPr="001C43B7" w:rsidRDefault="006554DB" w:rsidP="006554DB">
            <w:pPr>
              <w:pStyle w:val="NormalWeb"/>
              <w:tabs>
                <w:tab w:val="left" w:pos="1812"/>
              </w:tabs>
              <w:spacing w:before="0" w:beforeAutospacing="0" w:after="0" w:afterAutospacing="0" w:line="240" w:lineRule="exact"/>
              <w:outlineLvl w:val="0"/>
              <w:rPr>
                <w:rFonts w:ascii="Times New Roman" w:hAnsi="Times New Roman"/>
                <w:bCs/>
                <w:color w:val="000000"/>
                <w:sz w:val="24"/>
                <w:szCs w:val="24"/>
              </w:rPr>
            </w:pPr>
            <w:r>
              <w:rPr>
                <w:rFonts w:ascii="Times New Roman" w:hAnsi="Times New Roman"/>
                <w:bCs/>
                <w:color w:val="000000"/>
                <w:sz w:val="24"/>
                <w:szCs w:val="24"/>
              </w:rPr>
              <w:t>RO1-D</w:t>
            </w:r>
            <w:r w:rsidR="00BE3C82">
              <w:rPr>
                <w:rFonts w:ascii="Times New Roman" w:hAnsi="Times New Roman"/>
                <w:bCs/>
                <w:color w:val="000000"/>
                <w:sz w:val="24"/>
                <w:szCs w:val="24"/>
              </w:rPr>
              <w:t>K5070</w:t>
            </w:r>
            <w:r w:rsidR="00BE3C82">
              <w:rPr>
                <w:rFonts w:ascii="Times New Roman" w:hAnsi="Times New Roman"/>
                <w:bCs/>
                <w:color w:val="000000"/>
                <w:sz w:val="24"/>
                <w:szCs w:val="24"/>
              </w:rPr>
              <w:tab/>
            </w:r>
            <w:r w:rsidR="001C43B7" w:rsidRPr="001C43B7">
              <w:rPr>
                <w:rFonts w:ascii="Times New Roman" w:hAnsi="Times New Roman"/>
                <w:bCs/>
                <w:color w:val="000000"/>
                <w:sz w:val="24"/>
                <w:szCs w:val="24"/>
              </w:rPr>
              <w:t>NIH/NIDDK</w:t>
            </w:r>
          </w:p>
        </w:tc>
      </w:tr>
      <w:tr w:rsidR="001C43B7" w:rsidRPr="001C43B7" w14:paraId="3F8434A2" w14:textId="77777777" w:rsidTr="006554DB">
        <w:tc>
          <w:tcPr>
            <w:tcW w:w="1428" w:type="dxa"/>
          </w:tcPr>
          <w:p w14:paraId="34A81B67"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30301436"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r w:rsidRPr="001C43B7">
              <w:rPr>
                <w:rFonts w:ascii="Times New Roman" w:hAnsi="Times New Roman"/>
                <w:bCs/>
                <w:color w:val="000000"/>
                <w:sz w:val="24"/>
                <w:szCs w:val="24"/>
              </w:rPr>
              <w:t>Co-investigator</w:t>
            </w:r>
          </w:p>
        </w:tc>
      </w:tr>
      <w:tr w:rsidR="001C43B7" w:rsidRPr="001C43B7" w14:paraId="44AD3CA8" w14:textId="77777777" w:rsidTr="006554DB">
        <w:tc>
          <w:tcPr>
            <w:tcW w:w="1428" w:type="dxa"/>
          </w:tcPr>
          <w:p w14:paraId="4DE3FC99"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3E5E59F1"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r>
      <w:tr w:rsidR="001C43B7" w:rsidRPr="001C43B7" w14:paraId="03100EFA" w14:textId="77777777" w:rsidTr="006554DB">
        <w:tc>
          <w:tcPr>
            <w:tcW w:w="1428" w:type="dxa"/>
          </w:tcPr>
          <w:p w14:paraId="44FCC529"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r w:rsidRPr="001C43B7">
              <w:rPr>
                <w:rFonts w:ascii="Times New Roman" w:hAnsi="Times New Roman"/>
                <w:bCs/>
                <w:color w:val="000000"/>
                <w:sz w:val="24"/>
                <w:szCs w:val="24"/>
              </w:rPr>
              <w:t>1997-2005</w:t>
            </w:r>
          </w:p>
        </w:tc>
        <w:tc>
          <w:tcPr>
            <w:tcW w:w="8850" w:type="dxa"/>
          </w:tcPr>
          <w:p w14:paraId="30247E5A" w14:textId="7366C750" w:rsidR="001C43B7" w:rsidRPr="006554DB" w:rsidRDefault="001C43B7" w:rsidP="002113C4">
            <w:pPr>
              <w:pStyle w:val="NormalWeb"/>
              <w:spacing w:before="0" w:beforeAutospacing="0" w:after="0" w:afterAutospacing="0" w:line="240" w:lineRule="exact"/>
              <w:outlineLvl w:val="0"/>
              <w:rPr>
                <w:rFonts w:ascii="Times New Roman" w:hAnsi="Times New Roman"/>
                <w:bCs/>
                <w:i/>
                <w:color w:val="000000"/>
                <w:sz w:val="24"/>
                <w:szCs w:val="24"/>
              </w:rPr>
            </w:pPr>
            <w:r w:rsidRPr="006554DB">
              <w:rPr>
                <w:rFonts w:ascii="Times New Roman" w:hAnsi="Times New Roman"/>
                <w:bCs/>
                <w:i/>
                <w:color w:val="000000"/>
                <w:sz w:val="24"/>
                <w:szCs w:val="24"/>
              </w:rPr>
              <w:t>Parathy</w:t>
            </w:r>
            <w:r w:rsidR="006554DB">
              <w:rPr>
                <w:rFonts w:ascii="Times New Roman" w:hAnsi="Times New Roman"/>
                <w:bCs/>
                <w:i/>
                <w:color w:val="000000"/>
                <w:sz w:val="24"/>
                <w:szCs w:val="24"/>
              </w:rPr>
              <w:t xml:space="preserve">roid hormone and Osteoporosis: </w:t>
            </w:r>
            <w:r w:rsidRPr="006554DB">
              <w:rPr>
                <w:rFonts w:ascii="Times New Roman" w:hAnsi="Times New Roman"/>
                <w:bCs/>
                <w:i/>
                <w:color w:val="000000"/>
                <w:sz w:val="24"/>
                <w:szCs w:val="24"/>
              </w:rPr>
              <w:t>Therapy and Basic Mechanisms</w:t>
            </w:r>
            <w:r w:rsidR="006554DB">
              <w:rPr>
                <w:rFonts w:ascii="Times New Roman" w:hAnsi="Times New Roman"/>
                <w:bCs/>
                <w:i/>
                <w:color w:val="000000"/>
                <w:sz w:val="24"/>
                <w:szCs w:val="24"/>
              </w:rPr>
              <w:t>.</w:t>
            </w:r>
          </w:p>
        </w:tc>
      </w:tr>
      <w:tr w:rsidR="001C43B7" w:rsidRPr="001C43B7" w14:paraId="17BF3495" w14:textId="77777777" w:rsidTr="006554DB">
        <w:tc>
          <w:tcPr>
            <w:tcW w:w="1428" w:type="dxa"/>
          </w:tcPr>
          <w:p w14:paraId="1A1B3CDA"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21FA3B3C" w14:textId="4DBC3654" w:rsidR="001C43B7" w:rsidRPr="001C43B7" w:rsidRDefault="006554DB" w:rsidP="00BE3C82">
            <w:pPr>
              <w:pStyle w:val="NormalWeb"/>
              <w:tabs>
                <w:tab w:val="left" w:pos="1812"/>
              </w:tabs>
              <w:spacing w:before="0" w:beforeAutospacing="0" w:after="0" w:afterAutospacing="0" w:line="240" w:lineRule="exact"/>
              <w:outlineLvl w:val="0"/>
              <w:rPr>
                <w:rFonts w:ascii="Times New Roman" w:hAnsi="Times New Roman"/>
                <w:bCs/>
                <w:color w:val="000000"/>
                <w:sz w:val="24"/>
                <w:szCs w:val="24"/>
              </w:rPr>
            </w:pPr>
            <w:r>
              <w:rPr>
                <w:rFonts w:ascii="Times New Roman" w:hAnsi="Times New Roman"/>
                <w:bCs/>
                <w:color w:val="000000"/>
                <w:sz w:val="24"/>
                <w:szCs w:val="24"/>
              </w:rPr>
              <w:t>P50-</w:t>
            </w:r>
            <w:r w:rsidR="001C43B7" w:rsidRPr="001C43B7">
              <w:rPr>
                <w:rFonts w:ascii="Times New Roman" w:hAnsi="Times New Roman"/>
                <w:bCs/>
                <w:color w:val="000000"/>
                <w:sz w:val="24"/>
                <w:szCs w:val="24"/>
              </w:rPr>
              <w:t>A</w:t>
            </w:r>
            <w:r w:rsidR="00BE3C82">
              <w:rPr>
                <w:rFonts w:ascii="Times New Roman" w:hAnsi="Times New Roman"/>
                <w:bCs/>
                <w:color w:val="000000"/>
                <w:sz w:val="24"/>
                <w:szCs w:val="24"/>
              </w:rPr>
              <w:t>R4485</w:t>
            </w:r>
            <w:r w:rsidR="00BE3C82">
              <w:rPr>
                <w:rFonts w:ascii="Times New Roman" w:hAnsi="Times New Roman"/>
                <w:bCs/>
                <w:color w:val="000000"/>
                <w:sz w:val="24"/>
                <w:szCs w:val="24"/>
              </w:rPr>
              <w:tab/>
            </w:r>
            <w:r w:rsidR="001C43B7" w:rsidRPr="001C43B7">
              <w:rPr>
                <w:rFonts w:ascii="Times New Roman" w:hAnsi="Times New Roman"/>
                <w:bCs/>
                <w:color w:val="000000"/>
                <w:sz w:val="24"/>
                <w:szCs w:val="24"/>
              </w:rPr>
              <w:t>NIH/NIAMS</w:t>
            </w:r>
          </w:p>
        </w:tc>
      </w:tr>
      <w:tr w:rsidR="001C43B7" w:rsidRPr="001C43B7" w14:paraId="7D9A73EA" w14:textId="77777777" w:rsidTr="006554DB">
        <w:tc>
          <w:tcPr>
            <w:tcW w:w="1428" w:type="dxa"/>
          </w:tcPr>
          <w:p w14:paraId="1D50EC0F"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447CAA34"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
                <w:bCs/>
                <w:color w:val="000000"/>
                <w:sz w:val="24"/>
                <w:szCs w:val="24"/>
              </w:rPr>
            </w:pPr>
            <w:r w:rsidRPr="001C43B7">
              <w:rPr>
                <w:rFonts w:ascii="Times New Roman" w:hAnsi="Times New Roman"/>
                <w:b/>
                <w:bCs/>
                <w:color w:val="000000"/>
                <w:sz w:val="24"/>
                <w:szCs w:val="24"/>
              </w:rPr>
              <w:t>PI Project V</w:t>
            </w:r>
          </w:p>
        </w:tc>
      </w:tr>
      <w:tr w:rsidR="001C43B7" w:rsidRPr="001C43B7" w14:paraId="72B84F16" w14:textId="77777777" w:rsidTr="006554DB">
        <w:tc>
          <w:tcPr>
            <w:tcW w:w="1428" w:type="dxa"/>
          </w:tcPr>
          <w:p w14:paraId="295DCED9"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0ED5119C" w14:textId="57A5023C" w:rsidR="001C43B7" w:rsidRPr="001C43B7" w:rsidRDefault="008A2F43" w:rsidP="002113C4">
            <w:pPr>
              <w:pStyle w:val="NormalWeb"/>
              <w:spacing w:before="0" w:beforeAutospacing="0" w:after="0" w:afterAutospacing="0" w:line="240" w:lineRule="exact"/>
              <w:outlineLvl w:val="0"/>
              <w:rPr>
                <w:rFonts w:ascii="Times New Roman" w:hAnsi="Times New Roman"/>
                <w:sz w:val="24"/>
                <w:szCs w:val="24"/>
              </w:rPr>
            </w:pPr>
            <w:r>
              <w:rPr>
                <w:rFonts w:ascii="Times New Roman" w:hAnsi="Times New Roman"/>
                <w:sz w:val="24"/>
                <w:szCs w:val="24"/>
              </w:rPr>
              <w:t>The major goal</w:t>
            </w:r>
            <w:r w:rsidR="001C43B7" w:rsidRPr="001C43B7">
              <w:rPr>
                <w:rFonts w:ascii="Times New Roman" w:hAnsi="Times New Roman"/>
                <w:sz w:val="24"/>
                <w:szCs w:val="24"/>
              </w:rPr>
              <w:t>: To use transgenic animals expressing a constitutively active PTH/PTHrP receptor in cells of the osteoblast lineage to define how activation of this receptor modulates bone remodeling</w:t>
            </w:r>
            <w:r w:rsidR="006554DB">
              <w:rPr>
                <w:rFonts w:ascii="Times New Roman" w:hAnsi="Times New Roman"/>
                <w:sz w:val="24"/>
                <w:szCs w:val="24"/>
              </w:rPr>
              <w:t>.</w:t>
            </w:r>
          </w:p>
          <w:p w14:paraId="1F1138AF"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r>
      <w:tr w:rsidR="001C43B7" w:rsidRPr="001C43B7" w14:paraId="4961B806" w14:textId="77777777" w:rsidTr="006554DB">
        <w:tc>
          <w:tcPr>
            <w:tcW w:w="1428" w:type="dxa"/>
          </w:tcPr>
          <w:p w14:paraId="23BF0411"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r w:rsidRPr="001C43B7">
              <w:rPr>
                <w:rFonts w:ascii="Times New Roman" w:hAnsi="Times New Roman"/>
                <w:bCs/>
                <w:color w:val="000000"/>
                <w:sz w:val="24"/>
                <w:szCs w:val="24"/>
              </w:rPr>
              <w:lastRenderedPageBreak/>
              <w:t>1997-2005</w:t>
            </w:r>
          </w:p>
        </w:tc>
        <w:tc>
          <w:tcPr>
            <w:tcW w:w="8850" w:type="dxa"/>
          </w:tcPr>
          <w:p w14:paraId="720BCA6D" w14:textId="6C7E4774" w:rsidR="001C43B7" w:rsidRPr="006554DB" w:rsidRDefault="001C43B7" w:rsidP="002113C4">
            <w:pPr>
              <w:pStyle w:val="NormalWeb"/>
              <w:spacing w:before="0" w:beforeAutospacing="0" w:after="0" w:afterAutospacing="0" w:line="240" w:lineRule="exact"/>
              <w:outlineLvl w:val="0"/>
              <w:rPr>
                <w:rFonts w:ascii="Times New Roman" w:hAnsi="Times New Roman"/>
                <w:bCs/>
                <w:i/>
                <w:color w:val="000000"/>
                <w:sz w:val="24"/>
                <w:szCs w:val="24"/>
              </w:rPr>
            </w:pPr>
            <w:r w:rsidRPr="006554DB">
              <w:rPr>
                <w:rFonts w:ascii="Times New Roman" w:hAnsi="Times New Roman"/>
                <w:bCs/>
                <w:i/>
                <w:color w:val="000000"/>
                <w:sz w:val="24"/>
                <w:szCs w:val="24"/>
              </w:rPr>
              <w:t>Parathyroi</w:t>
            </w:r>
            <w:r w:rsidR="006554DB">
              <w:rPr>
                <w:rFonts w:ascii="Times New Roman" w:hAnsi="Times New Roman"/>
                <w:bCs/>
                <w:i/>
                <w:color w:val="000000"/>
                <w:sz w:val="24"/>
                <w:szCs w:val="24"/>
              </w:rPr>
              <w:t xml:space="preserve">d hormone and Osteoporosis: </w:t>
            </w:r>
            <w:r w:rsidRPr="006554DB">
              <w:rPr>
                <w:rFonts w:ascii="Times New Roman" w:hAnsi="Times New Roman"/>
                <w:bCs/>
                <w:i/>
                <w:color w:val="000000"/>
                <w:sz w:val="24"/>
                <w:szCs w:val="24"/>
              </w:rPr>
              <w:t>Therapy and Basic Mechanisms</w:t>
            </w:r>
            <w:r w:rsidR="006554DB">
              <w:rPr>
                <w:rFonts w:ascii="Times New Roman" w:hAnsi="Times New Roman"/>
                <w:bCs/>
                <w:i/>
                <w:color w:val="000000"/>
                <w:sz w:val="24"/>
                <w:szCs w:val="24"/>
              </w:rPr>
              <w:t>.</w:t>
            </w:r>
          </w:p>
        </w:tc>
      </w:tr>
      <w:tr w:rsidR="001C43B7" w:rsidRPr="001C43B7" w14:paraId="1D16BEFF" w14:textId="77777777" w:rsidTr="006554DB">
        <w:tc>
          <w:tcPr>
            <w:tcW w:w="1428" w:type="dxa"/>
          </w:tcPr>
          <w:p w14:paraId="44DDA4E8"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060C3340" w14:textId="577D3A87" w:rsidR="001C43B7" w:rsidRPr="001C43B7" w:rsidRDefault="006554DB" w:rsidP="00BE3C82">
            <w:pPr>
              <w:pStyle w:val="NormalWeb"/>
              <w:tabs>
                <w:tab w:val="left" w:pos="1812"/>
              </w:tabs>
              <w:spacing w:before="0" w:beforeAutospacing="0" w:after="0" w:afterAutospacing="0" w:line="240" w:lineRule="exact"/>
              <w:outlineLvl w:val="0"/>
              <w:rPr>
                <w:rFonts w:ascii="Times New Roman" w:hAnsi="Times New Roman"/>
                <w:bCs/>
                <w:color w:val="000000"/>
                <w:sz w:val="24"/>
                <w:szCs w:val="24"/>
              </w:rPr>
            </w:pPr>
            <w:r>
              <w:rPr>
                <w:rFonts w:ascii="Times New Roman" w:hAnsi="Times New Roman"/>
                <w:bCs/>
                <w:color w:val="000000"/>
                <w:sz w:val="24"/>
                <w:szCs w:val="24"/>
              </w:rPr>
              <w:t>P50-</w:t>
            </w:r>
            <w:r w:rsidR="00BE3C82">
              <w:rPr>
                <w:rFonts w:ascii="Times New Roman" w:hAnsi="Times New Roman"/>
                <w:bCs/>
                <w:color w:val="000000"/>
                <w:sz w:val="24"/>
                <w:szCs w:val="24"/>
              </w:rPr>
              <w:t>AR4485</w:t>
            </w:r>
            <w:r w:rsidR="00BE3C82">
              <w:rPr>
                <w:rFonts w:ascii="Times New Roman" w:hAnsi="Times New Roman"/>
                <w:bCs/>
                <w:color w:val="000000"/>
                <w:sz w:val="24"/>
                <w:szCs w:val="24"/>
              </w:rPr>
              <w:tab/>
            </w:r>
            <w:r w:rsidR="001C43B7" w:rsidRPr="001C43B7">
              <w:rPr>
                <w:rFonts w:ascii="Times New Roman" w:hAnsi="Times New Roman"/>
                <w:bCs/>
                <w:color w:val="000000"/>
                <w:sz w:val="24"/>
                <w:szCs w:val="24"/>
              </w:rPr>
              <w:t>NIH/NIAMS</w:t>
            </w:r>
          </w:p>
        </w:tc>
      </w:tr>
      <w:tr w:rsidR="001C43B7" w:rsidRPr="001C43B7" w14:paraId="1740518B" w14:textId="77777777" w:rsidTr="006554DB">
        <w:tc>
          <w:tcPr>
            <w:tcW w:w="1428" w:type="dxa"/>
          </w:tcPr>
          <w:p w14:paraId="0CA9FE94"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7098213F"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
                <w:bCs/>
                <w:color w:val="000000"/>
                <w:sz w:val="24"/>
                <w:szCs w:val="24"/>
              </w:rPr>
            </w:pPr>
            <w:r w:rsidRPr="001C43B7">
              <w:rPr>
                <w:rFonts w:ascii="Times New Roman" w:hAnsi="Times New Roman"/>
                <w:b/>
                <w:bCs/>
                <w:color w:val="000000"/>
                <w:sz w:val="24"/>
                <w:szCs w:val="24"/>
              </w:rPr>
              <w:t>PI Bone Analysis Core</w:t>
            </w:r>
          </w:p>
        </w:tc>
      </w:tr>
      <w:tr w:rsidR="001C43B7" w:rsidRPr="001C43B7" w14:paraId="655FD093" w14:textId="77777777" w:rsidTr="006554DB">
        <w:tc>
          <w:tcPr>
            <w:tcW w:w="1428" w:type="dxa"/>
          </w:tcPr>
          <w:p w14:paraId="19850B74"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20151F55" w14:textId="7E4F80B5" w:rsidR="001C43B7" w:rsidRPr="001C43B7" w:rsidRDefault="001C43B7" w:rsidP="002113C4">
            <w:pPr>
              <w:spacing w:line="240" w:lineRule="exact"/>
              <w:ind w:left="0" w:firstLine="0"/>
              <w:rPr>
                <w:bCs/>
                <w:color w:val="000000"/>
              </w:rPr>
            </w:pPr>
            <w:r>
              <w:t>The major goal: to se</w:t>
            </w:r>
            <w:r w:rsidRPr="001C43B7">
              <w:t>rve each of the individual projects of the SCOR in performing routine histology, in situ hybridization, immunohistochemistry, and hormonal measurements</w:t>
            </w:r>
            <w:r w:rsidR="006554DB">
              <w:t>.</w:t>
            </w:r>
          </w:p>
        </w:tc>
      </w:tr>
      <w:tr w:rsidR="001C43B7" w:rsidRPr="001C43B7" w14:paraId="336E0375" w14:textId="77777777" w:rsidTr="006554DB">
        <w:tc>
          <w:tcPr>
            <w:tcW w:w="1428" w:type="dxa"/>
          </w:tcPr>
          <w:p w14:paraId="27D1894C"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2C8CDFAF" w14:textId="77777777" w:rsidR="001C43B7" w:rsidRPr="001C43B7" w:rsidRDefault="001C43B7" w:rsidP="002113C4">
            <w:pPr>
              <w:spacing w:line="240" w:lineRule="exact"/>
              <w:ind w:left="0"/>
            </w:pPr>
          </w:p>
        </w:tc>
      </w:tr>
      <w:tr w:rsidR="001C43B7" w:rsidRPr="001C43B7" w14:paraId="07C93860" w14:textId="77777777" w:rsidTr="006554DB">
        <w:tc>
          <w:tcPr>
            <w:tcW w:w="1428" w:type="dxa"/>
          </w:tcPr>
          <w:p w14:paraId="1E8772E7"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r w:rsidRPr="001C43B7">
              <w:rPr>
                <w:rFonts w:ascii="Times New Roman" w:hAnsi="Times New Roman"/>
                <w:bCs/>
                <w:color w:val="000000"/>
                <w:sz w:val="24"/>
                <w:szCs w:val="24"/>
              </w:rPr>
              <w:t>1999-2011</w:t>
            </w:r>
          </w:p>
        </w:tc>
        <w:tc>
          <w:tcPr>
            <w:tcW w:w="8850" w:type="dxa"/>
          </w:tcPr>
          <w:p w14:paraId="4D4FC1C3" w14:textId="0B6AF2E7" w:rsidR="001C43B7" w:rsidRPr="006554DB" w:rsidRDefault="001C43B7" w:rsidP="002113C4">
            <w:pPr>
              <w:spacing w:line="240" w:lineRule="exact"/>
              <w:ind w:left="0" w:firstLine="0"/>
              <w:rPr>
                <w:bCs/>
                <w:i/>
                <w:color w:val="000000"/>
              </w:rPr>
            </w:pPr>
            <w:r w:rsidRPr="006554DB">
              <w:rPr>
                <w:bCs/>
                <w:i/>
                <w:color w:val="000000"/>
              </w:rPr>
              <w:t>Developmental Regulation of Bone Morphogenesis</w:t>
            </w:r>
            <w:r w:rsidR="006554DB">
              <w:rPr>
                <w:bCs/>
                <w:i/>
                <w:color w:val="000000"/>
              </w:rPr>
              <w:t>.</w:t>
            </w:r>
          </w:p>
        </w:tc>
      </w:tr>
      <w:tr w:rsidR="001C43B7" w:rsidRPr="001C43B7" w14:paraId="1D597186" w14:textId="77777777" w:rsidTr="006554DB">
        <w:tc>
          <w:tcPr>
            <w:tcW w:w="1428" w:type="dxa"/>
          </w:tcPr>
          <w:p w14:paraId="4D8468E1"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6BB86DCE" w14:textId="7D1036CE" w:rsidR="001C43B7" w:rsidRPr="001C43B7" w:rsidRDefault="00BE3C82" w:rsidP="00BE3C82">
            <w:pPr>
              <w:tabs>
                <w:tab w:val="left" w:pos="1812"/>
              </w:tabs>
              <w:spacing w:line="240" w:lineRule="exact"/>
              <w:ind w:left="0" w:firstLine="12"/>
              <w:rPr>
                <w:bCs/>
                <w:color w:val="000000"/>
              </w:rPr>
            </w:pPr>
            <w:r>
              <w:rPr>
                <w:bCs/>
                <w:color w:val="000000"/>
              </w:rPr>
              <w:t>PO1- DK56246</w:t>
            </w:r>
            <w:r>
              <w:rPr>
                <w:bCs/>
                <w:color w:val="000000"/>
              </w:rPr>
              <w:tab/>
            </w:r>
            <w:r w:rsidR="001C43B7" w:rsidRPr="001C43B7">
              <w:rPr>
                <w:bCs/>
                <w:color w:val="000000"/>
              </w:rPr>
              <w:t>NIH/NIDDK</w:t>
            </w:r>
          </w:p>
        </w:tc>
      </w:tr>
      <w:tr w:rsidR="001C43B7" w:rsidRPr="001C43B7" w14:paraId="18032228" w14:textId="77777777" w:rsidTr="006554DB">
        <w:tc>
          <w:tcPr>
            <w:tcW w:w="1428" w:type="dxa"/>
          </w:tcPr>
          <w:p w14:paraId="0B64D48F"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363B323D" w14:textId="77777777" w:rsidR="001C43B7" w:rsidRPr="001C43B7" w:rsidRDefault="001C43B7" w:rsidP="002113C4">
            <w:pPr>
              <w:spacing w:line="240" w:lineRule="exact"/>
              <w:ind w:left="0" w:firstLine="12"/>
              <w:rPr>
                <w:b/>
                <w:bCs/>
                <w:color w:val="000000"/>
              </w:rPr>
            </w:pPr>
            <w:r w:rsidRPr="001C43B7">
              <w:rPr>
                <w:b/>
                <w:bCs/>
                <w:color w:val="000000"/>
              </w:rPr>
              <w:t>PI High Resolution Histology Core</w:t>
            </w:r>
          </w:p>
        </w:tc>
      </w:tr>
      <w:tr w:rsidR="001C43B7" w:rsidRPr="001C43B7" w14:paraId="3C3C93C9" w14:textId="77777777" w:rsidTr="006554DB">
        <w:tc>
          <w:tcPr>
            <w:tcW w:w="1428" w:type="dxa"/>
          </w:tcPr>
          <w:p w14:paraId="4B4223C2"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4362B167" w14:textId="4B09A041" w:rsidR="001C43B7" w:rsidRPr="001C43B7" w:rsidRDefault="001C43B7" w:rsidP="002113C4">
            <w:pPr>
              <w:spacing w:line="240" w:lineRule="exact"/>
              <w:ind w:left="0" w:firstLine="12"/>
              <w:rPr>
                <w:bCs/>
                <w:color w:val="000000"/>
              </w:rPr>
            </w:pPr>
            <w:r w:rsidRPr="001C43B7">
              <w:t>The major goal: to serve each of the individual projects in performing routine histology, in situ hybridization and immunohistochemistry</w:t>
            </w:r>
            <w:r w:rsidR="006554DB">
              <w:t>.</w:t>
            </w:r>
          </w:p>
        </w:tc>
      </w:tr>
      <w:tr w:rsidR="001C43B7" w:rsidRPr="001C43B7" w14:paraId="5C4F6432" w14:textId="77777777" w:rsidTr="006554DB">
        <w:tc>
          <w:tcPr>
            <w:tcW w:w="1428" w:type="dxa"/>
          </w:tcPr>
          <w:p w14:paraId="7AFE57EA"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0A7F9A4E" w14:textId="77777777" w:rsidR="001C43B7" w:rsidRPr="001C43B7" w:rsidRDefault="001C43B7" w:rsidP="002113C4">
            <w:pPr>
              <w:spacing w:line="240" w:lineRule="exact"/>
              <w:ind w:left="0"/>
            </w:pPr>
          </w:p>
        </w:tc>
      </w:tr>
      <w:tr w:rsidR="001C43B7" w:rsidRPr="001C43B7" w14:paraId="12708FAC" w14:textId="77777777" w:rsidTr="006554DB">
        <w:tc>
          <w:tcPr>
            <w:tcW w:w="1428" w:type="dxa"/>
          </w:tcPr>
          <w:p w14:paraId="6CC3C567"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r w:rsidRPr="001C43B7">
              <w:rPr>
                <w:rFonts w:ascii="Times New Roman" w:hAnsi="Times New Roman"/>
                <w:bCs/>
                <w:color w:val="000000"/>
                <w:sz w:val="24"/>
                <w:szCs w:val="24"/>
              </w:rPr>
              <w:t>2002-2006</w:t>
            </w:r>
          </w:p>
        </w:tc>
        <w:tc>
          <w:tcPr>
            <w:tcW w:w="8850" w:type="dxa"/>
          </w:tcPr>
          <w:p w14:paraId="2D78E832" w14:textId="4B55CB3C" w:rsidR="001C43B7" w:rsidRPr="006554DB" w:rsidRDefault="001C43B7" w:rsidP="002113C4">
            <w:pPr>
              <w:spacing w:line="240" w:lineRule="exact"/>
              <w:ind w:left="0" w:firstLine="12"/>
              <w:rPr>
                <w:bCs/>
                <w:i/>
                <w:color w:val="000000"/>
              </w:rPr>
            </w:pPr>
            <w:r w:rsidRPr="006554DB">
              <w:rPr>
                <w:bCs/>
                <w:i/>
                <w:color w:val="000000"/>
              </w:rPr>
              <w:t>Carboxyl-terminal PTH Receptors in Bone Cells</w:t>
            </w:r>
            <w:r w:rsidR="006554DB">
              <w:rPr>
                <w:bCs/>
                <w:i/>
                <w:color w:val="000000"/>
              </w:rPr>
              <w:t>.</w:t>
            </w:r>
          </w:p>
        </w:tc>
      </w:tr>
      <w:tr w:rsidR="001C43B7" w:rsidRPr="001C43B7" w14:paraId="4D37D76B" w14:textId="77777777" w:rsidTr="006554DB">
        <w:tc>
          <w:tcPr>
            <w:tcW w:w="1428" w:type="dxa"/>
          </w:tcPr>
          <w:p w14:paraId="0344743B"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742BBE7E" w14:textId="2BAC1160" w:rsidR="001C43B7" w:rsidRPr="001C43B7" w:rsidRDefault="00BE3C82" w:rsidP="00BE3C82">
            <w:pPr>
              <w:tabs>
                <w:tab w:val="left" w:pos="1812"/>
              </w:tabs>
              <w:spacing w:line="240" w:lineRule="exact"/>
              <w:ind w:left="0" w:firstLine="12"/>
              <w:rPr>
                <w:bCs/>
                <w:color w:val="000000"/>
              </w:rPr>
            </w:pPr>
            <w:r>
              <w:rPr>
                <w:bCs/>
                <w:color w:val="000000"/>
              </w:rPr>
              <w:t>RO1-AR4706</w:t>
            </w:r>
            <w:r>
              <w:rPr>
                <w:bCs/>
                <w:color w:val="000000"/>
              </w:rPr>
              <w:tab/>
            </w:r>
            <w:r w:rsidR="001C43B7" w:rsidRPr="001C43B7">
              <w:rPr>
                <w:bCs/>
                <w:color w:val="000000"/>
              </w:rPr>
              <w:t>NIH/NIAMS</w:t>
            </w:r>
          </w:p>
        </w:tc>
      </w:tr>
      <w:tr w:rsidR="001C43B7" w:rsidRPr="001C43B7" w14:paraId="44643CFF" w14:textId="77777777" w:rsidTr="006554DB">
        <w:tc>
          <w:tcPr>
            <w:tcW w:w="1428" w:type="dxa"/>
          </w:tcPr>
          <w:p w14:paraId="72500726"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032F307F" w14:textId="77777777" w:rsidR="001C43B7" w:rsidRPr="00692A24" w:rsidRDefault="001C43B7" w:rsidP="002113C4">
            <w:pPr>
              <w:spacing w:line="240" w:lineRule="exact"/>
              <w:ind w:left="0" w:firstLine="12"/>
              <w:rPr>
                <w:b/>
                <w:bCs/>
                <w:color w:val="000000"/>
              </w:rPr>
            </w:pPr>
            <w:r w:rsidRPr="00692A24">
              <w:rPr>
                <w:b/>
                <w:bCs/>
                <w:color w:val="000000"/>
              </w:rPr>
              <w:t>Co-investigator</w:t>
            </w:r>
          </w:p>
        </w:tc>
      </w:tr>
    </w:tbl>
    <w:p w14:paraId="2EA32E90" w14:textId="1D245044" w:rsidR="00BE3C82" w:rsidRDefault="00BE3C82" w:rsidP="000D5F23">
      <w:pPr>
        <w:ind w:left="0" w:firstLine="0"/>
      </w:pPr>
    </w:p>
    <w:tbl>
      <w:tblPr>
        <w:tblW w:w="10278" w:type="dxa"/>
        <w:tblLayout w:type="fixed"/>
        <w:tblLook w:val="00A0" w:firstRow="1" w:lastRow="0" w:firstColumn="1" w:lastColumn="0" w:noHBand="0" w:noVBand="0"/>
      </w:tblPr>
      <w:tblGrid>
        <w:gridCol w:w="1428"/>
        <w:gridCol w:w="8850"/>
      </w:tblGrid>
      <w:tr w:rsidR="001C43B7" w:rsidRPr="001C43B7" w14:paraId="3EC4C491" w14:textId="77777777" w:rsidTr="006554DB">
        <w:tc>
          <w:tcPr>
            <w:tcW w:w="1428" w:type="dxa"/>
          </w:tcPr>
          <w:p w14:paraId="7F4C44C4" w14:textId="4E6BFB4A" w:rsidR="001C43B7" w:rsidRPr="001C43B7" w:rsidRDefault="001B5CC0" w:rsidP="002113C4">
            <w:pPr>
              <w:pStyle w:val="NormalWeb"/>
              <w:spacing w:before="0" w:beforeAutospacing="0" w:after="0" w:afterAutospacing="0" w:line="240" w:lineRule="exact"/>
              <w:outlineLvl w:val="0"/>
              <w:rPr>
                <w:rFonts w:ascii="Times New Roman" w:hAnsi="Times New Roman"/>
                <w:bCs/>
                <w:color w:val="000000"/>
                <w:sz w:val="24"/>
                <w:szCs w:val="24"/>
              </w:rPr>
            </w:pPr>
            <w:r>
              <w:rPr>
                <w:rFonts w:ascii="Times New Roman" w:hAnsi="Times New Roman"/>
                <w:bCs/>
                <w:color w:val="000000"/>
                <w:sz w:val="24"/>
                <w:szCs w:val="24"/>
              </w:rPr>
              <w:t>2003-2011</w:t>
            </w:r>
          </w:p>
        </w:tc>
        <w:tc>
          <w:tcPr>
            <w:tcW w:w="8850" w:type="dxa"/>
          </w:tcPr>
          <w:p w14:paraId="20BB6E17" w14:textId="5CBCFAB2" w:rsidR="006554DB" w:rsidRPr="006554DB" w:rsidRDefault="001B5CC0" w:rsidP="006554DB">
            <w:pPr>
              <w:tabs>
                <w:tab w:val="left" w:pos="1812"/>
              </w:tabs>
              <w:spacing w:line="240" w:lineRule="exact"/>
              <w:ind w:left="0" w:firstLine="12"/>
              <w:rPr>
                <w:bCs/>
                <w:i/>
                <w:color w:val="000000"/>
              </w:rPr>
            </w:pPr>
            <w:r w:rsidRPr="006554DB">
              <w:rPr>
                <w:bCs/>
                <w:i/>
                <w:color w:val="000000"/>
              </w:rPr>
              <w:t>Hormonal Control of Calcium Metabolism</w:t>
            </w:r>
            <w:r w:rsidR="006554DB">
              <w:rPr>
                <w:bCs/>
                <w:i/>
                <w:color w:val="000000"/>
              </w:rPr>
              <w:t>.</w:t>
            </w:r>
          </w:p>
          <w:p w14:paraId="2BF70698" w14:textId="31C5195D" w:rsidR="001C43B7" w:rsidRPr="001C43B7" w:rsidRDefault="006554DB" w:rsidP="006554DB">
            <w:pPr>
              <w:tabs>
                <w:tab w:val="left" w:pos="1812"/>
              </w:tabs>
              <w:spacing w:line="240" w:lineRule="exact"/>
              <w:ind w:left="0" w:firstLine="12"/>
              <w:rPr>
                <w:bCs/>
                <w:color w:val="000000"/>
              </w:rPr>
            </w:pPr>
            <w:r>
              <w:rPr>
                <w:bCs/>
                <w:color w:val="000000"/>
              </w:rPr>
              <w:t>PO1-</w:t>
            </w:r>
            <w:r w:rsidR="00BE3C82">
              <w:rPr>
                <w:bCs/>
                <w:color w:val="000000"/>
              </w:rPr>
              <w:t>DK11794</w:t>
            </w:r>
            <w:r w:rsidR="00BE3C82">
              <w:rPr>
                <w:bCs/>
                <w:color w:val="000000"/>
              </w:rPr>
              <w:tab/>
            </w:r>
            <w:r w:rsidR="001C43B7" w:rsidRPr="001C43B7">
              <w:rPr>
                <w:bCs/>
                <w:color w:val="000000"/>
              </w:rPr>
              <w:t>NIH/NIDDK</w:t>
            </w:r>
          </w:p>
        </w:tc>
      </w:tr>
      <w:tr w:rsidR="001C43B7" w:rsidRPr="001C43B7" w14:paraId="3FBA9B49" w14:textId="77777777" w:rsidTr="006554DB">
        <w:tc>
          <w:tcPr>
            <w:tcW w:w="1428" w:type="dxa"/>
          </w:tcPr>
          <w:p w14:paraId="1DB5D63B"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63E849F5" w14:textId="77777777" w:rsidR="001C43B7" w:rsidRPr="00692A24" w:rsidRDefault="001C43B7" w:rsidP="002113C4">
            <w:pPr>
              <w:spacing w:line="240" w:lineRule="exact"/>
              <w:ind w:left="0" w:firstLine="12"/>
              <w:rPr>
                <w:b/>
                <w:bCs/>
                <w:color w:val="000000"/>
              </w:rPr>
            </w:pPr>
            <w:r w:rsidRPr="00692A24">
              <w:rPr>
                <w:b/>
                <w:bCs/>
                <w:color w:val="000000"/>
              </w:rPr>
              <w:t>Co-investigator Project V</w:t>
            </w:r>
          </w:p>
          <w:p w14:paraId="616A2281" w14:textId="77777777" w:rsidR="001C43B7" w:rsidRPr="001C43B7" w:rsidRDefault="001C43B7" w:rsidP="002113C4">
            <w:pPr>
              <w:spacing w:line="240" w:lineRule="exact"/>
              <w:ind w:left="0" w:firstLine="12"/>
              <w:rPr>
                <w:bCs/>
                <w:color w:val="000000"/>
              </w:rPr>
            </w:pPr>
          </w:p>
        </w:tc>
      </w:tr>
      <w:tr w:rsidR="001C43B7" w:rsidRPr="001C43B7" w14:paraId="1DE8397B" w14:textId="77777777" w:rsidTr="006554DB">
        <w:tc>
          <w:tcPr>
            <w:tcW w:w="1428" w:type="dxa"/>
          </w:tcPr>
          <w:p w14:paraId="74E412FD"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r w:rsidRPr="001C43B7">
              <w:rPr>
                <w:rFonts w:ascii="Times New Roman" w:hAnsi="Times New Roman"/>
                <w:bCs/>
                <w:color w:val="000000"/>
                <w:sz w:val="24"/>
                <w:szCs w:val="24"/>
              </w:rPr>
              <w:t>2003-2011</w:t>
            </w:r>
          </w:p>
        </w:tc>
        <w:tc>
          <w:tcPr>
            <w:tcW w:w="8850" w:type="dxa"/>
          </w:tcPr>
          <w:p w14:paraId="6CB95B16" w14:textId="73041DC5" w:rsidR="001C43B7" w:rsidRPr="00692A24" w:rsidRDefault="001C43B7" w:rsidP="002113C4">
            <w:pPr>
              <w:spacing w:line="240" w:lineRule="exact"/>
              <w:ind w:left="0" w:firstLine="12"/>
              <w:rPr>
                <w:bCs/>
                <w:i/>
                <w:color w:val="000000"/>
              </w:rPr>
            </w:pPr>
            <w:r w:rsidRPr="00692A24">
              <w:rPr>
                <w:bCs/>
                <w:i/>
                <w:color w:val="000000"/>
              </w:rPr>
              <w:t>Hormonal Control of Calcium Metabolism</w:t>
            </w:r>
            <w:r w:rsidR="00692A24">
              <w:rPr>
                <w:bCs/>
                <w:i/>
                <w:color w:val="000000"/>
              </w:rPr>
              <w:t>.</w:t>
            </w:r>
          </w:p>
        </w:tc>
      </w:tr>
      <w:tr w:rsidR="001C43B7" w:rsidRPr="001C43B7" w14:paraId="174D823A" w14:textId="77777777" w:rsidTr="006554DB">
        <w:tc>
          <w:tcPr>
            <w:tcW w:w="1428" w:type="dxa"/>
          </w:tcPr>
          <w:p w14:paraId="70F1D91B"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0922CE35" w14:textId="44E1832C" w:rsidR="001C43B7" w:rsidRPr="001C43B7" w:rsidRDefault="00692A24" w:rsidP="00BE3C82">
            <w:pPr>
              <w:tabs>
                <w:tab w:val="left" w:pos="1812"/>
              </w:tabs>
              <w:spacing w:line="240" w:lineRule="exact"/>
              <w:ind w:left="0" w:firstLine="12"/>
              <w:rPr>
                <w:bCs/>
                <w:color w:val="000000"/>
              </w:rPr>
            </w:pPr>
            <w:r>
              <w:rPr>
                <w:bCs/>
                <w:color w:val="000000"/>
              </w:rPr>
              <w:t>PO1-</w:t>
            </w:r>
            <w:r w:rsidR="00BE3C82">
              <w:rPr>
                <w:bCs/>
                <w:color w:val="000000"/>
              </w:rPr>
              <w:t>DK11794</w:t>
            </w:r>
            <w:r w:rsidR="00BE3C82">
              <w:rPr>
                <w:bCs/>
                <w:color w:val="000000"/>
              </w:rPr>
              <w:tab/>
            </w:r>
            <w:r w:rsidR="001C43B7" w:rsidRPr="001C43B7">
              <w:rPr>
                <w:bCs/>
                <w:color w:val="000000"/>
              </w:rPr>
              <w:t>NIH/NIDDK</w:t>
            </w:r>
          </w:p>
        </w:tc>
      </w:tr>
      <w:tr w:rsidR="001C43B7" w:rsidRPr="001C43B7" w14:paraId="08830D88" w14:textId="77777777" w:rsidTr="006554DB">
        <w:tc>
          <w:tcPr>
            <w:tcW w:w="1428" w:type="dxa"/>
          </w:tcPr>
          <w:p w14:paraId="13899CAD"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214C55C4" w14:textId="77777777" w:rsidR="001C43B7" w:rsidRPr="00692A24" w:rsidRDefault="001C43B7" w:rsidP="002113C4">
            <w:pPr>
              <w:spacing w:line="240" w:lineRule="exact"/>
              <w:ind w:left="0" w:firstLine="12"/>
              <w:rPr>
                <w:b/>
                <w:bCs/>
                <w:color w:val="000000"/>
              </w:rPr>
            </w:pPr>
            <w:r w:rsidRPr="00692A24">
              <w:rPr>
                <w:b/>
                <w:bCs/>
                <w:color w:val="000000"/>
              </w:rPr>
              <w:t>Co-investigator, Tissue Phenotyping Core</w:t>
            </w:r>
          </w:p>
        </w:tc>
      </w:tr>
      <w:tr w:rsidR="001C43B7" w:rsidRPr="001C43B7" w14:paraId="415E03F4" w14:textId="77777777" w:rsidTr="006554DB">
        <w:tc>
          <w:tcPr>
            <w:tcW w:w="1428" w:type="dxa"/>
          </w:tcPr>
          <w:p w14:paraId="26AADF44"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04440AC6" w14:textId="77777777" w:rsidR="001C43B7" w:rsidRPr="001C43B7" w:rsidRDefault="001C43B7" w:rsidP="002113C4">
            <w:pPr>
              <w:spacing w:line="240" w:lineRule="exact"/>
              <w:ind w:left="0" w:firstLine="12"/>
              <w:rPr>
                <w:bCs/>
                <w:color w:val="000000"/>
              </w:rPr>
            </w:pPr>
          </w:p>
        </w:tc>
      </w:tr>
      <w:tr w:rsidR="001C43B7" w:rsidRPr="001C43B7" w14:paraId="06F72987" w14:textId="77777777" w:rsidTr="006554DB">
        <w:tc>
          <w:tcPr>
            <w:tcW w:w="1428" w:type="dxa"/>
          </w:tcPr>
          <w:p w14:paraId="4ECA800E"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r w:rsidRPr="001C43B7">
              <w:rPr>
                <w:rFonts w:ascii="Times New Roman" w:hAnsi="Times New Roman"/>
                <w:bCs/>
                <w:color w:val="000000"/>
                <w:sz w:val="24"/>
                <w:szCs w:val="24"/>
              </w:rPr>
              <w:t>2004-2006</w:t>
            </w:r>
          </w:p>
        </w:tc>
        <w:tc>
          <w:tcPr>
            <w:tcW w:w="8850" w:type="dxa"/>
          </w:tcPr>
          <w:p w14:paraId="499F7FD0" w14:textId="1A7203BB" w:rsidR="001C43B7" w:rsidRPr="00692A24" w:rsidRDefault="001C43B7" w:rsidP="002113C4">
            <w:pPr>
              <w:spacing w:line="240" w:lineRule="exact"/>
              <w:ind w:left="0" w:firstLine="12"/>
              <w:rPr>
                <w:bCs/>
                <w:i/>
                <w:color w:val="000000"/>
              </w:rPr>
            </w:pPr>
            <w:r w:rsidRPr="00692A24">
              <w:rPr>
                <w:bCs/>
                <w:i/>
                <w:color w:val="000000"/>
              </w:rPr>
              <w:t>PTH1R regulation in bone biology using mouse models</w:t>
            </w:r>
            <w:r w:rsidR="00692A24">
              <w:rPr>
                <w:bCs/>
                <w:i/>
                <w:color w:val="000000"/>
              </w:rPr>
              <w:t>.</w:t>
            </w:r>
          </w:p>
        </w:tc>
      </w:tr>
      <w:tr w:rsidR="001C43B7" w:rsidRPr="001C43B7" w14:paraId="62EF30A7" w14:textId="77777777" w:rsidTr="006554DB">
        <w:tc>
          <w:tcPr>
            <w:tcW w:w="1428" w:type="dxa"/>
          </w:tcPr>
          <w:p w14:paraId="5300E726"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64B0851A" w14:textId="339A20FA" w:rsidR="001C43B7" w:rsidRPr="001C43B7" w:rsidRDefault="00692A24" w:rsidP="00BE3C82">
            <w:pPr>
              <w:tabs>
                <w:tab w:val="left" w:pos="1812"/>
              </w:tabs>
              <w:spacing w:line="240" w:lineRule="exact"/>
              <w:ind w:left="0" w:firstLine="12"/>
              <w:rPr>
                <w:bCs/>
                <w:color w:val="000000"/>
              </w:rPr>
            </w:pPr>
            <w:r>
              <w:rPr>
                <w:bCs/>
                <w:color w:val="000000"/>
              </w:rPr>
              <w:t>RO1-</w:t>
            </w:r>
            <w:r w:rsidR="00BE3C82">
              <w:rPr>
                <w:bCs/>
                <w:color w:val="000000"/>
              </w:rPr>
              <w:t>DK0228</w:t>
            </w:r>
            <w:r w:rsidR="00BE3C82">
              <w:rPr>
                <w:bCs/>
                <w:color w:val="000000"/>
              </w:rPr>
              <w:tab/>
            </w:r>
            <w:r w:rsidR="001C43B7" w:rsidRPr="001C43B7">
              <w:rPr>
                <w:bCs/>
                <w:color w:val="000000"/>
              </w:rPr>
              <w:t>NIH/NIDDK</w:t>
            </w:r>
          </w:p>
        </w:tc>
      </w:tr>
      <w:tr w:rsidR="001C43B7" w:rsidRPr="001C43B7" w14:paraId="7283EC9E" w14:textId="77777777" w:rsidTr="006554DB">
        <w:tc>
          <w:tcPr>
            <w:tcW w:w="1428" w:type="dxa"/>
          </w:tcPr>
          <w:p w14:paraId="0D2A5A53"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2CD7EBF5" w14:textId="77777777" w:rsidR="001C43B7" w:rsidRPr="00692A24" w:rsidRDefault="001C43B7" w:rsidP="002113C4">
            <w:pPr>
              <w:spacing w:line="240" w:lineRule="exact"/>
              <w:ind w:left="0" w:firstLine="12"/>
              <w:rPr>
                <w:b/>
                <w:bCs/>
                <w:color w:val="000000"/>
              </w:rPr>
            </w:pPr>
            <w:r w:rsidRPr="00692A24">
              <w:rPr>
                <w:b/>
                <w:bCs/>
                <w:color w:val="000000"/>
              </w:rPr>
              <w:t>Co-investigator</w:t>
            </w:r>
          </w:p>
        </w:tc>
      </w:tr>
      <w:tr w:rsidR="001C43B7" w:rsidRPr="001C43B7" w14:paraId="675B11F8" w14:textId="77777777" w:rsidTr="006554DB">
        <w:tc>
          <w:tcPr>
            <w:tcW w:w="1428" w:type="dxa"/>
          </w:tcPr>
          <w:p w14:paraId="4A1968B4"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4BD28C3E" w14:textId="77777777" w:rsidR="001C43B7" w:rsidRPr="001C43B7" w:rsidRDefault="001C43B7" w:rsidP="002113C4">
            <w:pPr>
              <w:spacing w:line="240" w:lineRule="exact"/>
              <w:ind w:left="0" w:firstLine="12"/>
              <w:rPr>
                <w:bCs/>
                <w:color w:val="000000"/>
              </w:rPr>
            </w:pPr>
          </w:p>
        </w:tc>
      </w:tr>
      <w:tr w:rsidR="001C43B7" w:rsidRPr="001C43B7" w14:paraId="22F18512" w14:textId="77777777" w:rsidTr="006554DB">
        <w:tc>
          <w:tcPr>
            <w:tcW w:w="1428" w:type="dxa"/>
          </w:tcPr>
          <w:p w14:paraId="2BCD4311"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r w:rsidRPr="001C43B7">
              <w:rPr>
                <w:rFonts w:ascii="Times New Roman" w:hAnsi="Times New Roman"/>
                <w:bCs/>
                <w:color w:val="000000"/>
                <w:sz w:val="24"/>
                <w:szCs w:val="24"/>
              </w:rPr>
              <w:t>2004-2005</w:t>
            </w:r>
          </w:p>
        </w:tc>
        <w:tc>
          <w:tcPr>
            <w:tcW w:w="8850" w:type="dxa"/>
          </w:tcPr>
          <w:p w14:paraId="7C92B332" w14:textId="3AEFF1EF" w:rsidR="001C43B7" w:rsidRPr="00692A24" w:rsidRDefault="001C43B7" w:rsidP="002113C4">
            <w:pPr>
              <w:spacing w:line="240" w:lineRule="exact"/>
              <w:ind w:left="0" w:firstLine="12"/>
              <w:rPr>
                <w:bCs/>
                <w:i/>
                <w:color w:val="000000"/>
              </w:rPr>
            </w:pPr>
            <w:r w:rsidRPr="00692A24">
              <w:rPr>
                <w:bCs/>
                <w:i/>
                <w:color w:val="000000"/>
              </w:rPr>
              <w:t>Modulation of bone remodeling by administration of OPG, Alendronate or Zoledronate</w:t>
            </w:r>
            <w:r w:rsidR="00692A24">
              <w:rPr>
                <w:bCs/>
                <w:i/>
                <w:color w:val="000000"/>
              </w:rPr>
              <w:t>.</w:t>
            </w:r>
          </w:p>
        </w:tc>
      </w:tr>
      <w:tr w:rsidR="001C43B7" w:rsidRPr="001C43B7" w14:paraId="6AA56F83" w14:textId="77777777" w:rsidTr="006554DB">
        <w:tc>
          <w:tcPr>
            <w:tcW w:w="1428" w:type="dxa"/>
          </w:tcPr>
          <w:p w14:paraId="268AB96A"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32F7E1FD" w14:textId="77777777" w:rsidR="001C43B7" w:rsidRPr="001C43B7" w:rsidRDefault="001C43B7" w:rsidP="002113C4">
            <w:pPr>
              <w:spacing w:line="240" w:lineRule="exact"/>
              <w:ind w:left="0" w:firstLine="12"/>
              <w:rPr>
                <w:bCs/>
                <w:color w:val="000000"/>
              </w:rPr>
            </w:pPr>
            <w:r w:rsidRPr="001C43B7">
              <w:rPr>
                <w:bCs/>
                <w:color w:val="000000"/>
              </w:rPr>
              <w:t>Amgen</w:t>
            </w:r>
          </w:p>
        </w:tc>
      </w:tr>
      <w:tr w:rsidR="001C43B7" w:rsidRPr="001C43B7" w14:paraId="5FAEB0B6" w14:textId="77777777" w:rsidTr="006554DB">
        <w:tc>
          <w:tcPr>
            <w:tcW w:w="1428" w:type="dxa"/>
          </w:tcPr>
          <w:p w14:paraId="67B3F52A"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7DD140C5" w14:textId="77777777" w:rsidR="001C43B7" w:rsidRPr="001C43B7" w:rsidRDefault="001C43B7" w:rsidP="002113C4">
            <w:pPr>
              <w:spacing w:line="240" w:lineRule="exact"/>
              <w:ind w:left="0" w:firstLine="12"/>
              <w:rPr>
                <w:b/>
                <w:bCs/>
                <w:color w:val="000000"/>
              </w:rPr>
            </w:pPr>
            <w:r w:rsidRPr="001C43B7">
              <w:rPr>
                <w:b/>
                <w:bCs/>
                <w:color w:val="000000"/>
              </w:rPr>
              <w:t>PI</w:t>
            </w:r>
          </w:p>
        </w:tc>
      </w:tr>
      <w:tr w:rsidR="001C43B7" w:rsidRPr="001C43B7" w14:paraId="3A40CB41" w14:textId="77777777" w:rsidTr="006554DB">
        <w:tc>
          <w:tcPr>
            <w:tcW w:w="1428" w:type="dxa"/>
          </w:tcPr>
          <w:p w14:paraId="4BBE2CBA"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59C6CA03" w14:textId="058F5304" w:rsidR="001C43B7" w:rsidRPr="001C43B7" w:rsidRDefault="001C43B7" w:rsidP="002113C4">
            <w:pPr>
              <w:spacing w:line="240" w:lineRule="exact"/>
              <w:ind w:left="0" w:firstLine="12"/>
              <w:rPr>
                <w:bCs/>
                <w:color w:val="000000"/>
              </w:rPr>
            </w:pPr>
            <w:r w:rsidRPr="001C43B7">
              <w:t>The major goal</w:t>
            </w:r>
            <w:r w:rsidR="008A2F43">
              <w:t xml:space="preserve">: </w:t>
            </w:r>
            <w:r w:rsidRPr="001C43B7">
              <w:t>to investigate how treatment with OPG,</w:t>
            </w:r>
            <w:r w:rsidR="00692A24">
              <w:t xml:space="preserve"> </w:t>
            </w:r>
            <w:r w:rsidRPr="001C43B7">
              <w:t>alendronate or zoledronate affects bone remodeling in a mouse model of high bone turnover secondary to expression of a constitutively active PTH/PTHrP receptor in cells of the osteoblast lineage.</w:t>
            </w:r>
          </w:p>
        </w:tc>
      </w:tr>
      <w:tr w:rsidR="001C43B7" w:rsidRPr="001C43B7" w14:paraId="36F302E5" w14:textId="77777777" w:rsidTr="006554DB">
        <w:tc>
          <w:tcPr>
            <w:tcW w:w="1428" w:type="dxa"/>
          </w:tcPr>
          <w:p w14:paraId="62C2413F"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514DF669" w14:textId="77777777" w:rsidR="001C43B7" w:rsidRPr="001C43B7" w:rsidRDefault="001C43B7" w:rsidP="002113C4">
            <w:pPr>
              <w:spacing w:line="240" w:lineRule="exact"/>
              <w:ind w:left="0" w:firstLine="12"/>
            </w:pPr>
          </w:p>
        </w:tc>
      </w:tr>
      <w:tr w:rsidR="001C43B7" w:rsidRPr="001C43B7" w14:paraId="308F37E0" w14:textId="77777777" w:rsidTr="006554DB">
        <w:tc>
          <w:tcPr>
            <w:tcW w:w="1428" w:type="dxa"/>
          </w:tcPr>
          <w:p w14:paraId="23C2E27C"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r w:rsidRPr="001C43B7">
              <w:rPr>
                <w:rFonts w:ascii="Times New Roman" w:hAnsi="Times New Roman"/>
                <w:bCs/>
                <w:color w:val="000000"/>
                <w:sz w:val="24"/>
                <w:szCs w:val="24"/>
              </w:rPr>
              <w:t>2005-2010</w:t>
            </w:r>
          </w:p>
        </w:tc>
        <w:tc>
          <w:tcPr>
            <w:tcW w:w="8850" w:type="dxa"/>
          </w:tcPr>
          <w:p w14:paraId="067779FB" w14:textId="6EA94EB4" w:rsidR="001C43B7" w:rsidRPr="00692A24" w:rsidRDefault="001C43B7" w:rsidP="002113C4">
            <w:pPr>
              <w:spacing w:line="240" w:lineRule="exact"/>
              <w:ind w:left="0" w:firstLine="12"/>
              <w:rPr>
                <w:bCs/>
                <w:i/>
                <w:color w:val="000000"/>
              </w:rPr>
            </w:pPr>
            <w:r w:rsidRPr="00692A24">
              <w:rPr>
                <w:bCs/>
                <w:i/>
                <w:color w:val="000000"/>
              </w:rPr>
              <w:t>Specialized Center for Cell Based Therapy [SCCT]</w:t>
            </w:r>
            <w:r w:rsidR="00692A24">
              <w:rPr>
                <w:bCs/>
                <w:i/>
                <w:color w:val="000000"/>
              </w:rPr>
              <w:t>.</w:t>
            </w:r>
          </w:p>
        </w:tc>
      </w:tr>
      <w:tr w:rsidR="001C43B7" w:rsidRPr="001C43B7" w14:paraId="2ED6FA98" w14:textId="77777777" w:rsidTr="006554DB">
        <w:tc>
          <w:tcPr>
            <w:tcW w:w="1428" w:type="dxa"/>
          </w:tcPr>
          <w:p w14:paraId="015F4DDE"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403AE7AF" w14:textId="7A5A1504" w:rsidR="001C43B7" w:rsidRPr="001C43B7" w:rsidRDefault="00692A24" w:rsidP="002113C4">
            <w:pPr>
              <w:spacing w:line="240" w:lineRule="exact"/>
              <w:ind w:left="0" w:firstLine="12"/>
              <w:rPr>
                <w:bCs/>
                <w:color w:val="000000"/>
              </w:rPr>
            </w:pPr>
            <w:r>
              <w:rPr>
                <w:bCs/>
                <w:color w:val="000000"/>
              </w:rPr>
              <w:t>U54-</w:t>
            </w:r>
            <w:r w:rsidR="001C43B7" w:rsidRPr="001C43B7">
              <w:rPr>
                <w:bCs/>
                <w:color w:val="000000"/>
              </w:rPr>
              <w:t>HL081030-01</w:t>
            </w:r>
          </w:p>
        </w:tc>
      </w:tr>
      <w:tr w:rsidR="001C43B7" w:rsidRPr="001C43B7" w14:paraId="2062529A" w14:textId="77777777" w:rsidTr="006554DB">
        <w:tc>
          <w:tcPr>
            <w:tcW w:w="1428" w:type="dxa"/>
          </w:tcPr>
          <w:p w14:paraId="08586C3E"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433D43E4" w14:textId="77777777" w:rsidR="001C43B7" w:rsidRPr="001C43B7" w:rsidRDefault="001C43B7" w:rsidP="002113C4">
            <w:pPr>
              <w:spacing w:line="240" w:lineRule="exact"/>
              <w:ind w:left="0" w:firstLine="12"/>
              <w:rPr>
                <w:b/>
                <w:bCs/>
                <w:color w:val="000000"/>
              </w:rPr>
            </w:pPr>
            <w:r w:rsidRPr="001C43B7">
              <w:rPr>
                <w:b/>
                <w:bCs/>
                <w:color w:val="000000"/>
              </w:rPr>
              <w:t>PI Bone Analysis Core</w:t>
            </w:r>
          </w:p>
        </w:tc>
      </w:tr>
      <w:tr w:rsidR="001C43B7" w:rsidRPr="001C43B7" w14:paraId="5295B568" w14:textId="77777777" w:rsidTr="006554DB">
        <w:tc>
          <w:tcPr>
            <w:tcW w:w="1428" w:type="dxa"/>
          </w:tcPr>
          <w:p w14:paraId="7707B070"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7D08B85D" w14:textId="77777777" w:rsidR="001C43B7" w:rsidRPr="001C43B7" w:rsidRDefault="001C43B7" w:rsidP="002113C4">
            <w:pPr>
              <w:spacing w:line="240" w:lineRule="exact"/>
              <w:ind w:left="0" w:firstLine="12"/>
              <w:rPr>
                <w:bCs/>
                <w:color w:val="000000"/>
              </w:rPr>
            </w:pPr>
            <w:r w:rsidRPr="001C43B7">
              <w:t>The major goal: to serve each of the individual projects in performing routine histology, in situ hybridization and immunohistochemistry</w:t>
            </w:r>
          </w:p>
        </w:tc>
      </w:tr>
      <w:tr w:rsidR="001C43B7" w:rsidRPr="001C43B7" w14:paraId="65378325" w14:textId="77777777" w:rsidTr="006554DB">
        <w:tc>
          <w:tcPr>
            <w:tcW w:w="1428" w:type="dxa"/>
          </w:tcPr>
          <w:p w14:paraId="545D26BB"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14A3A682" w14:textId="77777777" w:rsidR="001C43B7" w:rsidRPr="001C43B7" w:rsidRDefault="001C43B7" w:rsidP="002113C4">
            <w:pPr>
              <w:spacing w:line="240" w:lineRule="exact"/>
              <w:ind w:left="0" w:firstLine="12"/>
            </w:pPr>
          </w:p>
        </w:tc>
      </w:tr>
      <w:tr w:rsidR="001C43B7" w:rsidRPr="001C43B7" w14:paraId="7DAE3C8D" w14:textId="77777777" w:rsidTr="006554DB">
        <w:tc>
          <w:tcPr>
            <w:tcW w:w="1428" w:type="dxa"/>
          </w:tcPr>
          <w:p w14:paraId="1DAF0BF1"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r w:rsidRPr="001C43B7">
              <w:rPr>
                <w:rFonts w:ascii="Times New Roman" w:hAnsi="Times New Roman"/>
                <w:bCs/>
                <w:color w:val="000000"/>
                <w:sz w:val="24"/>
                <w:szCs w:val="24"/>
              </w:rPr>
              <w:t>2008-2010</w:t>
            </w:r>
          </w:p>
        </w:tc>
        <w:tc>
          <w:tcPr>
            <w:tcW w:w="8850" w:type="dxa"/>
          </w:tcPr>
          <w:p w14:paraId="5F69ECCC" w14:textId="6CE52ED0" w:rsidR="001C43B7" w:rsidRPr="00692A24" w:rsidRDefault="001C43B7" w:rsidP="002113C4">
            <w:pPr>
              <w:spacing w:line="240" w:lineRule="exact"/>
              <w:ind w:left="0" w:firstLine="12"/>
              <w:rPr>
                <w:i/>
              </w:rPr>
            </w:pPr>
            <w:r w:rsidRPr="00692A24">
              <w:rPr>
                <w:i/>
              </w:rPr>
              <w:t>Modulation of bone remodeling by concomitant administration of OPG and PTH</w:t>
            </w:r>
            <w:r w:rsidR="00692A24">
              <w:rPr>
                <w:i/>
              </w:rPr>
              <w:t>.</w:t>
            </w:r>
          </w:p>
        </w:tc>
      </w:tr>
      <w:tr w:rsidR="001C43B7" w:rsidRPr="001C43B7" w14:paraId="360FE2FB" w14:textId="77777777" w:rsidTr="006554DB">
        <w:tc>
          <w:tcPr>
            <w:tcW w:w="1428" w:type="dxa"/>
          </w:tcPr>
          <w:p w14:paraId="2055E363"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1A0111AD" w14:textId="77777777" w:rsidR="001C43B7" w:rsidRPr="001C43B7" w:rsidRDefault="001C43B7" w:rsidP="002113C4">
            <w:pPr>
              <w:spacing w:line="240" w:lineRule="exact"/>
              <w:ind w:left="0" w:firstLine="12"/>
            </w:pPr>
            <w:r w:rsidRPr="001C43B7">
              <w:t>Amgen</w:t>
            </w:r>
          </w:p>
        </w:tc>
      </w:tr>
      <w:tr w:rsidR="001C43B7" w:rsidRPr="001C43B7" w14:paraId="1574A0D3" w14:textId="77777777" w:rsidTr="006554DB">
        <w:tc>
          <w:tcPr>
            <w:tcW w:w="1428" w:type="dxa"/>
          </w:tcPr>
          <w:p w14:paraId="1A837574" w14:textId="77777777" w:rsidR="001C43B7" w:rsidRPr="001C43B7" w:rsidRDefault="001C43B7"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403D9472" w14:textId="77777777" w:rsidR="001C43B7" w:rsidRPr="001C43B7" w:rsidRDefault="001C43B7" w:rsidP="002113C4">
            <w:pPr>
              <w:spacing w:line="240" w:lineRule="exact"/>
              <w:ind w:left="0" w:firstLine="12"/>
              <w:rPr>
                <w:b/>
              </w:rPr>
            </w:pPr>
            <w:r w:rsidRPr="001C43B7">
              <w:rPr>
                <w:b/>
              </w:rPr>
              <w:t>PI</w:t>
            </w:r>
          </w:p>
        </w:tc>
      </w:tr>
      <w:tr w:rsidR="006554DB" w:rsidRPr="001C43B7" w14:paraId="56008BA7" w14:textId="77777777" w:rsidTr="006554DB">
        <w:tc>
          <w:tcPr>
            <w:tcW w:w="1428" w:type="dxa"/>
          </w:tcPr>
          <w:p w14:paraId="02451F73" w14:textId="77777777" w:rsidR="006554DB" w:rsidRPr="001C43B7" w:rsidRDefault="006554DB"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30D4279D" w14:textId="3F31FB91" w:rsidR="006554DB" w:rsidRPr="006554DB" w:rsidRDefault="006554DB" w:rsidP="002113C4">
            <w:pPr>
              <w:spacing w:line="240" w:lineRule="exact"/>
              <w:ind w:left="0" w:firstLine="12"/>
            </w:pPr>
            <w:r w:rsidRPr="006554DB">
              <w:t xml:space="preserve">The </w:t>
            </w:r>
            <w:r w:rsidR="008A2F43">
              <w:t xml:space="preserve">major goal: </w:t>
            </w:r>
            <w:r w:rsidRPr="006554DB">
              <w:t>to study how administration of OPG modulates</w:t>
            </w:r>
            <w:r>
              <w:t xml:space="preserve"> the bone marrow fibrosis in mice expressing a constitutively active PTH/PTHrP receptor in cells of the osteoblast lineage.</w:t>
            </w:r>
          </w:p>
        </w:tc>
      </w:tr>
      <w:tr w:rsidR="006554DB" w:rsidRPr="001C43B7" w14:paraId="5CCBDAD5" w14:textId="77777777" w:rsidTr="006554DB">
        <w:tc>
          <w:tcPr>
            <w:tcW w:w="1428" w:type="dxa"/>
          </w:tcPr>
          <w:p w14:paraId="6FA302DF" w14:textId="77777777" w:rsidR="006554DB" w:rsidRPr="001C43B7" w:rsidRDefault="006554DB"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5BB22896" w14:textId="77777777" w:rsidR="006554DB" w:rsidRPr="006554DB" w:rsidRDefault="006554DB" w:rsidP="002113C4">
            <w:pPr>
              <w:spacing w:line="240" w:lineRule="exact"/>
              <w:ind w:left="0" w:firstLine="12"/>
            </w:pPr>
          </w:p>
        </w:tc>
      </w:tr>
      <w:tr w:rsidR="006554DB" w:rsidRPr="001C43B7" w14:paraId="2AAE2192" w14:textId="77777777" w:rsidTr="006554DB">
        <w:tc>
          <w:tcPr>
            <w:tcW w:w="1428" w:type="dxa"/>
          </w:tcPr>
          <w:p w14:paraId="3E63AD35" w14:textId="32B085AD" w:rsidR="006554DB" w:rsidRPr="001C43B7" w:rsidRDefault="006554DB" w:rsidP="002113C4">
            <w:pPr>
              <w:pStyle w:val="NormalWeb"/>
              <w:spacing w:before="0" w:beforeAutospacing="0" w:after="0" w:afterAutospacing="0" w:line="240" w:lineRule="exact"/>
              <w:outlineLvl w:val="0"/>
              <w:rPr>
                <w:rFonts w:ascii="Times New Roman" w:hAnsi="Times New Roman"/>
                <w:bCs/>
                <w:color w:val="000000"/>
                <w:sz w:val="24"/>
                <w:szCs w:val="24"/>
              </w:rPr>
            </w:pPr>
            <w:r>
              <w:rPr>
                <w:rFonts w:ascii="Times New Roman" w:hAnsi="Times New Roman"/>
                <w:bCs/>
                <w:color w:val="000000"/>
                <w:sz w:val="24"/>
                <w:szCs w:val="24"/>
              </w:rPr>
              <w:t>2011-2013</w:t>
            </w:r>
          </w:p>
        </w:tc>
        <w:tc>
          <w:tcPr>
            <w:tcW w:w="8850" w:type="dxa"/>
          </w:tcPr>
          <w:p w14:paraId="10F88FB7" w14:textId="2F41E536" w:rsidR="006554DB" w:rsidRPr="00692A24" w:rsidRDefault="006554DB" w:rsidP="002113C4">
            <w:pPr>
              <w:spacing w:line="240" w:lineRule="exact"/>
              <w:ind w:left="0" w:firstLine="12"/>
              <w:rPr>
                <w:i/>
              </w:rPr>
            </w:pPr>
            <w:r w:rsidRPr="00692A24">
              <w:rPr>
                <w:i/>
              </w:rPr>
              <w:t>Identification of a novel bone marrow population</w:t>
            </w:r>
            <w:r w:rsidR="00692A24">
              <w:rPr>
                <w:i/>
              </w:rPr>
              <w:t>.</w:t>
            </w:r>
          </w:p>
        </w:tc>
      </w:tr>
      <w:tr w:rsidR="006554DB" w:rsidRPr="001C43B7" w14:paraId="73DA6493" w14:textId="77777777" w:rsidTr="006554DB">
        <w:tc>
          <w:tcPr>
            <w:tcW w:w="1428" w:type="dxa"/>
          </w:tcPr>
          <w:p w14:paraId="497319ED" w14:textId="77777777" w:rsidR="006554DB" w:rsidRPr="001C43B7" w:rsidRDefault="006554DB"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5FB668AB" w14:textId="7947FDFC" w:rsidR="006554DB" w:rsidRPr="006554DB" w:rsidRDefault="00996869" w:rsidP="002113C4">
            <w:pPr>
              <w:spacing w:line="240" w:lineRule="exact"/>
              <w:ind w:left="0" w:firstLine="12"/>
            </w:pPr>
            <w:r>
              <w:t>R21</w:t>
            </w:r>
            <w:r w:rsidR="00935009">
              <w:t xml:space="preserve"> AR060689 </w:t>
            </w:r>
            <w:r w:rsidR="006554DB" w:rsidRPr="006554DB">
              <w:t>NIH</w:t>
            </w:r>
            <w:r w:rsidR="00AB582B">
              <w:t>/NIAMS</w:t>
            </w:r>
          </w:p>
        </w:tc>
      </w:tr>
      <w:tr w:rsidR="006554DB" w:rsidRPr="001C43B7" w14:paraId="5AA22C56" w14:textId="77777777" w:rsidTr="006554DB">
        <w:tc>
          <w:tcPr>
            <w:tcW w:w="1428" w:type="dxa"/>
          </w:tcPr>
          <w:p w14:paraId="76737314" w14:textId="77777777" w:rsidR="006554DB" w:rsidRPr="001C43B7" w:rsidRDefault="006554DB"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4612CF29" w14:textId="58A1D498" w:rsidR="006554DB" w:rsidRPr="001C43B7" w:rsidRDefault="006554DB" w:rsidP="002113C4">
            <w:pPr>
              <w:spacing w:line="240" w:lineRule="exact"/>
              <w:ind w:left="0" w:firstLine="12"/>
              <w:rPr>
                <w:b/>
              </w:rPr>
            </w:pPr>
            <w:r>
              <w:rPr>
                <w:b/>
              </w:rPr>
              <w:t>PI</w:t>
            </w:r>
          </w:p>
        </w:tc>
      </w:tr>
      <w:tr w:rsidR="006554DB" w:rsidRPr="001C43B7" w14:paraId="06A94ECF" w14:textId="77777777" w:rsidTr="006554DB">
        <w:tc>
          <w:tcPr>
            <w:tcW w:w="1428" w:type="dxa"/>
          </w:tcPr>
          <w:p w14:paraId="2AE5B649" w14:textId="77777777" w:rsidR="006554DB" w:rsidRPr="001C43B7" w:rsidRDefault="006554DB"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498ECF08" w14:textId="7521EA6B" w:rsidR="006554DB" w:rsidRPr="006554DB" w:rsidRDefault="008A2F43" w:rsidP="00692A24">
            <w:pPr>
              <w:spacing w:line="240" w:lineRule="exact"/>
              <w:ind w:left="0" w:firstLine="12"/>
            </w:pPr>
            <w:r>
              <w:t xml:space="preserve">The major goal: </w:t>
            </w:r>
            <w:r w:rsidR="006554DB">
              <w:t xml:space="preserve">to study </w:t>
            </w:r>
            <w:r w:rsidR="00692A24">
              <w:t xml:space="preserve">a novel bone marrow population recently identified in the bone marrow and its </w:t>
            </w:r>
            <w:r w:rsidR="0016117C">
              <w:t>contribution</w:t>
            </w:r>
            <w:r w:rsidR="00692A24">
              <w:t xml:space="preserve"> to bone marrow fibrosis.</w:t>
            </w:r>
          </w:p>
        </w:tc>
      </w:tr>
      <w:tr w:rsidR="006554DB" w:rsidRPr="001C43B7" w14:paraId="7DF8C505" w14:textId="77777777" w:rsidTr="006554DB">
        <w:tc>
          <w:tcPr>
            <w:tcW w:w="1428" w:type="dxa"/>
          </w:tcPr>
          <w:p w14:paraId="46A0AB16" w14:textId="77777777" w:rsidR="006554DB" w:rsidRPr="001C43B7" w:rsidRDefault="006554DB"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1CD04BCD" w14:textId="77777777" w:rsidR="006554DB" w:rsidRDefault="006554DB" w:rsidP="002113C4">
            <w:pPr>
              <w:spacing w:line="240" w:lineRule="exact"/>
              <w:ind w:left="0" w:firstLine="12"/>
              <w:rPr>
                <w:b/>
              </w:rPr>
            </w:pPr>
          </w:p>
        </w:tc>
      </w:tr>
      <w:tr w:rsidR="006554DB" w:rsidRPr="001C43B7" w14:paraId="6FE23FD0" w14:textId="77777777" w:rsidTr="006554DB">
        <w:tc>
          <w:tcPr>
            <w:tcW w:w="1428" w:type="dxa"/>
          </w:tcPr>
          <w:p w14:paraId="57A230A6" w14:textId="7FCD9F85" w:rsidR="006554DB" w:rsidRPr="001C43B7" w:rsidRDefault="006554DB" w:rsidP="002113C4">
            <w:pPr>
              <w:pStyle w:val="NormalWeb"/>
              <w:spacing w:before="0" w:beforeAutospacing="0" w:after="0" w:afterAutospacing="0" w:line="240" w:lineRule="exact"/>
              <w:outlineLvl w:val="0"/>
              <w:rPr>
                <w:rFonts w:ascii="Times New Roman" w:hAnsi="Times New Roman"/>
                <w:bCs/>
                <w:color w:val="000000"/>
                <w:sz w:val="24"/>
                <w:szCs w:val="24"/>
              </w:rPr>
            </w:pPr>
            <w:r>
              <w:rPr>
                <w:rFonts w:ascii="Times New Roman" w:hAnsi="Times New Roman"/>
                <w:bCs/>
                <w:color w:val="000000"/>
                <w:sz w:val="24"/>
                <w:szCs w:val="24"/>
              </w:rPr>
              <w:t>2003-2014</w:t>
            </w:r>
          </w:p>
        </w:tc>
        <w:tc>
          <w:tcPr>
            <w:tcW w:w="8850" w:type="dxa"/>
          </w:tcPr>
          <w:p w14:paraId="04313C48" w14:textId="0E032801" w:rsidR="006554DB" w:rsidRPr="00692A24" w:rsidRDefault="006554DB" w:rsidP="002113C4">
            <w:pPr>
              <w:spacing w:line="240" w:lineRule="exact"/>
              <w:ind w:left="0" w:firstLine="12"/>
              <w:rPr>
                <w:i/>
              </w:rPr>
            </w:pPr>
            <w:r w:rsidRPr="00692A24">
              <w:rPr>
                <w:i/>
              </w:rPr>
              <w:t>Role of Hypoxia in Differentiation</w:t>
            </w:r>
            <w:r w:rsidR="00692A24">
              <w:rPr>
                <w:i/>
              </w:rPr>
              <w:t>.</w:t>
            </w:r>
          </w:p>
        </w:tc>
      </w:tr>
      <w:tr w:rsidR="006554DB" w:rsidRPr="00692A24" w14:paraId="58EC5C33" w14:textId="77777777" w:rsidTr="006554DB">
        <w:tc>
          <w:tcPr>
            <w:tcW w:w="1428" w:type="dxa"/>
          </w:tcPr>
          <w:p w14:paraId="42EACE82" w14:textId="77777777" w:rsidR="006554DB" w:rsidRPr="00692A24" w:rsidRDefault="006554DB"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45012B71" w14:textId="5F9E9AFC" w:rsidR="006554DB" w:rsidRPr="00692A24" w:rsidRDefault="00996869" w:rsidP="002113C4">
            <w:pPr>
              <w:spacing w:line="240" w:lineRule="exact"/>
              <w:ind w:left="0" w:firstLine="12"/>
            </w:pPr>
            <w:r>
              <w:t>RO1</w:t>
            </w:r>
            <w:r w:rsidR="0022446C">
              <w:t xml:space="preserve"> AR058654 </w:t>
            </w:r>
            <w:r w:rsidR="00692A24" w:rsidRPr="00692A24">
              <w:t>NIH</w:t>
            </w:r>
            <w:r w:rsidR="00AB582B">
              <w:t>/NIAMS</w:t>
            </w:r>
          </w:p>
        </w:tc>
      </w:tr>
      <w:tr w:rsidR="006554DB" w:rsidRPr="00692A24" w14:paraId="1D741771" w14:textId="77777777" w:rsidTr="006554DB">
        <w:tc>
          <w:tcPr>
            <w:tcW w:w="1428" w:type="dxa"/>
          </w:tcPr>
          <w:p w14:paraId="12608380" w14:textId="77777777" w:rsidR="006554DB" w:rsidRPr="00692A24" w:rsidRDefault="006554DB"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1BA17E39" w14:textId="056097A6" w:rsidR="006554DB" w:rsidRPr="00692A24" w:rsidRDefault="00692A24" w:rsidP="002113C4">
            <w:pPr>
              <w:spacing w:line="240" w:lineRule="exact"/>
              <w:ind w:left="0" w:firstLine="12"/>
              <w:rPr>
                <w:b/>
              </w:rPr>
            </w:pPr>
            <w:r w:rsidRPr="00692A24">
              <w:rPr>
                <w:b/>
              </w:rPr>
              <w:t>PI</w:t>
            </w:r>
          </w:p>
        </w:tc>
      </w:tr>
      <w:tr w:rsidR="006554DB" w:rsidRPr="00692A24" w14:paraId="4A718379" w14:textId="77777777" w:rsidTr="006554DB">
        <w:tc>
          <w:tcPr>
            <w:tcW w:w="1428" w:type="dxa"/>
          </w:tcPr>
          <w:p w14:paraId="030F8CA2" w14:textId="77777777" w:rsidR="006554DB" w:rsidRPr="00692A24" w:rsidRDefault="006554DB"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0692D7E8" w14:textId="034659E9" w:rsidR="006554DB" w:rsidRPr="00692A24" w:rsidRDefault="00692A24" w:rsidP="002113C4">
            <w:pPr>
              <w:spacing w:line="240" w:lineRule="exact"/>
              <w:ind w:left="0" w:firstLine="12"/>
            </w:pPr>
            <w:r w:rsidRPr="00692A24">
              <w:t>The major</w:t>
            </w:r>
            <w:r w:rsidR="008A2F43">
              <w:t xml:space="preserve"> goal: </w:t>
            </w:r>
            <w:r>
              <w:t>to study the role of hypoxia signaling pathways in endochondral bone development.</w:t>
            </w:r>
          </w:p>
        </w:tc>
      </w:tr>
      <w:tr w:rsidR="00692A24" w:rsidRPr="00692A24" w14:paraId="21DC1851" w14:textId="77777777" w:rsidTr="006554DB">
        <w:tc>
          <w:tcPr>
            <w:tcW w:w="1428" w:type="dxa"/>
          </w:tcPr>
          <w:p w14:paraId="31A61E66" w14:textId="77777777" w:rsidR="00692A24" w:rsidRPr="00692A24" w:rsidRDefault="00692A24"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4CE9011A" w14:textId="77777777" w:rsidR="00692A24" w:rsidRPr="00692A24" w:rsidRDefault="00692A24" w:rsidP="002113C4">
            <w:pPr>
              <w:spacing w:line="240" w:lineRule="exact"/>
              <w:ind w:left="0" w:firstLine="12"/>
            </w:pPr>
          </w:p>
        </w:tc>
      </w:tr>
      <w:tr w:rsidR="00692A24" w:rsidRPr="001C43B7" w14:paraId="2059E68D" w14:textId="77777777" w:rsidTr="006554DB">
        <w:tc>
          <w:tcPr>
            <w:tcW w:w="1428" w:type="dxa"/>
          </w:tcPr>
          <w:p w14:paraId="02F13649" w14:textId="38C19003" w:rsidR="000D5F23" w:rsidRPr="001C43B7" w:rsidRDefault="00692A24" w:rsidP="002113C4">
            <w:pPr>
              <w:pStyle w:val="NormalWeb"/>
              <w:spacing w:before="0" w:beforeAutospacing="0" w:after="0" w:afterAutospacing="0" w:line="240" w:lineRule="exact"/>
              <w:outlineLvl w:val="0"/>
              <w:rPr>
                <w:rFonts w:ascii="Times New Roman" w:hAnsi="Times New Roman"/>
                <w:bCs/>
                <w:color w:val="000000"/>
                <w:sz w:val="24"/>
                <w:szCs w:val="24"/>
              </w:rPr>
            </w:pPr>
            <w:r>
              <w:rPr>
                <w:rFonts w:ascii="Times New Roman" w:hAnsi="Times New Roman"/>
                <w:bCs/>
                <w:color w:val="000000"/>
                <w:sz w:val="24"/>
                <w:szCs w:val="24"/>
              </w:rPr>
              <w:t>2009-2014</w:t>
            </w:r>
          </w:p>
        </w:tc>
        <w:tc>
          <w:tcPr>
            <w:tcW w:w="8850" w:type="dxa"/>
          </w:tcPr>
          <w:p w14:paraId="7ABC2EBC" w14:textId="57D89AD9" w:rsidR="00692A24" w:rsidRPr="00692A24" w:rsidRDefault="00692A24" w:rsidP="002113C4">
            <w:pPr>
              <w:spacing w:line="240" w:lineRule="exact"/>
              <w:ind w:left="0" w:firstLine="12"/>
              <w:rPr>
                <w:i/>
              </w:rPr>
            </w:pPr>
            <w:r>
              <w:rPr>
                <w:i/>
              </w:rPr>
              <w:t>Notch and hypoxia in intervertebral disc development.</w:t>
            </w:r>
          </w:p>
        </w:tc>
      </w:tr>
      <w:tr w:rsidR="00692A24" w:rsidRPr="001C43B7" w14:paraId="7E5D08BB" w14:textId="77777777" w:rsidTr="006554DB">
        <w:tc>
          <w:tcPr>
            <w:tcW w:w="1428" w:type="dxa"/>
          </w:tcPr>
          <w:p w14:paraId="50EC8F7B" w14:textId="77777777" w:rsidR="00692A24" w:rsidRPr="001C43B7" w:rsidRDefault="00692A24"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1E495560" w14:textId="726B0258" w:rsidR="00692A24" w:rsidRPr="00692A24" w:rsidRDefault="00996869" w:rsidP="002113C4">
            <w:pPr>
              <w:spacing w:line="240" w:lineRule="exact"/>
              <w:ind w:left="0" w:firstLine="12"/>
            </w:pPr>
            <w:r>
              <w:t xml:space="preserve">RO1                 </w:t>
            </w:r>
            <w:r w:rsidR="00692A24" w:rsidRPr="00692A24">
              <w:t>NIH</w:t>
            </w:r>
            <w:r w:rsidR="00AB582B">
              <w:t>/NIAMS</w:t>
            </w:r>
          </w:p>
        </w:tc>
      </w:tr>
      <w:tr w:rsidR="00692A24" w:rsidRPr="001C43B7" w14:paraId="3B8A0DC4" w14:textId="77777777" w:rsidTr="006554DB">
        <w:tc>
          <w:tcPr>
            <w:tcW w:w="1428" w:type="dxa"/>
          </w:tcPr>
          <w:p w14:paraId="0398CF25" w14:textId="77777777" w:rsidR="00692A24" w:rsidRPr="001C43B7" w:rsidRDefault="00692A24"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184F76B7" w14:textId="00165FA0" w:rsidR="00692A24" w:rsidRDefault="00692A24" w:rsidP="002113C4">
            <w:pPr>
              <w:spacing w:line="240" w:lineRule="exact"/>
              <w:ind w:left="0" w:firstLine="12"/>
              <w:rPr>
                <w:b/>
              </w:rPr>
            </w:pPr>
            <w:r>
              <w:rPr>
                <w:b/>
              </w:rPr>
              <w:t>Co-investigator</w:t>
            </w:r>
          </w:p>
        </w:tc>
      </w:tr>
      <w:tr w:rsidR="00692A24" w:rsidRPr="001C43B7" w14:paraId="79C94F1E" w14:textId="77777777" w:rsidTr="006554DB">
        <w:tc>
          <w:tcPr>
            <w:tcW w:w="1428" w:type="dxa"/>
          </w:tcPr>
          <w:p w14:paraId="230BF343" w14:textId="77777777" w:rsidR="00692A24" w:rsidRPr="001C43B7" w:rsidRDefault="00692A24" w:rsidP="002113C4">
            <w:pPr>
              <w:pStyle w:val="NormalWeb"/>
              <w:spacing w:before="0" w:beforeAutospacing="0" w:after="0" w:afterAutospacing="0" w:line="240" w:lineRule="exact"/>
              <w:outlineLvl w:val="0"/>
              <w:rPr>
                <w:rFonts w:ascii="Times New Roman" w:hAnsi="Times New Roman"/>
                <w:bCs/>
                <w:color w:val="000000"/>
                <w:sz w:val="24"/>
                <w:szCs w:val="24"/>
              </w:rPr>
            </w:pPr>
          </w:p>
        </w:tc>
        <w:tc>
          <w:tcPr>
            <w:tcW w:w="8850" w:type="dxa"/>
          </w:tcPr>
          <w:p w14:paraId="4E3E37A7" w14:textId="595D126A" w:rsidR="00692A24" w:rsidRDefault="008A2F43" w:rsidP="002113C4">
            <w:pPr>
              <w:spacing w:line="240" w:lineRule="exact"/>
              <w:ind w:left="0" w:firstLine="12"/>
            </w:pPr>
            <w:r>
              <w:t xml:space="preserve">The major goal: </w:t>
            </w:r>
            <w:r w:rsidR="00692A24">
              <w:t>to study the role of Notch and hypoxia signaling pathways in intervertebral disc development.</w:t>
            </w:r>
          </w:p>
          <w:p w14:paraId="1C801C45" w14:textId="441E47D7" w:rsidR="000D5F23" w:rsidRPr="00692A24" w:rsidRDefault="000D5F23" w:rsidP="000D5F23">
            <w:pPr>
              <w:spacing w:line="240" w:lineRule="exact"/>
              <w:ind w:left="0" w:firstLine="0"/>
            </w:pPr>
          </w:p>
        </w:tc>
      </w:tr>
    </w:tbl>
    <w:p w14:paraId="5DCB6A53" w14:textId="74E372F8" w:rsidR="000D5F23" w:rsidRDefault="000D5F23">
      <w:pPr>
        <w:tabs>
          <w:tab w:val="clear" w:pos="2880"/>
        </w:tabs>
        <w:ind w:left="0" w:firstLine="0"/>
        <w:rPr>
          <w:color w:val="000000" w:themeColor="text1"/>
        </w:rPr>
      </w:pPr>
      <w:bookmarkStart w:id="5" w:name="_Toc135465289"/>
      <w:r>
        <w:rPr>
          <w:color w:val="000000" w:themeColor="text1"/>
        </w:rPr>
        <w:t>2013-2018</w:t>
      </w:r>
      <w:r>
        <w:rPr>
          <w:color w:val="000000" w:themeColor="text1"/>
        </w:rPr>
        <w:tab/>
      </w:r>
      <w:r w:rsidRPr="000D5F23">
        <w:rPr>
          <w:i/>
          <w:color w:val="000000" w:themeColor="text1"/>
        </w:rPr>
        <w:t>Role of HIF-1 in intervertebral disc function</w:t>
      </w:r>
    </w:p>
    <w:p w14:paraId="47326F45" w14:textId="353C5992" w:rsidR="000D5F23" w:rsidRDefault="000D5F23">
      <w:pPr>
        <w:tabs>
          <w:tab w:val="clear" w:pos="2880"/>
        </w:tabs>
        <w:ind w:left="0" w:firstLine="0"/>
        <w:rPr>
          <w:color w:val="000000" w:themeColor="text1"/>
        </w:rPr>
      </w:pPr>
      <w:r>
        <w:rPr>
          <w:color w:val="000000" w:themeColor="text1"/>
        </w:rPr>
        <w:tab/>
      </w:r>
      <w:r>
        <w:rPr>
          <w:color w:val="000000" w:themeColor="text1"/>
        </w:rPr>
        <w:tab/>
      </w:r>
      <w:r w:rsidRPr="000D5F23">
        <w:t>R</w:t>
      </w:r>
      <w:r w:rsidR="0022446C">
        <w:t>O</w:t>
      </w:r>
      <w:r w:rsidRPr="000D5F23">
        <w:t>1 AR055655</w:t>
      </w:r>
      <w:r w:rsidR="00996869">
        <w:rPr>
          <w:b/>
        </w:rPr>
        <w:t xml:space="preserve">  </w:t>
      </w:r>
      <w:r>
        <w:rPr>
          <w:color w:val="000000" w:themeColor="text1"/>
        </w:rPr>
        <w:t>NIH/NIAMS</w:t>
      </w:r>
    </w:p>
    <w:p w14:paraId="54BE8A2E" w14:textId="306DC6FF" w:rsidR="000D5F23" w:rsidRPr="000D5F23" w:rsidRDefault="000D5F23">
      <w:pPr>
        <w:tabs>
          <w:tab w:val="clear" w:pos="2880"/>
        </w:tabs>
        <w:ind w:left="0" w:firstLine="0"/>
        <w:rPr>
          <w:b/>
          <w:color w:val="000000" w:themeColor="text1"/>
        </w:rPr>
      </w:pPr>
      <w:r>
        <w:rPr>
          <w:color w:val="000000" w:themeColor="text1"/>
        </w:rPr>
        <w:tab/>
      </w:r>
      <w:r>
        <w:rPr>
          <w:color w:val="000000" w:themeColor="text1"/>
        </w:rPr>
        <w:tab/>
      </w:r>
      <w:r w:rsidRPr="000D5F23">
        <w:rPr>
          <w:b/>
          <w:color w:val="000000" w:themeColor="text1"/>
        </w:rPr>
        <w:t>Co-investigator</w:t>
      </w:r>
    </w:p>
    <w:p w14:paraId="6A0FD4B4" w14:textId="2729C3CF" w:rsidR="000D5F23" w:rsidRDefault="000D5F23" w:rsidP="000D5F23">
      <w:pPr>
        <w:tabs>
          <w:tab w:val="clear" w:pos="2880"/>
        </w:tabs>
        <w:ind w:left="1440" w:firstLine="0"/>
        <w:rPr>
          <w:color w:val="000000" w:themeColor="text1"/>
        </w:rPr>
      </w:pPr>
      <w:r>
        <w:t>The major goal of this project is to investigate the role of HIF-1 in intervertebral disc development and function.</w:t>
      </w:r>
    </w:p>
    <w:p w14:paraId="5FBAE1F2" w14:textId="77777777" w:rsidR="000D5F23" w:rsidRDefault="000D5F23">
      <w:pPr>
        <w:tabs>
          <w:tab w:val="clear" w:pos="2880"/>
        </w:tabs>
        <w:ind w:left="0" w:firstLine="0"/>
        <w:rPr>
          <w:color w:val="000000" w:themeColor="text1"/>
        </w:rPr>
      </w:pPr>
    </w:p>
    <w:p w14:paraId="444155C6" w14:textId="77777777" w:rsidR="000D5F23" w:rsidRPr="000D5F23" w:rsidRDefault="000D5F23">
      <w:pPr>
        <w:tabs>
          <w:tab w:val="clear" w:pos="2880"/>
        </w:tabs>
        <w:ind w:left="0" w:firstLine="0"/>
        <w:rPr>
          <w:i/>
          <w:color w:val="000000" w:themeColor="text1"/>
        </w:rPr>
      </w:pPr>
      <w:r>
        <w:rPr>
          <w:color w:val="000000" w:themeColor="text1"/>
        </w:rPr>
        <w:t>2015-2017</w:t>
      </w:r>
      <w:r>
        <w:rPr>
          <w:color w:val="000000" w:themeColor="text1"/>
        </w:rPr>
        <w:tab/>
      </w:r>
      <w:r w:rsidRPr="000D5F23">
        <w:rPr>
          <w:i/>
          <w:color w:val="000000" w:themeColor="text1"/>
        </w:rPr>
        <w:t>Exploring the physiological role of osteoblastic Epo and osteoblastic EpoR</w:t>
      </w:r>
    </w:p>
    <w:p w14:paraId="04CC833F" w14:textId="5302D660" w:rsidR="000D5F23" w:rsidRDefault="000D5F23">
      <w:pPr>
        <w:tabs>
          <w:tab w:val="clear" w:pos="2880"/>
        </w:tabs>
        <w:ind w:left="0" w:firstLine="0"/>
        <w:rPr>
          <w:color w:val="000000" w:themeColor="text1"/>
        </w:rPr>
      </w:pPr>
      <w:r>
        <w:rPr>
          <w:color w:val="000000" w:themeColor="text1"/>
        </w:rPr>
        <w:tab/>
      </w:r>
      <w:r>
        <w:rPr>
          <w:color w:val="000000" w:themeColor="text1"/>
        </w:rPr>
        <w:tab/>
      </w:r>
      <w:r w:rsidR="00996869">
        <w:rPr>
          <w:color w:val="000000" w:themeColor="text1"/>
        </w:rPr>
        <w:t>R21</w:t>
      </w:r>
      <w:r w:rsidR="00935009">
        <w:rPr>
          <w:color w:val="000000" w:themeColor="text1"/>
        </w:rPr>
        <w:t xml:space="preserve"> AR067330 </w:t>
      </w:r>
      <w:r>
        <w:rPr>
          <w:color w:val="000000" w:themeColor="text1"/>
        </w:rPr>
        <w:t>NIH</w:t>
      </w:r>
      <w:r w:rsidR="00AB582B">
        <w:rPr>
          <w:color w:val="000000" w:themeColor="text1"/>
        </w:rPr>
        <w:t>/NIAMS</w:t>
      </w:r>
    </w:p>
    <w:p w14:paraId="39437668" w14:textId="77777777" w:rsidR="000D5F23" w:rsidRPr="000D5F23" w:rsidRDefault="000D5F23">
      <w:pPr>
        <w:tabs>
          <w:tab w:val="clear" w:pos="2880"/>
        </w:tabs>
        <w:ind w:left="0" w:firstLine="0"/>
        <w:rPr>
          <w:b/>
          <w:color w:val="000000" w:themeColor="text1"/>
        </w:rPr>
      </w:pPr>
      <w:r>
        <w:rPr>
          <w:color w:val="000000" w:themeColor="text1"/>
        </w:rPr>
        <w:tab/>
      </w:r>
      <w:r>
        <w:rPr>
          <w:color w:val="000000" w:themeColor="text1"/>
        </w:rPr>
        <w:tab/>
      </w:r>
      <w:r w:rsidRPr="000D5F23">
        <w:rPr>
          <w:b/>
          <w:color w:val="000000" w:themeColor="text1"/>
        </w:rPr>
        <w:t>PI</w:t>
      </w:r>
    </w:p>
    <w:p w14:paraId="4E6F100F" w14:textId="7C4EA434" w:rsidR="00BE3C82" w:rsidRDefault="008A2F43" w:rsidP="000D5F23">
      <w:pPr>
        <w:tabs>
          <w:tab w:val="clear" w:pos="2880"/>
        </w:tabs>
        <w:ind w:left="1440" w:firstLine="0"/>
      </w:pPr>
      <w:r>
        <w:t xml:space="preserve">The major goal: </w:t>
      </w:r>
      <w:r w:rsidR="000D5F23">
        <w:t>to study the role of osteoblastic EPO and osteoblastic EPOR in bone and bone marrow development and homeostasis.</w:t>
      </w:r>
    </w:p>
    <w:p w14:paraId="3619CC84" w14:textId="77777777" w:rsidR="00372701" w:rsidRDefault="00372701" w:rsidP="000D5F23">
      <w:pPr>
        <w:tabs>
          <w:tab w:val="clear" w:pos="2880"/>
        </w:tabs>
        <w:ind w:left="1440" w:firstLine="0"/>
      </w:pPr>
    </w:p>
    <w:p w14:paraId="0D7FE59C" w14:textId="54235ADE" w:rsidR="00372701" w:rsidRDefault="00372701" w:rsidP="00372701">
      <w:pPr>
        <w:tabs>
          <w:tab w:val="clear" w:pos="2880"/>
        </w:tabs>
        <w:ind w:left="1440" w:hanging="1440"/>
        <w:rPr>
          <w:i/>
        </w:rPr>
      </w:pPr>
      <w:r>
        <w:t>2016-2017</w:t>
      </w:r>
      <w:r>
        <w:tab/>
      </w:r>
      <w:r>
        <w:rPr>
          <w:i/>
        </w:rPr>
        <w:t>Suppression</w:t>
      </w:r>
      <w:r w:rsidR="00BF2645">
        <w:rPr>
          <w:i/>
        </w:rPr>
        <w:t xml:space="preserve"> of b-catenin hyper</w:t>
      </w:r>
      <w:r>
        <w:rPr>
          <w:i/>
        </w:rPr>
        <w:t>activity by HIFs: Implications in colon cancer therapeutics.</w:t>
      </w:r>
    </w:p>
    <w:p w14:paraId="0C4B700E" w14:textId="45ADD7B3" w:rsidR="00372701" w:rsidRDefault="00372701" w:rsidP="00372701">
      <w:pPr>
        <w:tabs>
          <w:tab w:val="clear" w:pos="2880"/>
        </w:tabs>
        <w:ind w:left="1440" w:firstLine="0"/>
      </w:pPr>
      <w:r>
        <w:t>McCube</w:t>
      </w:r>
      <w:r w:rsidR="00935009">
        <w:t xml:space="preserve">d </w:t>
      </w:r>
      <w:r>
        <w:t>University of Michigan</w:t>
      </w:r>
    </w:p>
    <w:p w14:paraId="344C8DF2" w14:textId="0EA54EBA" w:rsidR="00372701" w:rsidRDefault="00372701" w:rsidP="00372701">
      <w:pPr>
        <w:tabs>
          <w:tab w:val="clear" w:pos="2880"/>
        </w:tabs>
        <w:ind w:left="1440" w:firstLine="0"/>
        <w:rPr>
          <w:b/>
        </w:rPr>
      </w:pPr>
      <w:r w:rsidRPr="00372701">
        <w:rPr>
          <w:b/>
        </w:rPr>
        <w:t>Co-PI</w:t>
      </w:r>
    </w:p>
    <w:p w14:paraId="4B2C2B93" w14:textId="09C16DDB" w:rsidR="00372701" w:rsidRDefault="008A2F43" w:rsidP="00372701">
      <w:pPr>
        <w:tabs>
          <w:tab w:val="clear" w:pos="2880"/>
        </w:tabs>
        <w:ind w:left="1440" w:firstLine="0"/>
      </w:pPr>
      <w:r>
        <w:t>The major goal: to provide</w:t>
      </w:r>
      <w:r w:rsidR="00372701">
        <w:t xml:space="preserve"> critical mouse models for the execution of the study.</w:t>
      </w:r>
    </w:p>
    <w:p w14:paraId="2317D69E" w14:textId="77777777" w:rsidR="00BF2645" w:rsidRDefault="00BF2645" w:rsidP="00BF2645">
      <w:pPr>
        <w:tabs>
          <w:tab w:val="clear" w:pos="2880"/>
        </w:tabs>
        <w:ind w:left="0" w:firstLine="0"/>
      </w:pPr>
    </w:p>
    <w:p w14:paraId="6491368D" w14:textId="2494DE9A" w:rsidR="00BF2645" w:rsidRPr="00BC6937" w:rsidRDefault="00BF2645" w:rsidP="00BF2645">
      <w:pPr>
        <w:tabs>
          <w:tab w:val="clear" w:pos="2880"/>
        </w:tabs>
        <w:ind w:left="0" w:firstLine="0"/>
      </w:pPr>
      <w:r>
        <w:t>2016-2017</w:t>
      </w:r>
      <w:r w:rsidR="00747FB7">
        <w:tab/>
      </w:r>
      <w:r w:rsidR="00747FB7">
        <w:rPr>
          <w:i/>
        </w:rPr>
        <w:t>Role of the Hypoxia Signaling Pathway in Spine Development.</w:t>
      </w:r>
    </w:p>
    <w:p w14:paraId="19C0F8B0" w14:textId="09F15F9A" w:rsidR="00747FB7" w:rsidRDefault="00747FB7" w:rsidP="00BF2645">
      <w:pPr>
        <w:tabs>
          <w:tab w:val="clear" w:pos="2880"/>
        </w:tabs>
        <w:ind w:left="0" w:firstLine="0"/>
      </w:pPr>
      <w:r>
        <w:rPr>
          <w:i/>
        </w:rPr>
        <w:tab/>
      </w:r>
      <w:r>
        <w:rPr>
          <w:i/>
        </w:rPr>
        <w:tab/>
      </w:r>
      <w:r w:rsidRPr="00747FB7">
        <w:t>Pediatric Orthopaedic Society of North America</w:t>
      </w:r>
    </w:p>
    <w:p w14:paraId="67A198D4" w14:textId="3D70F341" w:rsidR="00EC6D0B" w:rsidRPr="00EC6D0B" w:rsidRDefault="00EC6D0B" w:rsidP="00EC6D0B">
      <w:pPr>
        <w:tabs>
          <w:tab w:val="clear" w:pos="2880"/>
        </w:tabs>
        <w:ind w:left="720" w:firstLine="720"/>
        <w:rPr>
          <w:b/>
        </w:rPr>
      </w:pPr>
      <w:r w:rsidRPr="00EC6D0B">
        <w:rPr>
          <w:b/>
        </w:rPr>
        <w:t>Co-investigator</w:t>
      </w:r>
    </w:p>
    <w:p w14:paraId="6E1C5843" w14:textId="7A0B8F68" w:rsidR="00747FB7" w:rsidRDefault="00747FB7" w:rsidP="00747FB7">
      <w:pPr>
        <w:tabs>
          <w:tab w:val="clear" w:pos="2880"/>
        </w:tabs>
        <w:ind w:left="1440" w:firstLine="0"/>
      </w:pPr>
      <w:r>
        <w:t>The major goal: to study whether loss of HIF-1a in somites alters somitogenesis and results in spine deformities, and eventually scoliosis.</w:t>
      </w:r>
    </w:p>
    <w:p w14:paraId="2889829E" w14:textId="77777777" w:rsidR="00BC6937" w:rsidRDefault="00BC6937" w:rsidP="00747FB7">
      <w:pPr>
        <w:tabs>
          <w:tab w:val="clear" w:pos="2880"/>
        </w:tabs>
        <w:ind w:left="1440" w:firstLine="0"/>
      </w:pPr>
    </w:p>
    <w:p w14:paraId="0E2BA356" w14:textId="369BBDC5" w:rsidR="00BC6937" w:rsidRDefault="00BC6937" w:rsidP="00BC6937">
      <w:pPr>
        <w:tabs>
          <w:tab w:val="clear" w:pos="2880"/>
        </w:tabs>
        <w:ind w:left="0" w:firstLine="0"/>
        <w:rPr>
          <w:rFonts w:eastAsia="Arial"/>
        </w:rPr>
      </w:pPr>
      <w:r>
        <w:t>2013-2019</w:t>
      </w:r>
      <w:r>
        <w:tab/>
      </w:r>
      <w:r w:rsidRPr="00B1018F">
        <w:rPr>
          <w:rFonts w:eastAsia="Arial"/>
          <w:i/>
        </w:rPr>
        <w:t>HIF-1alpha, a survival and differentiation factor for cartilage.</w:t>
      </w:r>
      <w:r w:rsidRPr="00B1018F">
        <w:rPr>
          <w:rFonts w:eastAsia="Arial"/>
        </w:rPr>
        <w:t xml:space="preserve">  </w:t>
      </w:r>
    </w:p>
    <w:p w14:paraId="0FCBFB12" w14:textId="71EB3CF4" w:rsidR="00BC6937" w:rsidRDefault="00BC6937" w:rsidP="00BC6937">
      <w:pPr>
        <w:tabs>
          <w:tab w:val="clear" w:pos="2880"/>
        </w:tabs>
        <w:ind w:left="0" w:firstLine="0"/>
      </w:pPr>
      <w:r>
        <w:tab/>
      </w:r>
      <w:r>
        <w:tab/>
      </w:r>
      <w:r w:rsidR="00996869">
        <w:t xml:space="preserve">RO1 </w:t>
      </w:r>
      <w:r w:rsidR="00935009">
        <w:t xml:space="preserve">AR065403 </w:t>
      </w:r>
      <w:r w:rsidR="00996869">
        <w:t>NIH/NIAMS</w:t>
      </w:r>
    </w:p>
    <w:p w14:paraId="43DF98C4" w14:textId="77777777" w:rsidR="00BC6937" w:rsidRDefault="00BC6937" w:rsidP="00BC6937">
      <w:pPr>
        <w:tabs>
          <w:tab w:val="clear" w:pos="2880"/>
        </w:tabs>
        <w:ind w:left="0" w:firstLine="0"/>
        <w:rPr>
          <w:b/>
        </w:rPr>
      </w:pPr>
      <w:r>
        <w:tab/>
      </w:r>
      <w:r>
        <w:tab/>
      </w:r>
      <w:r w:rsidRPr="00BC6937">
        <w:rPr>
          <w:b/>
        </w:rPr>
        <w:t>PI</w:t>
      </w:r>
    </w:p>
    <w:p w14:paraId="7CA60D56" w14:textId="44BA8DD2" w:rsidR="00BC6937" w:rsidRDefault="00BC6937" w:rsidP="00BC6937">
      <w:pPr>
        <w:tabs>
          <w:tab w:val="clear" w:pos="2880"/>
        </w:tabs>
        <w:ind w:left="1440" w:firstLine="0"/>
        <w:rPr>
          <w:rFonts w:eastAsia="Arial"/>
        </w:rPr>
      </w:pPr>
      <w:r w:rsidRPr="00B1018F">
        <w:rPr>
          <w:rFonts w:eastAsia="Arial"/>
        </w:rPr>
        <w:t>The goal of this project is to study the role of mitochondrial metabolism downstream of HIF1 as a survival and differentiation factor for chondrocytes.</w:t>
      </w:r>
    </w:p>
    <w:p w14:paraId="2055DE0F" w14:textId="77777777" w:rsidR="003F4F4D" w:rsidRDefault="003F4F4D" w:rsidP="00BC6937">
      <w:pPr>
        <w:tabs>
          <w:tab w:val="clear" w:pos="2880"/>
        </w:tabs>
        <w:ind w:left="1440" w:firstLine="0"/>
        <w:rPr>
          <w:rFonts w:eastAsia="Arial"/>
        </w:rPr>
      </w:pPr>
    </w:p>
    <w:p w14:paraId="11CA4E8C" w14:textId="0EAEE61C" w:rsidR="003F4F4D" w:rsidRPr="00B1018F" w:rsidRDefault="003F4F4D" w:rsidP="003F4F4D">
      <w:pPr>
        <w:tabs>
          <w:tab w:val="clear" w:pos="2880"/>
          <w:tab w:val="left" w:pos="1350"/>
        </w:tabs>
        <w:spacing w:before="6" w:line="252" w:lineRule="exact"/>
        <w:ind w:left="0" w:right="990" w:firstLine="0"/>
        <w:rPr>
          <w:rFonts w:eastAsia="Arial"/>
        </w:rPr>
      </w:pPr>
      <w:r w:rsidRPr="003F4F4D">
        <w:rPr>
          <w:rFonts w:eastAsia="Arial"/>
        </w:rPr>
        <w:t>2016-2020</w:t>
      </w:r>
      <w:r>
        <w:rPr>
          <w:rFonts w:eastAsia="Arial"/>
          <w:b/>
        </w:rPr>
        <w:tab/>
      </w:r>
      <w:r w:rsidRPr="003F4F4D">
        <w:rPr>
          <w:rFonts w:eastAsia="Arial"/>
          <w:i/>
        </w:rPr>
        <w:t>P30</w:t>
      </w:r>
      <w:r>
        <w:rPr>
          <w:rFonts w:eastAsia="Arial"/>
          <w:b/>
        </w:rPr>
        <w:t xml:space="preserve"> </w:t>
      </w:r>
      <w:r w:rsidRPr="00B1018F">
        <w:rPr>
          <w:i/>
        </w:rPr>
        <w:t>Michigan Integrative Musculoskeletal Health Core Center</w:t>
      </w:r>
      <w:r>
        <w:rPr>
          <w:rFonts w:eastAsia="Arial"/>
          <w:b/>
        </w:rPr>
        <w:tab/>
      </w:r>
      <w:r w:rsidRPr="00B1018F">
        <w:rPr>
          <w:rFonts w:eastAsia="Arial"/>
        </w:rPr>
        <w:tab/>
      </w:r>
    </w:p>
    <w:p w14:paraId="254235D7" w14:textId="77777777" w:rsidR="003F4F4D" w:rsidRDefault="003F4F4D" w:rsidP="003F4F4D">
      <w:pPr>
        <w:tabs>
          <w:tab w:val="clear" w:pos="2880"/>
          <w:tab w:val="left" w:pos="1350"/>
        </w:tabs>
        <w:spacing w:before="6" w:line="252" w:lineRule="exact"/>
        <w:ind w:left="0" w:right="990" w:firstLine="0"/>
        <w:rPr>
          <w:rFonts w:eastAsia="Arial"/>
        </w:rPr>
      </w:pPr>
      <w:r>
        <w:rPr>
          <w:rFonts w:eastAsia="Arial"/>
        </w:rPr>
        <w:tab/>
      </w:r>
      <w:r w:rsidRPr="00B1018F">
        <w:rPr>
          <w:rFonts w:eastAsia="Arial"/>
        </w:rPr>
        <w:t>NIH/NIAMS</w:t>
      </w:r>
    </w:p>
    <w:p w14:paraId="02D27543" w14:textId="040F3F8E" w:rsidR="003F4F4D" w:rsidRPr="003F4F4D" w:rsidRDefault="003F4F4D" w:rsidP="003F4F4D">
      <w:pPr>
        <w:tabs>
          <w:tab w:val="clear" w:pos="2880"/>
          <w:tab w:val="left" w:pos="1350"/>
        </w:tabs>
        <w:spacing w:before="6" w:line="252" w:lineRule="exact"/>
        <w:ind w:left="0" w:right="990" w:firstLine="0"/>
        <w:rPr>
          <w:rFonts w:eastAsia="Arial"/>
          <w:b/>
        </w:rPr>
      </w:pPr>
      <w:r>
        <w:rPr>
          <w:rFonts w:eastAsia="Arial"/>
        </w:rPr>
        <w:tab/>
      </w:r>
      <w:r w:rsidRPr="003F4F4D">
        <w:rPr>
          <w:rFonts w:eastAsia="Arial"/>
          <w:b/>
        </w:rPr>
        <w:t>Histology Core Director</w:t>
      </w:r>
    </w:p>
    <w:p w14:paraId="3F0C030D" w14:textId="100D4CE8" w:rsidR="003F4F4D" w:rsidRDefault="003F4F4D" w:rsidP="003F4F4D">
      <w:pPr>
        <w:tabs>
          <w:tab w:val="clear" w:pos="2880"/>
          <w:tab w:val="left" w:pos="810"/>
          <w:tab w:val="left" w:pos="1350"/>
        </w:tabs>
        <w:spacing w:before="6" w:line="252" w:lineRule="exact"/>
        <w:ind w:left="1350" w:right="990" w:firstLine="0"/>
      </w:pPr>
      <w:r w:rsidRPr="00B1018F">
        <w:lastRenderedPageBreak/>
        <w:t>The Michigan Integrative Musculoskel</w:t>
      </w:r>
      <w:r>
        <w:t xml:space="preserve">etal Health Core Center (MiMHC) </w:t>
      </w:r>
      <w:r w:rsidRPr="00B1018F">
        <w:t>will enable vertically integrative, multi-sca</w:t>
      </w:r>
      <w:r>
        <w:t xml:space="preserve">le musculoskeletal scince by </w:t>
      </w:r>
      <w:r w:rsidRPr="00B1018F">
        <w:t>increasing access to critical, specialized resources and expertise that are fundamental to the musculoskeletal research programs of  center investigators.</w:t>
      </w:r>
    </w:p>
    <w:p w14:paraId="694C1A93" w14:textId="77777777" w:rsidR="00996869" w:rsidRDefault="00996869" w:rsidP="003F4F4D">
      <w:pPr>
        <w:tabs>
          <w:tab w:val="clear" w:pos="2880"/>
          <w:tab w:val="left" w:pos="810"/>
          <w:tab w:val="left" w:pos="1350"/>
        </w:tabs>
        <w:spacing w:before="6" w:line="252" w:lineRule="exact"/>
        <w:ind w:left="1350" w:right="990" w:firstLine="0"/>
      </w:pPr>
    </w:p>
    <w:p w14:paraId="586AE3C4" w14:textId="77777777" w:rsidR="00996869" w:rsidRPr="00996869" w:rsidRDefault="00996869" w:rsidP="00996869">
      <w:pPr>
        <w:tabs>
          <w:tab w:val="clear" w:pos="2880"/>
          <w:tab w:val="left" w:pos="810"/>
          <w:tab w:val="left" w:pos="1350"/>
        </w:tabs>
        <w:spacing w:before="6" w:line="252" w:lineRule="exact"/>
        <w:ind w:left="0" w:right="990" w:firstLine="0"/>
        <w:rPr>
          <w:i/>
          <w:iCs/>
        </w:rPr>
      </w:pPr>
      <w:r>
        <w:t>2022</w:t>
      </w:r>
      <w:r>
        <w:tab/>
      </w:r>
      <w:r>
        <w:tab/>
      </w:r>
      <w:r w:rsidRPr="00996869">
        <w:rPr>
          <w:i/>
          <w:iCs/>
        </w:rPr>
        <w:t>2022 Bone and Teeth Gordon Research Conference and Seminar</w:t>
      </w:r>
    </w:p>
    <w:p w14:paraId="2D313FAF" w14:textId="27A45F62" w:rsidR="00996869" w:rsidRPr="00996869" w:rsidRDefault="00996869" w:rsidP="00996869">
      <w:pPr>
        <w:tabs>
          <w:tab w:val="clear" w:pos="2880"/>
          <w:tab w:val="left" w:pos="810"/>
          <w:tab w:val="left" w:pos="1350"/>
        </w:tabs>
        <w:spacing w:before="6" w:line="252" w:lineRule="exact"/>
        <w:ind w:left="0" w:right="990" w:firstLine="0"/>
      </w:pPr>
      <w:r w:rsidRPr="00996869">
        <w:tab/>
      </w:r>
      <w:r w:rsidRPr="00996869">
        <w:tab/>
        <w:t>R13 AR080434 NIH/NIAMS</w:t>
      </w:r>
    </w:p>
    <w:p w14:paraId="67EBEE3E" w14:textId="18D92253" w:rsidR="00996869" w:rsidRPr="00996869" w:rsidRDefault="00996869" w:rsidP="00996869">
      <w:pPr>
        <w:tabs>
          <w:tab w:val="clear" w:pos="2880"/>
          <w:tab w:val="left" w:pos="810"/>
          <w:tab w:val="left" w:pos="1350"/>
        </w:tabs>
        <w:spacing w:before="6" w:line="252" w:lineRule="exact"/>
        <w:ind w:left="0" w:right="990" w:firstLine="0"/>
        <w:rPr>
          <w:b/>
          <w:bCs/>
        </w:rPr>
      </w:pPr>
      <w:r w:rsidRPr="00996869">
        <w:tab/>
      </w:r>
      <w:r w:rsidRPr="00996869">
        <w:tab/>
      </w:r>
      <w:r w:rsidRPr="00996869">
        <w:rPr>
          <w:b/>
          <w:bCs/>
        </w:rPr>
        <w:t>PI</w:t>
      </w:r>
    </w:p>
    <w:p w14:paraId="1D8868AD" w14:textId="0765E3B4" w:rsidR="00996869" w:rsidRDefault="00996869" w:rsidP="00996869">
      <w:pPr>
        <w:tabs>
          <w:tab w:val="clear" w:pos="2880"/>
        </w:tabs>
        <w:autoSpaceDE w:val="0"/>
        <w:autoSpaceDN w:val="0"/>
        <w:adjustRightInd w:val="0"/>
        <w:ind w:left="1350" w:firstLine="0"/>
      </w:pPr>
      <w:r w:rsidRPr="00996869">
        <w:t xml:space="preserve">Major Goals: The skeleton is an organ with numerous vital functions. The 2022 Bones </w:t>
      </w:r>
      <w:r w:rsidR="00DE43FE">
        <w:t>and</w:t>
      </w:r>
      <w:r w:rsidR="00832EFE">
        <w:t xml:space="preserve"> </w:t>
      </w:r>
      <w:r w:rsidRPr="00996869">
        <w:t>Teeth Gordon Research Conference and Seminar will discuss major new discoveries regarding the skeleton and its functions. Those new and exciting discoveries may lead to novel treatments of devastating diseases including osteoporosis, bone cancer, genetic disorders of the skeleton, and skeletal problems associated to diabetes.</w:t>
      </w:r>
    </w:p>
    <w:p w14:paraId="73D16935" w14:textId="77777777" w:rsidR="00F22201" w:rsidRDefault="00F22201" w:rsidP="00996869">
      <w:pPr>
        <w:tabs>
          <w:tab w:val="clear" w:pos="2880"/>
        </w:tabs>
        <w:autoSpaceDE w:val="0"/>
        <w:autoSpaceDN w:val="0"/>
        <w:adjustRightInd w:val="0"/>
        <w:ind w:left="1350" w:firstLine="0"/>
      </w:pPr>
    </w:p>
    <w:p w14:paraId="6A09824E" w14:textId="7413B17B" w:rsidR="00F22201" w:rsidRDefault="00F22201" w:rsidP="00E35926">
      <w:pPr>
        <w:tabs>
          <w:tab w:val="clear" w:pos="2880"/>
        </w:tabs>
        <w:autoSpaceDE w:val="0"/>
        <w:autoSpaceDN w:val="0"/>
        <w:adjustRightInd w:val="0"/>
        <w:ind w:left="1350" w:hanging="1350"/>
        <w:rPr>
          <w:i/>
        </w:rPr>
      </w:pPr>
      <w:r>
        <w:t>20</w:t>
      </w:r>
      <w:r w:rsidR="00393F6F">
        <w:t>18-2023</w:t>
      </w:r>
      <w:r w:rsidR="00E35926">
        <w:tab/>
      </w:r>
      <w:r w:rsidRPr="00B1018F">
        <w:rPr>
          <w:i/>
        </w:rPr>
        <w:t>HIF-2alpha, a Novel Regulator of Osteoblastogenesis</w:t>
      </w:r>
    </w:p>
    <w:p w14:paraId="1E7F9F36" w14:textId="210B8C99" w:rsidR="00E35926" w:rsidRPr="00E35926" w:rsidRDefault="00F22201" w:rsidP="00E35926">
      <w:pPr>
        <w:tabs>
          <w:tab w:val="clear" w:pos="2880"/>
        </w:tabs>
        <w:autoSpaceDE w:val="0"/>
        <w:autoSpaceDN w:val="0"/>
        <w:adjustRightInd w:val="0"/>
        <w:ind w:left="1350" w:firstLine="0"/>
      </w:pPr>
      <w:r w:rsidRPr="00E35926">
        <w:t>R01</w:t>
      </w:r>
      <w:r w:rsidR="00E35926">
        <w:t xml:space="preserve"> </w:t>
      </w:r>
      <w:r w:rsidR="00E35926" w:rsidRPr="00E35926">
        <w:rPr>
          <w:rFonts w:eastAsia="Arial"/>
          <w:bCs/>
        </w:rPr>
        <w:t xml:space="preserve">AR073022 </w:t>
      </w:r>
      <w:r w:rsidR="00E35926">
        <w:t>NIH/NIAMS</w:t>
      </w:r>
    </w:p>
    <w:p w14:paraId="6F3DDD4F" w14:textId="033D8A49" w:rsidR="00E35926" w:rsidRDefault="00393F6F" w:rsidP="00E35926">
      <w:pPr>
        <w:tabs>
          <w:tab w:val="clear" w:pos="2880"/>
        </w:tabs>
        <w:autoSpaceDE w:val="0"/>
        <w:autoSpaceDN w:val="0"/>
        <w:adjustRightInd w:val="0"/>
        <w:ind w:left="1350" w:hanging="1350"/>
        <w:rPr>
          <w:b/>
          <w:bCs/>
        </w:rPr>
      </w:pPr>
      <w:r>
        <w:rPr>
          <w:b/>
          <w:bCs/>
        </w:rPr>
        <w:tab/>
      </w:r>
      <w:r w:rsidR="00F22201" w:rsidRPr="00AE05C1">
        <w:rPr>
          <w:b/>
          <w:bCs/>
        </w:rPr>
        <w:t>PI</w:t>
      </w:r>
    </w:p>
    <w:p w14:paraId="6C143B54" w14:textId="5A73F842" w:rsidR="00E35926" w:rsidRDefault="00E35926" w:rsidP="00E35926">
      <w:pPr>
        <w:tabs>
          <w:tab w:val="clear" w:pos="2880"/>
        </w:tabs>
        <w:autoSpaceDE w:val="0"/>
        <w:autoSpaceDN w:val="0"/>
        <w:adjustRightInd w:val="0"/>
        <w:ind w:left="1350" w:firstLine="0"/>
      </w:pPr>
      <w:r w:rsidRPr="00B1018F">
        <w:t xml:space="preserve">The goal of this study is to determine </w:t>
      </w:r>
      <w:r>
        <w:t>the role of HIF2 in the regulation of bone mass and osteoblastogenesis.</w:t>
      </w:r>
    </w:p>
    <w:p w14:paraId="79BD66E7" w14:textId="77777777" w:rsidR="00393F6F" w:rsidRDefault="00393F6F" w:rsidP="00CB3A7C">
      <w:pPr>
        <w:tabs>
          <w:tab w:val="clear" w:pos="2880"/>
        </w:tabs>
        <w:autoSpaceDE w:val="0"/>
        <w:autoSpaceDN w:val="0"/>
        <w:adjustRightInd w:val="0"/>
        <w:ind w:left="0" w:firstLine="0"/>
      </w:pPr>
    </w:p>
    <w:p w14:paraId="5C2ABCDF" w14:textId="61EAF26F" w:rsidR="00CB3A7C" w:rsidRPr="00CB3A7C" w:rsidRDefault="00CB3A7C" w:rsidP="00CB3A7C">
      <w:pPr>
        <w:tabs>
          <w:tab w:val="clear" w:pos="2880"/>
        </w:tabs>
        <w:autoSpaceDE w:val="0"/>
        <w:autoSpaceDN w:val="0"/>
        <w:adjustRightInd w:val="0"/>
        <w:ind w:left="0" w:firstLine="0"/>
      </w:pPr>
      <w:r>
        <w:t>2</w:t>
      </w:r>
      <w:r w:rsidR="00393F6F">
        <w:t>019-2024</w:t>
      </w:r>
      <w:r w:rsidR="00832EFE">
        <w:t xml:space="preserve">     </w:t>
      </w:r>
      <w:r w:rsidRPr="00CB3A7C">
        <w:rPr>
          <w:i/>
        </w:rPr>
        <w:t>Mitochondria and TFAM in osteoblast biology</w:t>
      </w:r>
    </w:p>
    <w:p w14:paraId="3BD31A54" w14:textId="14BFFC95" w:rsidR="00393F6F" w:rsidRDefault="00832EFE" w:rsidP="00832EFE">
      <w:pPr>
        <w:tabs>
          <w:tab w:val="clear" w:pos="2880"/>
        </w:tabs>
        <w:autoSpaceDE w:val="0"/>
        <w:autoSpaceDN w:val="0"/>
        <w:adjustRightInd w:val="0"/>
      </w:pPr>
      <w:r>
        <w:rPr>
          <w:bCs/>
        </w:rPr>
        <w:t xml:space="preserve">          </w:t>
      </w:r>
      <w:r w:rsidR="00CB3A7C" w:rsidRPr="00CB3A7C">
        <w:rPr>
          <w:bCs/>
        </w:rPr>
        <w:t>R01 AR074079</w:t>
      </w:r>
      <w:r w:rsidR="00CB3A7C">
        <w:rPr>
          <w:b/>
        </w:rPr>
        <w:t xml:space="preserve"> </w:t>
      </w:r>
      <w:r w:rsidR="00CB3A7C" w:rsidRPr="00CB3A7C">
        <w:t>NIH/NIAMS</w:t>
      </w:r>
      <w:r w:rsidR="00CB3A7C" w:rsidRPr="00CB3A7C">
        <w:tab/>
      </w:r>
      <w:r w:rsidR="00CB3A7C" w:rsidRPr="00CB3A7C">
        <w:tab/>
      </w:r>
    </w:p>
    <w:p w14:paraId="3FF7FE0A" w14:textId="4E688A58" w:rsidR="00CB3A7C" w:rsidRPr="00393F6F" w:rsidRDefault="00832EFE" w:rsidP="00832EFE">
      <w:pPr>
        <w:tabs>
          <w:tab w:val="clear" w:pos="2880"/>
        </w:tabs>
        <w:autoSpaceDE w:val="0"/>
        <w:autoSpaceDN w:val="0"/>
        <w:adjustRightInd w:val="0"/>
      </w:pPr>
      <w:r>
        <w:rPr>
          <w:b/>
          <w:bCs/>
        </w:rPr>
        <w:t xml:space="preserve">          </w:t>
      </w:r>
      <w:r w:rsidR="00CB3A7C" w:rsidRPr="00CB3A7C">
        <w:rPr>
          <w:b/>
          <w:bCs/>
        </w:rPr>
        <w:t>PI</w:t>
      </w:r>
    </w:p>
    <w:p w14:paraId="51B62302" w14:textId="0CA4E750" w:rsidR="00DE43FE" w:rsidRDefault="00832EFE" w:rsidP="00832EFE">
      <w:pPr>
        <w:tabs>
          <w:tab w:val="clear" w:pos="2880"/>
        </w:tabs>
        <w:autoSpaceDE w:val="0"/>
        <w:autoSpaceDN w:val="0"/>
        <w:adjustRightInd w:val="0"/>
      </w:pPr>
      <w:r>
        <w:t xml:space="preserve">          </w:t>
      </w:r>
      <w:r w:rsidR="00CB3A7C">
        <w:t xml:space="preserve">The goal of this study is to determine the role of TFAM </w:t>
      </w:r>
      <w:r w:rsidR="00156C28">
        <w:t>in osteoblast biology.</w:t>
      </w:r>
    </w:p>
    <w:p w14:paraId="20943167" w14:textId="77777777" w:rsidR="00DE43FE" w:rsidRDefault="00DE43FE" w:rsidP="00DE43FE">
      <w:pPr>
        <w:tabs>
          <w:tab w:val="clear" w:pos="2880"/>
          <w:tab w:val="left" w:pos="450"/>
        </w:tabs>
        <w:autoSpaceDE w:val="0"/>
        <w:autoSpaceDN w:val="0"/>
        <w:adjustRightInd w:val="0"/>
        <w:ind w:left="0" w:firstLine="1440"/>
      </w:pPr>
    </w:p>
    <w:p w14:paraId="6916B6AF" w14:textId="2285AB93" w:rsidR="00927F78" w:rsidRDefault="00DE43FE" w:rsidP="00DE43FE">
      <w:pPr>
        <w:ind w:left="1350" w:hanging="1350"/>
      </w:pPr>
      <w:r>
        <w:t xml:space="preserve">2024             </w:t>
      </w:r>
      <w:r w:rsidRPr="00DE43FE">
        <w:rPr>
          <w:i/>
          <w:iCs/>
        </w:rPr>
        <w:t>Energy Metabolism in Skeletal Development and Disease, ASBMR Premeeting</w:t>
      </w:r>
      <w:r>
        <w:t xml:space="preserve"> </w:t>
      </w:r>
    </w:p>
    <w:p w14:paraId="34C79133" w14:textId="20E40782" w:rsidR="00DE43FE" w:rsidRPr="00DE43FE" w:rsidRDefault="00DE43FE" w:rsidP="00DE43FE">
      <w:pPr>
        <w:ind w:left="0" w:firstLine="0"/>
        <w:rPr>
          <w:rFonts w:cs="Arial"/>
          <w:color w:val="000000" w:themeColor="text1"/>
          <w:kern w:val="32"/>
        </w:rPr>
      </w:pPr>
      <w:r>
        <w:rPr>
          <w:rFonts w:cs="Arial"/>
          <w:b/>
          <w:bCs/>
          <w:color w:val="000000" w:themeColor="text1"/>
          <w:kern w:val="32"/>
          <w:sz w:val="28"/>
          <w:szCs w:val="32"/>
        </w:rPr>
        <w:t xml:space="preserve">                  </w:t>
      </w:r>
      <w:r w:rsidRPr="00DE43FE">
        <w:rPr>
          <w:rFonts w:cs="Arial"/>
          <w:color w:val="000000" w:themeColor="text1"/>
          <w:kern w:val="32"/>
        </w:rPr>
        <w:t xml:space="preserve">R13 </w:t>
      </w:r>
      <w:r w:rsidR="00832EFE" w:rsidRPr="00832EFE">
        <w:rPr>
          <w:rFonts w:cs="Arial"/>
          <w:color w:val="000000" w:themeColor="text1"/>
          <w:kern w:val="32"/>
        </w:rPr>
        <w:t>AR081110</w:t>
      </w:r>
      <w:r>
        <w:rPr>
          <w:rFonts w:cs="Arial"/>
          <w:color w:val="000000" w:themeColor="text1"/>
          <w:kern w:val="32"/>
        </w:rPr>
        <w:t xml:space="preserve"> </w:t>
      </w:r>
      <w:r w:rsidRPr="00DE43FE">
        <w:rPr>
          <w:rFonts w:cs="Arial"/>
          <w:color w:val="000000" w:themeColor="text1"/>
          <w:kern w:val="32"/>
        </w:rPr>
        <w:t>NIH/NIAMS</w:t>
      </w:r>
    </w:p>
    <w:p w14:paraId="482624AF" w14:textId="6972B45E" w:rsidR="00DE43FE" w:rsidRDefault="00DE43FE" w:rsidP="00DE43FE">
      <w:pPr>
        <w:ind w:left="0" w:firstLine="0"/>
        <w:rPr>
          <w:rFonts w:cs="Arial"/>
          <w:b/>
          <w:bCs/>
          <w:color w:val="000000" w:themeColor="text1"/>
          <w:kern w:val="32"/>
        </w:rPr>
      </w:pPr>
      <w:r w:rsidRPr="00DE43FE">
        <w:rPr>
          <w:rFonts w:cs="Arial"/>
          <w:color w:val="000000" w:themeColor="text1"/>
          <w:kern w:val="32"/>
        </w:rPr>
        <w:t xml:space="preserve">                    </w:t>
      </w:r>
      <w:r>
        <w:rPr>
          <w:rFonts w:cs="Arial"/>
          <w:color w:val="000000" w:themeColor="text1"/>
          <w:kern w:val="32"/>
        </w:rPr>
        <w:t xml:space="preserve"> </w:t>
      </w:r>
      <w:r w:rsidRPr="00832EFE">
        <w:rPr>
          <w:rFonts w:cs="Arial"/>
          <w:b/>
          <w:bCs/>
          <w:color w:val="000000" w:themeColor="text1"/>
          <w:kern w:val="32"/>
        </w:rPr>
        <w:t>Co-PI</w:t>
      </w:r>
    </w:p>
    <w:p w14:paraId="4C9A7542" w14:textId="4622FFD1" w:rsidR="00832EFE" w:rsidRDefault="00832EFE" w:rsidP="00832EFE">
      <w:pPr>
        <w:ind w:left="1260"/>
        <w:rPr>
          <w:color w:val="000000" w:themeColor="text1"/>
          <w:kern w:val="32"/>
        </w:rPr>
      </w:pPr>
      <w:r>
        <w:rPr>
          <w:rFonts w:cs="Arial"/>
          <w:color w:val="000000" w:themeColor="text1"/>
          <w:kern w:val="32"/>
        </w:rPr>
        <w:t xml:space="preserve">        </w:t>
      </w:r>
      <w:r>
        <w:rPr>
          <w:rFonts w:cs="Arial"/>
          <w:color w:val="000000" w:themeColor="text1"/>
          <w:kern w:val="32"/>
        </w:rPr>
        <w:tab/>
      </w:r>
      <w:r w:rsidRPr="00832EFE">
        <w:rPr>
          <w:rFonts w:cs="Arial"/>
          <w:color w:val="000000" w:themeColor="text1"/>
          <w:kern w:val="32"/>
        </w:rPr>
        <w:t>Major Goals:</w:t>
      </w:r>
      <w:r w:rsidRPr="00832EFE">
        <w:rPr>
          <w:rFonts w:ascii="Roboto" w:hAnsi="Roboto"/>
          <w:color w:val="555555"/>
          <w:shd w:val="clear" w:color="auto" w:fill="FFFFFF"/>
        </w:rPr>
        <w:t xml:space="preserve"> </w:t>
      </w:r>
      <w:r w:rsidRPr="00832EFE">
        <w:rPr>
          <w:color w:val="555555"/>
          <w:shd w:val="clear" w:color="auto" w:fill="FFFFFF"/>
        </w:rPr>
        <w:t xml:space="preserve">To </w:t>
      </w:r>
      <w:r w:rsidRPr="00832EFE">
        <w:rPr>
          <w:color w:val="000000" w:themeColor="text1"/>
          <w:kern w:val="32"/>
        </w:rPr>
        <w:t>discuss the recent advances on the role of energy metabolism in  skeletal development and disease; including the role of hypoxia and mitochondria-mediated mechanisms, and its involvement in the response of bone to anabolic therapies and metabolic diseases such as diabetes.</w:t>
      </w:r>
    </w:p>
    <w:p w14:paraId="32E774C5" w14:textId="77777777" w:rsidR="00832EFE" w:rsidRPr="00832EFE" w:rsidRDefault="00832EFE" w:rsidP="00832EFE">
      <w:pPr>
        <w:ind w:left="1260"/>
        <w:rPr>
          <w:color w:val="000000" w:themeColor="text1"/>
          <w:kern w:val="32"/>
        </w:rPr>
      </w:pPr>
    </w:p>
    <w:p w14:paraId="2E4E269B" w14:textId="072BC7C7" w:rsidR="00DE43FE" w:rsidRPr="00896D88" w:rsidRDefault="008A7EC9" w:rsidP="00DE43FE">
      <w:pPr>
        <w:ind w:hanging="2880"/>
        <w:rPr>
          <w:b/>
          <w:sz w:val="28"/>
          <w:szCs w:val="28"/>
        </w:rPr>
      </w:pPr>
      <w:r w:rsidRPr="00896D88">
        <w:rPr>
          <w:b/>
          <w:sz w:val="28"/>
          <w:szCs w:val="28"/>
        </w:rPr>
        <w:t>Honors and Awards</w:t>
      </w:r>
      <w:bookmarkEnd w:id="5"/>
    </w:p>
    <w:p w14:paraId="37C96EFF" w14:textId="77777777" w:rsidR="00DC79DD" w:rsidRPr="00DC79DD" w:rsidRDefault="00DC79DD" w:rsidP="002113C4">
      <w:pPr>
        <w:spacing w:line="240" w:lineRule="exact"/>
      </w:pPr>
    </w:p>
    <w:p w14:paraId="3CB1B399" w14:textId="5D2333F6" w:rsidR="009A14E2" w:rsidRDefault="00E50929" w:rsidP="009968DC">
      <w:pPr>
        <w:tabs>
          <w:tab w:val="clear" w:pos="2880"/>
        </w:tabs>
        <w:spacing w:line="240" w:lineRule="exact"/>
        <w:ind w:left="1980" w:hanging="1800"/>
        <w:rPr>
          <w:bCs/>
          <w:color w:val="000000" w:themeColor="text1"/>
        </w:rPr>
      </w:pPr>
      <w:r>
        <w:rPr>
          <w:bCs/>
          <w:color w:val="000000" w:themeColor="text1"/>
        </w:rPr>
        <w:t>1985</w:t>
      </w:r>
      <w:r w:rsidR="000614CA" w:rsidRPr="002F1FA8">
        <w:rPr>
          <w:bCs/>
          <w:color w:val="000000" w:themeColor="text1"/>
        </w:rPr>
        <w:tab/>
      </w:r>
      <w:r>
        <w:rPr>
          <w:bCs/>
          <w:color w:val="000000" w:themeColor="text1"/>
        </w:rPr>
        <w:t>M.D., Summa Cum Laude</w:t>
      </w:r>
      <w:r w:rsidR="009A14E2" w:rsidRPr="002F1FA8">
        <w:rPr>
          <w:bCs/>
          <w:color w:val="000000" w:themeColor="text1"/>
        </w:rPr>
        <w:t xml:space="preserve">, </w:t>
      </w:r>
      <w:r w:rsidR="002D2A20">
        <w:rPr>
          <w:bCs/>
          <w:color w:val="000000" w:themeColor="text1"/>
        </w:rPr>
        <w:t>Sant’Anna School of Advanced Studies</w:t>
      </w:r>
      <w:r w:rsidR="002D2A20" w:rsidRPr="007319A4">
        <w:t xml:space="preserve"> </w:t>
      </w:r>
      <w:r w:rsidR="00F72906" w:rsidRPr="007319A4">
        <w:t>and Medical School of Pisa</w:t>
      </w:r>
      <w:r w:rsidR="00F72906">
        <w:t>, Pisa, Italy</w:t>
      </w:r>
    </w:p>
    <w:p w14:paraId="0843C5A8" w14:textId="0AA625C1" w:rsidR="00E50929" w:rsidRPr="002F1FA8" w:rsidRDefault="00E50929" w:rsidP="009968DC">
      <w:pPr>
        <w:tabs>
          <w:tab w:val="clear" w:pos="2880"/>
        </w:tabs>
        <w:spacing w:line="240" w:lineRule="exact"/>
        <w:ind w:left="1980" w:hanging="1800"/>
        <w:rPr>
          <w:bCs/>
          <w:color w:val="000000" w:themeColor="text1"/>
        </w:rPr>
      </w:pPr>
      <w:r>
        <w:rPr>
          <w:bCs/>
          <w:color w:val="000000" w:themeColor="text1"/>
        </w:rPr>
        <w:t>1989</w:t>
      </w:r>
      <w:r>
        <w:rPr>
          <w:bCs/>
          <w:color w:val="000000" w:themeColor="text1"/>
        </w:rPr>
        <w:tab/>
        <w:t xml:space="preserve">Ph.D., </w:t>
      </w:r>
      <w:r w:rsidR="00F72906">
        <w:rPr>
          <w:bCs/>
          <w:color w:val="000000" w:themeColor="text1"/>
        </w:rPr>
        <w:t>Summa Cum Laude</w:t>
      </w:r>
      <w:r w:rsidR="00F72906" w:rsidRPr="002F1FA8">
        <w:rPr>
          <w:bCs/>
          <w:color w:val="000000" w:themeColor="text1"/>
        </w:rPr>
        <w:t xml:space="preserve">, </w:t>
      </w:r>
      <w:r w:rsidR="002D2A20">
        <w:rPr>
          <w:bCs/>
          <w:color w:val="000000" w:themeColor="text1"/>
        </w:rPr>
        <w:t>Sant’Anna School of Advanced Studies</w:t>
      </w:r>
      <w:r w:rsidR="00F72906">
        <w:t>, Pisa, Italy</w:t>
      </w:r>
    </w:p>
    <w:p w14:paraId="2B02860A" w14:textId="15851F72" w:rsidR="009A14E2" w:rsidRDefault="000D10FF" w:rsidP="009968DC">
      <w:pPr>
        <w:tabs>
          <w:tab w:val="clear" w:pos="2880"/>
        </w:tabs>
        <w:spacing w:line="240" w:lineRule="exact"/>
        <w:ind w:left="1980" w:hanging="1800"/>
        <w:rPr>
          <w:bCs/>
          <w:color w:val="000000" w:themeColor="text1"/>
        </w:rPr>
      </w:pPr>
      <w:r>
        <w:rPr>
          <w:bCs/>
          <w:color w:val="000000" w:themeColor="text1"/>
        </w:rPr>
        <w:t>1990</w:t>
      </w:r>
      <w:r w:rsidR="00E50929">
        <w:rPr>
          <w:bCs/>
          <w:color w:val="000000" w:themeColor="text1"/>
        </w:rPr>
        <w:t>-1993</w:t>
      </w:r>
      <w:r w:rsidR="009A14E2" w:rsidRPr="002F1FA8">
        <w:rPr>
          <w:bCs/>
          <w:color w:val="000000" w:themeColor="text1"/>
        </w:rPr>
        <w:tab/>
      </w:r>
      <w:r w:rsidR="00E50929">
        <w:rPr>
          <w:bCs/>
          <w:color w:val="000000" w:themeColor="text1"/>
        </w:rPr>
        <w:t xml:space="preserve">Fellowship, Ministero della Ricerca Scientifica, Italy. Special grant for a scientific </w:t>
      </w:r>
      <w:r w:rsidR="001B66F1">
        <w:rPr>
          <w:bCs/>
          <w:color w:val="000000" w:themeColor="text1"/>
        </w:rPr>
        <w:t>studies</w:t>
      </w:r>
      <w:r w:rsidR="00E50929">
        <w:rPr>
          <w:bCs/>
          <w:color w:val="000000" w:themeColor="text1"/>
        </w:rPr>
        <w:t xml:space="preserve"> abroad</w:t>
      </w:r>
      <w:r w:rsidR="001B66F1">
        <w:rPr>
          <w:bCs/>
          <w:color w:val="000000" w:themeColor="text1"/>
        </w:rPr>
        <w:t xml:space="preserve">; awarded by </w:t>
      </w:r>
      <w:r w:rsidR="008B7A4E">
        <w:rPr>
          <w:bCs/>
          <w:color w:val="000000" w:themeColor="text1"/>
        </w:rPr>
        <w:t xml:space="preserve">the </w:t>
      </w:r>
      <w:r w:rsidR="001B66F1">
        <w:rPr>
          <w:bCs/>
          <w:color w:val="000000" w:themeColor="text1"/>
        </w:rPr>
        <w:t>Italian government</w:t>
      </w:r>
    </w:p>
    <w:p w14:paraId="6FDC13D7" w14:textId="257A8EA0" w:rsidR="001B66F1" w:rsidRDefault="002D2A20" w:rsidP="009968DC">
      <w:pPr>
        <w:tabs>
          <w:tab w:val="clear" w:pos="2880"/>
        </w:tabs>
        <w:spacing w:line="240" w:lineRule="exact"/>
        <w:ind w:left="1980" w:hanging="1800"/>
        <w:rPr>
          <w:bCs/>
          <w:color w:val="000000" w:themeColor="text1"/>
        </w:rPr>
      </w:pPr>
      <w:r>
        <w:rPr>
          <w:bCs/>
          <w:color w:val="000000" w:themeColor="text1"/>
        </w:rPr>
        <w:t>1993</w:t>
      </w:r>
      <w:r>
        <w:rPr>
          <w:bCs/>
          <w:color w:val="000000" w:themeColor="text1"/>
        </w:rPr>
        <w:tab/>
        <w:t xml:space="preserve">Concorso for Assistant Professor Position at University of Pisa, </w:t>
      </w:r>
      <w:r w:rsidR="001B66F1">
        <w:rPr>
          <w:bCs/>
          <w:color w:val="000000" w:themeColor="text1"/>
        </w:rPr>
        <w:t>prestigious national competition for university faculty positions, Italian government</w:t>
      </w:r>
    </w:p>
    <w:p w14:paraId="1ADCF677" w14:textId="77777777" w:rsidR="00E50929" w:rsidRDefault="00E50929" w:rsidP="009968DC">
      <w:pPr>
        <w:tabs>
          <w:tab w:val="clear" w:pos="2880"/>
        </w:tabs>
        <w:spacing w:line="240" w:lineRule="exact"/>
        <w:ind w:left="1980" w:hanging="1800"/>
        <w:rPr>
          <w:bCs/>
          <w:color w:val="000000" w:themeColor="text1"/>
        </w:rPr>
      </w:pPr>
      <w:r>
        <w:rPr>
          <w:bCs/>
          <w:color w:val="000000" w:themeColor="text1"/>
        </w:rPr>
        <w:t>1994-1996</w:t>
      </w:r>
      <w:r>
        <w:rPr>
          <w:bCs/>
          <w:color w:val="000000" w:themeColor="text1"/>
        </w:rPr>
        <w:tab/>
        <w:t>National Osteoporosis Foundation Fellowship</w:t>
      </w:r>
    </w:p>
    <w:p w14:paraId="29E7FBFD" w14:textId="77777777" w:rsidR="00E50929" w:rsidRDefault="00E50929" w:rsidP="009968DC">
      <w:pPr>
        <w:tabs>
          <w:tab w:val="clear" w:pos="2880"/>
        </w:tabs>
        <w:spacing w:line="240" w:lineRule="exact"/>
        <w:ind w:left="1980" w:hanging="1800"/>
        <w:rPr>
          <w:bCs/>
          <w:color w:val="000000" w:themeColor="text1"/>
        </w:rPr>
      </w:pPr>
      <w:r>
        <w:rPr>
          <w:bCs/>
          <w:color w:val="000000" w:themeColor="text1"/>
        </w:rPr>
        <w:t>1995</w:t>
      </w:r>
      <w:r>
        <w:rPr>
          <w:bCs/>
          <w:color w:val="000000" w:themeColor="text1"/>
        </w:rPr>
        <w:tab/>
        <w:t>Travel Award of the International Conference on Calcium Regulating Hormones</w:t>
      </w:r>
    </w:p>
    <w:p w14:paraId="569C6C16" w14:textId="651DC8A5" w:rsidR="00226830" w:rsidRDefault="00E50929" w:rsidP="00226830">
      <w:pPr>
        <w:tabs>
          <w:tab w:val="clear" w:pos="2880"/>
        </w:tabs>
        <w:spacing w:line="240" w:lineRule="exact"/>
        <w:ind w:left="1980" w:hanging="1800"/>
        <w:rPr>
          <w:bCs/>
          <w:color w:val="000000" w:themeColor="text1"/>
        </w:rPr>
      </w:pPr>
      <w:r>
        <w:rPr>
          <w:bCs/>
          <w:color w:val="000000" w:themeColor="text1"/>
        </w:rPr>
        <w:t>1995</w:t>
      </w:r>
      <w:r>
        <w:rPr>
          <w:bCs/>
          <w:color w:val="000000" w:themeColor="text1"/>
        </w:rPr>
        <w:tab/>
        <w:t>Young Investigator Award, A</w:t>
      </w:r>
      <w:r w:rsidR="009B0E85">
        <w:rPr>
          <w:bCs/>
          <w:color w:val="000000" w:themeColor="text1"/>
        </w:rPr>
        <w:t>merican Society for Bone and Mineral Research</w:t>
      </w:r>
    </w:p>
    <w:p w14:paraId="611CB691" w14:textId="42A73DA7" w:rsidR="00226830" w:rsidRDefault="00226830" w:rsidP="00226830">
      <w:pPr>
        <w:tabs>
          <w:tab w:val="clear" w:pos="2880"/>
        </w:tabs>
        <w:spacing w:line="240" w:lineRule="exact"/>
        <w:ind w:left="1980" w:hanging="1800"/>
        <w:rPr>
          <w:bCs/>
          <w:color w:val="000000" w:themeColor="text1"/>
        </w:rPr>
      </w:pPr>
      <w:r>
        <w:rPr>
          <w:bCs/>
          <w:color w:val="000000" w:themeColor="text1"/>
        </w:rPr>
        <w:t>2019</w:t>
      </w:r>
      <w:r>
        <w:rPr>
          <w:bCs/>
          <w:color w:val="000000" w:themeColor="text1"/>
        </w:rPr>
        <w:tab/>
        <w:t>Paula Stern Achievement Award-ASBMR Esteemed Award</w:t>
      </w:r>
    </w:p>
    <w:p w14:paraId="77A32A13" w14:textId="3CF4F329" w:rsidR="00226830" w:rsidRDefault="00226830" w:rsidP="00226830">
      <w:pPr>
        <w:tabs>
          <w:tab w:val="clear" w:pos="2880"/>
        </w:tabs>
        <w:spacing w:line="240" w:lineRule="exact"/>
        <w:ind w:left="1980" w:hanging="1800"/>
        <w:rPr>
          <w:bCs/>
          <w:color w:val="000000" w:themeColor="text1"/>
        </w:rPr>
      </w:pPr>
      <w:r>
        <w:rPr>
          <w:bCs/>
          <w:color w:val="000000" w:themeColor="text1"/>
        </w:rPr>
        <w:lastRenderedPageBreak/>
        <w:t>2019</w:t>
      </w:r>
      <w:r>
        <w:rPr>
          <w:bCs/>
          <w:color w:val="000000" w:themeColor="text1"/>
        </w:rPr>
        <w:tab/>
        <w:t>Fellow of the ASBMR</w:t>
      </w:r>
    </w:p>
    <w:p w14:paraId="07CE0675" w14:textId="3769A5BB" w:rsidR="00B466A3" w:rsidRDefault="00DB3CB9" w:rsidP="00621779">
      <w:pPr>
        <w:tabs>
          <w:tab w:val="clear" w:pos="2880"/>
        </w:tabs>
        <w:spacing w:line="240" w:lineRule="exact"/>
        <w:ind w:left="1980" w:hanging="1800"/>
        <w:rPr>
          <w:szCs w:val="22"/>
        </w:rPr>
      </w:pPr>
      <w:r>
        <w:rPr>
          <w:bCs/>
          <w:color w:val="000000" w:themeColor="text1"/>
        </w:rPr>
        <w:t>20</w:t>
      </w:r>
      <w:r w:rsidR="00B466A3">
        <w:rPr>
          <w:bCs/>
          <w:color w:val="000000" w:themeColor="text1"/>
        </w:rPr>
        <w:t>20</w:t>
      </w:r>
      <w:r>
        <w:rPr>
          <w:bCs/>
          <w:color w:val="000000" w:themeColor="text1"/>
        </w:rPr>
        <w:tab/>
      </w:r>
      <w:r>
        <w:rPr>
          <w:szCs w:val="22"/>
        </w:rPr>
        <w:t xml:space="preserve">Co-Chair of 2020 Bone and Teeth Gordon </w:t>
      </w:r>
      <w:r w:rsidR="008B520B">
        <w:rPr>
          <w:szCs w:val="22"/>
        </w:rPr>
        <w:t xml:space="preserve">Research </w:t>
      </w:r>
      <w:r>
        <w:rPr>
          <w:szCs w:val="22"/>
        </w:rPr>
        <w:t>Conferences</w:t>
      </w:r>
    </w:p>
    <w:p w14:paraId="7264CAEF" w14:textId="001BEFD7" w:rsidR="00F6551A" w:rsidRDefault="008B520B" w:rsidP="008B520B">
      <w:pPr>
        <w:tabs>
          <w:tab w:val="clear" w:pos="2880"/>
        </w:tabs>
        <w:spacing w:line="240" w:lineRule="exact"/>
        <w:ind w:left="1980" w:hanging="1800"/>
        <w:rPr>
          <w:szCs w:val="22"/>
        </w:rPr>
      </w:pPr>
      <w:r>
        <w:rPr>
          <w:bCs/>
          <w:color w:val="000000" w:themeColor="text1"/>
        </w:rPr>
        <w:t>2022</w:t>
      </w:r>
      <w:r>
        <w:rPr>
          <w:bCs/>
          <w:color w:val="000000" w:themeColor="text1"/>
        </w:rPr>
        <w:tab/>
      </w:r>
      <w:r w:rsidR="00DB3CB9">
        <w:rPr>
          <w:szCs w:val="22"/>
        </w:rPr>
        <w:t xml:space="preserve">Chair of 2022 Bone and Teeth Gordon </w:t>
      </w:r>
      <w:r>
        <w:rPr>
          <w:szCs w:val="22"/>
        </w:rPr>
        <w:t xml:space="preserve">Research </w:t>
      </w:r>
      <w:r w:rsidR="00DB3CB9">
        <w:rPr>
          <w:szCs w:val="22"/>
        </w:rPr>
        <w:t>Conferences</w:t>
      </w:r>
    </w:p>
    <w:p w14:paraId="3E3D3C08" w14:textId="77777777" w:rsidR="005749EC" w:rsidRDefault="005749EC" w:rsidP="00896D88">
      <w:pPr>
        <w:ind w:hanging="2880"/>
        <w:rPr>
          <w:b/>
          <w:sz w:val="28"/>
          <w:szCs w:val="28"/>
        </w:rPr>
      </w:pPr>
      <w:bookmarkStart w:id="6" w:name="_Toc135465290"/>
    </w:p>
    <w:p w14:paraId="1FCA1EB9" w14:textId="46A83670" w:rsidR="008A7EC9" w:rsidRPr="00896D88" w:rsidRDefault="00FB08B0" w:rsidP="00896D88">
      <w:pPr>
        <w:ind w:hanging="2880"/>
        <w:rPr>
          <w:b/>
          <w:sz w:val="28"/>
          <w:szCs w:val="28"/>
        </w:rPr>
      </w:pPr>
      <w:r w:rsidRPr="00896D88">
        <w:rPr>
          <w:b/>
          <w:sz w:val="28"/>
          <w:szCs w:val="28"/>
        </w:rPr>
        <w:t>Memberships in Professional Societies</w:t>
      </w:r>
      <w:bookmarkEnd w:id="6"/>
    </w:p>
    <w:p w14:paraId="45B40A39" w14:textId="77777777" w:rsidR="00DC79DD" w:rsidRPr="00DC79DD" w:rsidRDefault="00DC79DD" w:rsidP="002113C4">
      <w:pPr>
        <w:spacing w:line="240" w:lineRule="exact"/>
      </w:pPr>
    </w:p>
    <w:p w14:paraId="28096844" w14:textId="36EB19ED" w:rsidR="00E50929" w:rsidRDefault="00E50929" w:rsidP="009968DC">
      <w:pPr>
        <w:tabs>
          <w:tab w:val="clear" w:pos="2880"/>
          <w:tab w:val="left" w:pos="1980"/>
        </w:tabs>
        <w:spacing w:line="240" w:lineRule="exact"/>
        <w:ind w:left="1980" w:hanging="1890"/>
        <w:rPr>
          <w:bCs/>
          <w:color w:val="000000" w:themeColor="text1"/>
        </w:rPr>
      </w:pPr>
      <w:r>
        <w:rPr>
          <w:bCs/>
          <w:color w:val="000000" w:themeColor="text1"/>
        </w:rPr>
        <w:t>1992-present</w:t>
      </w:r>
      <w:r w:rsidR="00CF5439" w:rsidRPr="002F1FA8">
        <w:rPr>
          <w:bCs/>
          <w:color w:val="000000" w:themeColor="text1"/>
        </w:rPr>
        <w:tab/>
      </w:r>
      <w:r>
        <w:rPr>
          <w:bCs/>
          <w:color w:val="000000" w:themeColor="text1"/>
        </w:rPr>
        <w:t>American Society for Bone and Mineral Research</w:t>
      </w:r>
    </w:p>
    <w:p w14:paraId="0BF1B001" w14:textId="64E59096" w:rsidR="000C6951" w:rsidRDefault="00896D88" w:rsidP="009968DC">
      <w:pPr>
        <w:tabs>
          <w:tab w:val="clear" w:pos="2880"/>
          <w:tab w:val="left" w:pos="1980"/>
        </w:tabs>
        <w:spacing w:line="240" w:lineRule="exact"/>
        <w:ind w:left="1980" w:hanging="1890"/>
        <w:rPr>
          <w:bCs/>
          <w:color w:val="000000" w:themeColor="text1"/>
        </w:rPr>
      </w:pPr>
      <w:r>
        <w:rPr>
          <w:bCs/>
          <w:color w:val="000000" w:themeColor="text1"/>
        </w:rPr>
        <w:tab/>
        <w:t>2000-</w:t>
      </w:r>
      <w:r w:rsidR="0022271E">
        <w:rPr>
          <w:bCs/>
          <w:color w:val="000000" w:themeColor="text1"/>
        </w:rPr>
        <w:t>2018</w:t>
      </w:r>
      <w:r w:rsidR="00484A8B">
        <w:rPr>
          <w:bCs/>
          <w:color w:val="000000" w:themeColor="text1"/>
        </w:rPr>
        <w:t>, 2022</w:t>
      </w:r>
      <w:r w:rsidR="008F0352">
        <w:rPr>
          <w:bCs/>
          <w:color w:val="000000" w:themeColor="text1"/>
        </w:rPr>
        <w:t>, 2023</w:t>
      </w:r>
      <w:r w:rsidR="0022271E">
        <w:rPr>
          <w:bCs/>
          <w:color w:val="000000" w:themeColor="text1"/>
        </w:rPr>
        <w:t xml:space="preserve"> – </w:t>
      </w:r>
      <w:r>
        <w:rPr>
          <w:bCs/>
          <w:color w:val="000000" w:themeColor="text1"/>
        </w:rPr>
        <w:t>Abstract r</w:t>
      </w:r>
      <w:r w:rsidR="000C6951">
        <w:rPr>
          <w:bCs/>
          <w:color w:val="000000" w:themeColor="text1"/>
        </w:rPr>
        <w:t>eviewer</w:t>
      </w:r>
    </w:p>
    <w:p w14:paraId="51F9CBC9" w14:textId="0FDE5F54" w:rsidR="000C6951" w:rsidRDefault="000C6951" w:rsidP="009968DC">
      <w:pPr>
        <w:tabs>
          <w:tab w:val="clear" w:pos="2880"/>
          <w:tab w:val="left" w:pos="1980"/>
        </w:tabs>
        <w:spacing w:line="240" w:lineRule="exact"/>
        <w:ind w:left="1980" w:hanging="1890"/>
        <w:rPr>
          <w:bCs/>
          <w:color w:val="000000" w:themeColor="text1"/>
        </w:rPr>
      </w:pPr>
      <w:r>
        <w:rPr>
          <w:bCs/>
          <w:color w:val="000000" w:themeColor="text1"/>
        </w:rPr>
        <w:tab/>
      </w:r>
      <w:r w:rsidR="00E50929">
        <w:rPr>
          <w:bCs/>
          <w:color w:val="000000" w:themeColor="text1"/>
        </w:rPr>
        <w:t xml:space="preserve">1996, </w:t>
      </w:r>
      <w:r w:rsidR="009E3594">
        <w:rPr>
          <w:bCs/>
          <w:color w:val="000000" w:themeColor="text1"/>
        </w:rPr>
        <w:t>1997, 2000, 2005, 2006, 2012</w:t>
      </w:r>
      <w:r w:rsidR="002F3C23">
        <w:rPr>
          <w:bCs/>
          <w:color w:val="000000" w:themeColor="text1"/>
        </w:rPr>
        <w:t>,2013</w:t>
      </w:r>
      <w:r w:rsidR="00D2678C">
        <w:rPr>
          <w:bCs/>
          <w:color w:val="000000" w:themeColor="text1"/>
        </w:rPr>
        <w:t>,2014</w:t>
      </w:r>
      <w:r w:rsidR="007123ED">
        <w:rPr>
          <w:bCs/>
          <w:color w:val="000000" w:themeColor="text1"/>
        </w:rPr>
        <w:t>,2019</w:t>
      </w:r>
      <w:r w:rsidR="00226830">
        <w:rPr>
          <w:bCs/>
          <w:color w:val="000000" w:themeColor="text1"/>
        </w:rPr>
        <w:t>,2020</w:t>
      </w:r>
      <w:r w:rsidR="008F0352">
        <w:rPr>
          <w:bCs/>
          <w:color w:val="000000" w:themeColor="text1"/>
        </w:rPr>
        <w:t>,2023</w:t>
      </w:r>
      <w:r w:rsidR="0022271E">
        <w:rPr>
          <w:bCs/>
          <w:color w:val="000000" w:themeColor="text1"/>
        </w:rPr>
        <w:t xml:space="preserve"> – </w:t>
      </w:r>
      <w:r w:rsidR="00EC55FD">
        <w:rPr>
          <w:bCs/>
          <w:color w:val="000000" w:themeColor="text1"/>
        </w:rPr>
        <w:t>M</w:t>
      </w:r>
      <w:r w:rsidR="00E50929">
        <w:rPr>
          <w:bCs/>
          <w:color w:val="000000" w:themeColor="text1"/>
        </w:rPr>
        <w:t>oderator ASBMR meeting</w:t>
      </w:r>
    </w:p>
    <w:p w14:paraId="4397E327" w14:textId="278C70BC" w:rsidR="00E02739" w:rsidRDefault="000C6951" w:rsidP="009968DC">
      <w:pPr>
        <w:tabs>
          <w:tab w:val="clear" w:pos="2880"/>
          <w:tab w:val="left" w:pos="1980"/>
        </w:tabs>
        <w:spacing w:line="240" w:lineRule="exact"/>
        <w:ind w:left="1980" w:hanging="1890"/>
        <w:rPr>
          <w:bCs/>
          <w:color w:val="000000" w:themeColor="text1"/>
        </w:rPr>
      </w:pPr>
      <w:r>
        <w:rPr>
          <w:bCs/>
          <w:color w:val="000000" w:themeColor="text1"/>
        </w:rPr>
        <w:tab/>
        <w:t>2008 –</w:t>
      </w:r>
      <w:r w:rsidR="0022271E">
        <w:rPr>
          <w:bCs/>
          <w:color w:val="000000" w:themeColor="text1"/>
        </w:rPr>
        <w:t xml:space="preserve"> Co-Chair </w:t>
      </w:r>
      <w:r>
        <w:rPr>
          <w:bCs/>
          <w:color w:val="000000" w:themeColor="text1"/>
        </w:rPr>
        <w:t>State-of-the-Art Lecture A: Role of oxygen sensing pathways</w:t>
      </w:r>
      <w:r w:rsidR="0022271E">
        <w:rPr>
          <w:bCs/>
          <w:color w:val="000000" w:themeColor="text1"/>
        </w:rPr>
        <w:t xml:space="preserve"> </w:t>
      </w:r>
    </w:p>
    <w:p w14:paraId="02A92121" w14:textId="2CC7C0B6" w:rsidR="00671E7B" w:rsidRDefault="00671E7B" w:rsidP="009968DC">
      <w:pPr>
        <w:tabs>
          <w:tab w:val="clear" w:pos="2880"/>
          <w:tab w:val="left" w:pos="1980"/>
        </w:tabs>
        <w:spacing w:line="240" w:lineRule="exact"/>
        <w:ind w:left="1980" w:hanging="1890"/>
        <w:rPr>
          <w:bCs/>
          <w:color w:val="000000" w:themeColor="text1"/>
        </w:rPr>
      </w:pPr>
      <w:r>
        <w:rPr>
          <w:bCs/>
          <w:color w:val="000000" w:themeColor="text1"/>
        </w:rPr>
        <w:tab/>
        <w:t>2014</w:t>
      </w:r>
      <w:r w:rsidR="00E02739">
        <w:rPr>
          <w:bCs/>
          <w:color w:val="000000" w:themeColor="text1"/>
        </w:rPr>
        <w:t xml:space="preserve"> –</w:t>
      </w:r>
      <w:r w:rsidR="00475C5E">
        <w:rPr>
          <w:bCs/>
          <w:color w:val="000000" w:themeColor="text1"/>
        </w:rPr>
        <w:t xml:space="preserve"> </w:t>
      </w:r>
      <w:r w:rsidR="0022271E">
        <w:rPr>
          <w:bCs/>
          <w:color w:val="000000" w:themeColor="text1"/>
        </w:rPr>
        <w:t>C</w:t>
      </w:r>
      <w:r w:rsidR="00E02739">
        <w:rPr>
          <w:bCs/>
          <w:color w:val="000000" w:themeColor="text1"/>
        </w:rPr>
        <w:t>hair Skeletal Development abstract review category</w:t>
      </w:r>
    </w:p>
    <w:p w14:paraId="3D0EFE4F" w14:textId="14D77E48" w:rsidR="00671E7B" w:rsidRDefault="00671E7B" w:rsidP="009968DC">
      <w:pPr>
        <w:tabs>
          <w:tab w:val="clear" w:pos="2880"/>
          <w:tab w:val="left" w:pos="1980"/>
        </w:tabs>
        <w:spacing w:line="240" w:lineRule="exact"/>
        <w:ind w:left="1980" w:hanging="1890"/>
        <w:rPr>
          <w:bCs/>
          <w:color w:val="000000" w:themeColor="text1"/>
        </w:rPr>
      </w:pPr>
      <w:r>
        <w:rPr>
          <w:bCs/>
          <w:color w:val="000000" w:themeColor="text1"/>
        </w:rPr>
        <w:tab/>
        <w:t>2015 –</w:t>
      </w:r>
      <w:r w:rsidR="00475C5E">
        <w:rPr>
          <w:bCs/>
          <w:color w:val="000000" w:themeColor="text1"/>
        </w:rPr>
        <w:t xml:space="preserve"> </w:t>
      </w:r>
      <w:r w:rsidR="0022271E">
        <w:rPr>
          <w:bCs/>
          <w:color w:val="000000" w:themeColor="text1"/>
        </w:rPr>
        <w:t>C</w:t>
      </w:r>
      <w:r>
        <w:rPr>
          <w:bCs/>
          <w:color w:val="000000" w:themeColor="text1"/>
        </w:rPr>
        <w:t>hair Skeletal Development abstract review category</w:t>
      </w:r>
    </w:p>
    <w:p w14:paraId="1FBD4C3C" w14:textId="4B4F4531" w:rsidR="00671E7B" w:rsidRDefault="00671E7B" w:rsidP="009968DC">
      <w:pPr>
        <w:tabs>
          <w:tab w:val="clear" w:pos="2880"/>
          <w:tab w:val="left" w:pos="1980"/>
        </w:tabs>
        <w:spacing w:line="240" w:lineRule="exact"/>
        <w:ind w:left="1980" w:hanging="1890"/>
        <w:rPr>
          <w:bCs/>
          <w:color w:val="000000" w:themeColor="text1"/>
        </w:rPr>
      </w:pPr>
      <w:r>
        <w:rPr>
          <w:bCs/>
          <w:color w:val="000000" w:themeColor="text1"/>
        </w:rPr>
        <w:tab/>
        <w:t xml:space="preserve">2015 – Co-chair </w:t>
      </w:r>
      <w:r w:rsidR="00D2678C">
        <w:rPr>
          <w:bCs/>
          <w:color w:val="000000" w:themeColor="text1"/>
        </w:rPr>
        <w:t>Symposium “</w:t>
      </w:r>
      <w:r>
        <w:rPr>
          <w:bCs/>
          <w:color w:val="000000" w:themeColor="text1"/>
        </w:rPr>
        <w:t>Metabolism of Bone Cells</w:t>
      </w:r>
      <w:r w:rsidR="00D2678C">
        <w:rPr>
          <w:bCs/>
          <w:color w:val="000000" w:themeColor="text1"/>
        </w:rPr>
        <w:t>”</w:t>
      </w:r>
    </w:p>
    <w:p w14:paraId="2D567366" w14:textId="4AB0F658" w:rsidR="00671E7B" w:rsidRDefault="00671E7B" w:rsidP="009968DC">
      <w:pPr>
        <w:tabs>
          <w:tab w:val="clear" w:pos="2880"/>
          <w:tab w:val="left" w:pos="1980"/>
        </w:tabs>
        <w:spacing w:line="240" w:lineRule="exact"/>
        <w:ind w:left="1980" w:hanging="1890"/>
        <w:rPr>
          <w:bCs/>
          <w:color w:val="000000" w:themeColor="text1"/>
        </w:rPr>
      </w:pPr>
      <w:r>
        <w:rPr>
          <w:bCs/>
          <w:color w:val="000000" w:themeColor="text1"/>
        </w:rPr>
        <w:tab/>
        <w:t>2015 – Discussion Leader “Grant writing workshop”</w:t>
      </w:r>
    </w:p>
    <w:p w14:paraId="01E76EB5" w14:textId="2A145EE8" w:rsidR="00671E7B" w:rsidRDefault="006D45FB" w:rsidP="009968DC">
      <w:pPr>
        <w:tabs>
          <w:tab w:val="clear" w:pos="2880"/>
          <w:tab w:val="left" w:pos="1980"/>
        </w:tabs>
        <w:spacing w:line="240" w:lineRule="exact"/>
        <w:ind w:left="1980" w:hanging="1890"/>
        <w:rPr>
          <w:bCs/>
          <w:color w:val="000000" w:themeColor="text1"/>
        </w:rPr>
      </w:pPr>
      <w:r>
        <w:rPr>
          <w:bCs/>
          <w:color w:val="000000" w:themeColor="text1"/>
        </w:rPr>
        <w:tab/>
        <w:t>2015-2017</w:t>
      </w:r>
      <w:r w:rsidR="00D2678C">
        <w:rPr>
          <w:bCs/>
          <w:color w:val="000000" w:themeColor="text1"/>
        </w:rPr>
        <w:t xml:space="preserve"> </w:t>
      </w:r>
      <w:r w:rsidR="002D32B9">
        <w:rPr>
          <w:bCs/>
          <w:color w:val="000000" w:themeColor="text1"/>
        </w:rPr>
        <w:t xml:space="preserve"> – </w:t>
      </w:r>
      <w:r w:rsidR="00671E7B">
        <w:rPr>
          <w:bCs/>
          <w:color w:val="000000" w:themeColor="text1"/>
        </w:rPr>
        <w:t xml:space="preserve">Member Education </w:t>
      </w:r>
      <w:r w:rsidR="006B22B2">
        <w:rPr>
          <w:bCs/>
          <w:color w:val="000000" w:themeColor="text1"/>
        </w:rPr>
        <w:t xml:space="preserve">and Membership </w:t>
      </w:r>
      <w:r w:rsidR="00671E7B">
        <w:rPr>
          <w:bCs/>
          <w:color w:val="000000" w:themeColor="text1"/>
        </w:rPr>
        <w:t>Committee</w:t>
      </w:r>
    </w:p>
    <w:p w14:paraId="4B7CC4C4" w14:textId="6A89C072" w:rsidR="002D2A20" w:rsidRDefault="00671E7B" w:rsidP="009968DC">
      <w:pPr>
        <w:tabs>
          <w:tab w:val="clear" w:pos="2880"/>
          <w:tab w:val="left" w:pos="1980"/>
        </w:tabs>
        <w:spacing w:line="240" w:lineRule="exact"/>
        <w:ind w:left="1980" w:hanging="1890"/>
        <w:rPr>
          <w:bCs/>
          <w:color w:val="000000" w:themeColor="text1"/>
        </w:rPr>
      </w:pPr>
      <w:r>
        <w:rPr>
          <w:bCs/>
          <w:color w:val="000000" w:themeColor="text1"/>
        </w:rPr>
        <w:tab/>
        <w:t>2015-2016</w:t>
      </w:r>
      <w:r w:rsidR="002D32B9">
        <w:rPr>
          <w:bCs/>
          <w:color w:val="000000" w:themeColor="text1"/>
        </w:rPr>
        <w:t xml:space="preserve">  – </w:t>
      </w:r>
      <w:r>
        <w:rPr>
          <w:bCs/>
          <w:color w:val="000000" w:themeColor="text1"/>
        </w:rPr>
        <w:t>Member Organizing Committee ASBMR 2016</w:t>
      </w:r>
    </w:p>
    <w:p w14:paraId="41F99EDF" w14:textId="7425C071" w:rsidR="002D2A20" w:rsidRDefault="002D2A20" w:rsidP="009968DC">
      <w:pPr>
        <w:tabs>
          <w:tab w:val="clear" w:pos="2880"/>
          <w:tab w:val="left" w:pos="1980"/>
        </w:tabs>
        <w:spacing w:line="240" w:lineRule="exact"/>
        <w:ind w:left="1980" w:hanging="1890"/>
        <w:rPr>
          <w:bCs/>
          <w:color w:val="000000" w:themeColor="text1"/>
        </w:rPr>
      </w:pPr>
      <w:r>
        <w:rPr>
          <w:bCs/>
          <w:color w:val="000000" w:themeColor="text1"/>
        </w:rPr>
        <w:tab/>
        <w:t xml:space="preserve">2017-2019 </w:t>
      </w:r>
      <w:r w:rsidR="002D32B9">
        <w:rPr>
          <w:bCs/>
          <w:color w:val="000000" w:themeColor="text1"/>
        </w:rPr>
        <w:t xml:space="preserve"> – </w:t>
      </w:r>
      <w:r>
        <w:rPr>
          <w:bCs/>
          <w:color w:val="000000" w:themeColor="text1"/>
        </w:rPr>
        <w:t>Council Member</w:t>
      </w:r>
    </w:p>
    <w:p w14:paraId="166BF44E" w14:textId="20670A2C" w:rsidR="002D2A20" w:rsidRDefault="00F825D3" w:rsidP="009968DC">
      <w:pPr>
        <w:tabs>
          <w:tab w:val="clear" w:pos="2880"/>
          <w:tab w:val="left" w:pos="1980"/>
        </w:tabs>
        <w:spacing w:line="240" w:lineRule="exact"/>
        <w:ind w:left="1980" w:hanging="1890"/>
        <w:rPr>
          <w:bCs/>
          <w:color w:val="000000" w:themeColor="text1"/>
        </w:rPr>
      </w:pPr>
      <w:r>
        <w:rPr>
          <w:bCs/>
          <w:color w:val="000000" w:themeColor="text1"/>
        </w:rPr>
        <w:tab/>
        <w:t>2017</w:t>
      </w:r>
      <w:r w:rsidR="002D32B9">
        <w:rPr>
          <w:bCs/>
          <w:color w:val="000000" w:themeColor="text1"/>
        </w:rPr>
        <w:t xml:space="preserve"> – </w:t>
      </w:r>
      <w:r>
        <w:rPr>
          <w:bCs/>
          <w:color w:val="000000" w:themeColor="text1"/>
        </w:rPr>
        <w:t xml:space="preserve">Council </w:t>
      </w:r>
      <w:r w:rsidR="0016117C">
        <w:rPr>
          <w:bCs/>
          <w:color w:val="000000" w:themeColor="text1"/>
        </w:rPr>
        <w:t>Liaison</w:t>
      </w:r>
      <w:r>
        <w:rPr>
          <w:bCs/>
          <w:color w:val="000000" w:themeColor="text1"/>
        </w:rPr>
        <w:t xml:space="preserve"> </w:t>
      </w:r>
      <w:r w:rsidR="002D2A20">
        <w:rPr>
          <w:bCs/>
          <w:color w:val="000000" w:themeColor="text1"/>
        </w:rPr>
        <w:t>Women Committee</w:t>
      </w:r>
    </w:p>
    <w:p w14:paraId="73646AB5" w14:textId="41A8D145" w:rsidR="00595AF8" w:rsidRDefault="002D2A20" w:rsidP="00595AF8">
      <w:pPr>
        <w:tabs>
          <w:tab w:val="clear" w:pos="2880"/>
          <w:tab w:val="left" w:pos="-4050"/>
        </w:tabs>
        <w:spacing w:line="240" w:lineRule="exact"/>
        <w:ind w:left="1980" w:firstLine="0"/>
        <w:rPr>
          <w:bCs/>
          <w:color w:val="000000" w:themeColor="text1"/>
        </w:rPr>
      </w:pPr>
      <w:r>
        <w:rPr>
          <w:bCs/>
          <w:color w:val="000000" w:themeColor="text1"/>
        </w:rPr>
        <w:t xml:space="preserve">2017 – </w:t>
      </w:r>
      <w:r w:rsidR="006A7500">
        <w:rPr>
          <w:bCs/>
          <w:color w:val="000000" w:themeColor="text1"/>
        </w:rPr>
        <w:t>Member</w:t>
      </w:r>
      <w:r w:rsidR="00475C5E">
        <w:rPr>
          <w:bCs/>
          <w:color w:val="000000" w:themeColor="text1"/>
        </w:rPr>
        <w:t xml:space="preserve"> </w:t>
      </w:r>
      <w:r>
        <w:rPr>
          <w:bCs/>
          <w:color w:val="000000" w:themeColor="text1"/>
        </w:rPr>
        <w:t>Annual Meeting Program Advisory Com</w:t>
      </w:r>
      <w:r w:rsidR="00EE58E2">
        <w:rPr>
          <w:bCs/>
          <w:color w:val="000000" w:themeColor="text1"/>
        </w:rPr>
        <w:t>m</w:t>
      </w:r>
      <w:r>
        <w:rPr>
          <w:bCs/>
          <w:color w:val="000000" w:themeColor="text1"/>
        </w:rPr>
        <w:t>ittee</w:t>
      </w:r>
    </w:p>
    <w:p w14:paraId="2E46B789" w14:textId="5F980923" w:rsidR="00CB7E4B" w:rsidRDefault="00CB7E4B" w:rsidP="00CB7E4B">
      <w:pPr>
        <w:tabs>
          <w:tab w:val="clear" w:pos="2880"/>
          <w:tab w:val="left" w:pos="-4050"/>
        </w:tabs>
        <w:spacing w:line="240" w:lineRule="exact"/>
        <w:ind w:left="1980" w:firstLine="0"/>
        <w:rPr>
          <w:bCs/>
          <w:color w:val="000000" w:themeColor="text1"/>
        </w:rPr>
      </w:pPr>
      <w:r>
        <w:rPr>
          <w:bCs/>
          <w:color w:val="000000" w:themeColor="text1"/>
        </w:rPr>
        <w:t>2018 – Council Liaison Development Committee</w:t>
      </w:r>
    </w:p>
    <w:p w14:paraId="79D9A974" w14:textId="427D3BB2" w:rsidR="00CB7E4B" w:rsidRDefault="00CB7E4B" w:rsidP="00CB7E4B">
      <w:pPr>
        <w:tabs>
          <w:tab w:val="clear" w:pos="2880"/>
          <w:tab w:val="left" w:pos="-4050"/>
        </w:tabs>
        <w:spacing w:line="240" w:lineRule="exact"/>
        <w:ind w:left="1980" w:firstLine="0"/>
        <w:rPr>
          <w:bCs/>
          <w:color w:val="000000" w:themeColor="text1"/>
        </w:rPr>
      </w:pPr>
      <w:r>
        <w:rPr>
          <w:bCs/>
          <w:color w:val="000000" w:themeColor="text1"/>
        </w:rPr>
        <w:t xml:space="preserve">2018 – </w:t>
      </w:r>
      <w:r w:rsidR="006A7500">
        <w:rPr>
          <w:bCs/>
          <w:color w:val="000000" w:themeColor="text1"/>
        </w:rPr>
        <w:t xml:space="preserve">Member </w:t>
      </w:r>
      <w:r>
        <w:rPr>
          <w:bCs/>
          <w:color w:val="000000" w:themeColor="text1"/>
        </w:rPr>
        <w:t>Nominating Committee</w:t>
      </w:r>
    </w:p>
    <w:p w14:paraId="1C81F7C2" w14:textId="0D148028" w:rsidR="002D6085" w:rsidRDefault="002D6085" w:rsidP="00CB7E4B">
      <w:pPr>
        <w:tabs>
          <w:tab w:val="clear" w:pos="2880"/>
          <w:tab w:val="left" w:pos="-4050"/>
        </w:tabs>
        <w:spacing w:line="240" w:lineRule="exact"/>
        <w:ind w:left="1980" w:firstLine="0"/>
        <w:rPr>
          <w:bCs/>
          <w:color w:val="000000" w:themeColor="text1"/>
        </w:rPr>
      </w:pPr>
      <w:r>
        <w:rPr>
          <w:bCs/>
          <w:color w:val="000000" w:themeColor="text1"/>
        </w:rPr>
        <w:t>2018-2019 – Council Lia</w:t>
      </w:r>
      <w:r w:rsidR="0022271E">
        <w:rPr>
          <w:bCs/>
          <w:color w:val="000000" w:themeColor="text1"/>
        </w:rPr>
        <w:t>i</w:t>
      </w:r>
      <w:r>
        <w:rPr>
          <w:bCs/>
          <w:color w:val="000000" w:themeColor="text1"/>
        </w:rPr>
        <w:t>son Publications Committee</w:t>
      </w:r>
    </w:p>
    <w:p w14:paraId="66852830" w14:textId="04712793" w:rsidR="0022271E" w:rsidRDefault="0022271E" w:rsidP="00CB7E4B">
      <w:pPr>
        <w:tabs>
          <w:tab w:val="clear" w:pos="2880"/>
          <w:tab w:val="left" w:pos="-4050"/>
        </w:tabs>
        <w:spacing w:line="240" w:lineRule="exact"/>
        <w:ind w:left="1980" w:firstLine="0"/>
        <w:rPr>
          <w:bCs/>
          <w:color w:val="000000" w:themeColor="text1"/>
        </w:rPr>
      </w:pPr>
      <w:r>
        <w:rPr>
          <w:bCs/>
          <w:color w:val="000000" w:themeColor="text1"/>
        </w:rPr>
        <w:t>2019 – Co-chair Symposium “</w:t>
      </w:r>
      <w:r w:rsidR="007D10C0">
        <w:rPr>
          <w:bCs/>
          <w:color w:val="000000" w:themeColor="text1"/>
        </w:rPr>
        <w:t xml:space="preserve">Cutting Edge </w:t>
      </w:r>
      <w:r w:rsidR="00B16B17">
        <w:rPr>
          <w:bCs/>
          <w:color w:val="000000" w:themeColor="text1"/>
        </w:rPr>
        <w:t>Concepts: CRISPR beyond the mouse”</w:t>
      </w:r>
    </w:p>
    <w:p w14:paraId="6ECD2D2A" w14:textId="11FD9059" w:rsidR="0022271E" w:rsidRDefault="0022271E" w:rsidP="00CB7E4B">
      <w:pPr>
        <w:tabs>
          <w:tab w:val="clear" w:pos="2880"/>
          <w:tab w:val="left" w:pos="-4050"/>
        </w:tabs>
        <w:spacing w:line="240" w:lineRule="exact"/>
        <w:ind w:left="1980" w:firstLine="0"/>
        <w:rPr>
          <w:bCs/>
          <w:color w:val="000000" w:themeColor="text1"/>
        </w:rPr>
      </w:pPr>
      <w:r>
        <w:rPr>
          <w:bCs/>
          <w:color w:val="000000" w:themeColor="text1"/>
        </w:rPr>
        <w:t>2019-202</w:t>
      </w:r>
      <w:r w:rsidR="00226830">
        <w:rPr>
          <w:bCs/>
          <w:color w:val="000000" w:themeColor="text1"/>
        </w:rPr>
        <w:t>1</w:t>
      </w:r>
      <w:r>
        <w:rPr>
          <w:bCs/>
          <w:color w:val="000000" w:themeColor="text1"/>
        </w:rPr>
        <w:t xml:space="preserve"> – </w:t>
      </w:r>
      <w:r w:rsidR="006A7500">
        <w:rPr>
          <w:bCs/>
          <w:color w:val="000000" w:themeColor="text1"/>
        </w:rPr>
        <w:t xml:space="preserve">Member </w:t>
      </w:r>
      <w:r>
        <w:rPr>
          <w:bCs/>
          <w:color w:val="000000" w:themeColor="text1"/>
        </w:rPr>
        <w:t>Annual Meeting Advisory Committee</w:t>
      </w:r>
    </w:p>
    <w:p w14:paraId="690E5C20" w14:textId="4F457134" w:rsidR="00484A8B" w:rsidRDefault="00484A8B" w:rsidP="00CB7E4B">
      <w:pPr>
        <w:tabs>
          <w:tab w:val="clear" w:pos="2880"/>
          <w:tab w:val="left" w:pos="-4050"/>
        </w:tabs>
        <w:spacing w:line="240" w:lineRule="exact"/>
        <w:ind w:left="1980" w:firstLine="0"/>
        <w:rPr>
          <w:bCs/>
          <w:color w:val="000000" w:themeColor="text1"/>
        </w:rPr>
      </w:pPr>
      <w:r>
        <w:rPr>
          <w:bCs/>
          <w:color w:val="000000" w:themeColor="text1"/>
        </w:rPr>
        <w:t>2021-</w:t>
      </w:r>
      <w:r w:rsidR="00EC55FD">
        <w:rPr>
          <w:bCs/>
          <w:color w:val="000000" w:themeColor="text1"/>
        </w:rPr>
        <w:t>2023</w:t>
      </w:r>
      <w:r>
        <w:rPr>
          <w:bCs/>
          <w:color w:val="000000" w:themeColor="text1"/>
        </w:rPr>
        <w:t xml:space="preserve"> – </w:t>
      </w:r>
      <w:r w:rsidR="006A7500">
        <w:rPr>
          <w:bCs/>
          <w:color w:val="000000" w:themeColor="text1"/>
        </w:rPr>
        <w:t xml:space="preserve">Member </w:t>
      </w:r>
      <w:r>
        <w:rPr>
          <w:bCs/>
          <w:color w:val="000000" w:themeColor="text1"/>
        </w:rPr>
        <w:t>Publications Committee</w:t>
      </w:r>
    </w:p>
    <w:p w14:paraId="29C6586A" w14:textId="1EA13B69" w:rsidR="00484A8B" w:rsidRDefault="00484A8B" w:rsidP="00CB7E4B">
      <w:pPr>
        <w:tabs>
          <w:tab w:val="clear" w:pos="2880"/>
          <w:tab w:val="left" w:pos="-4050"/>
        </w:tabs>
        <w:spacing w:line="240" w:lineRule="exact"/>
        <w:ind w:left="1980" w:firstLine="0"/>
        <w:rPr>
          <w:bCs/>
          <w:color w:val="000000" w:themeColor="text1"/>
        </w:rPr>
      </w:pPr>
      <w:r>
        <w:rPr>
          <w:bCs/>
          <w:color w:val="000000" w:themeColor="text1"/>
        </w:rPr>
        <w:t xml:space="preserve">2022 – </w:t>
      </w:r>
      <w:r w:rsidR="006A7500">
        <w:rPr>
          <w:bCs/>
          <w:color w:val="000000" w:themeColor="text1"/>
        </w:rPr>
        <w:t xml:space="preserve">Member </w:t>
      </w:r>
      <w:r>
        <w:rPr>
          <w:bCs/>
          <w:color w:val="000000" w:themeColor="text1"/>
        </w:rPr>
        <w:t>Award Committee</w:t>
      </w:r>
    </w:p>
    <w:p w14:paraId="0DBF2E66" w14:textId="77777777" w:rsidR="00F331E4" w:rsidRDefault="006A7500" w:rsidP="00CB7E4B">
      <w:pPr>
        <w:tabs>
          <w:tab w:val="clear" w:pos="2880"/>
          <w:tab w:val="left" w:pos="-4050"/>
        </w:tabs>
        <w:spacing w:line="240" w:lineRule="exact"/>
        <w:ind w:left="1980" w:firstLine="0"/>
        <w:rPr>
          <w:bCs/>
          <w:color w:val="000000" w:themeColor="text1"/>
        </w:rPr>
      </w:pPr>
      <w:r>
        <w:rPr>
          <w:bCs/>
          <w:color w:val="000000" w:themeColor="text1"/>
        </w:rPr>
        <w:t xml:space="preserve">2024- Chair Premeeting </w:t>
      </w:r>
      <w:r w:rsidR="00475C5E">
        <w:rPr>
          <w:bCs/>
          <w:color w:val="000000" w:themeColor="text1"/>
        </w:rPr>
        <w:t xml:space="preserve">Symposium on “Energy Metabolism in Skeletal </w:t>
      </w:r>
    </w:p>
    <w:p w14:paraId="5D710183" w14:textId="59F7AD46" w:rsidR="006A7500" w:rsidRDefault="00475C5E" w:rsidP="00CB7E4B">
      <w:pPr>
        <w:tabs>
          <w:tab w:val="clear" w:pos="2880"/>
          <w:tab w:val="left" w:pos="-4050"/>
        </w:tabs>
        <w:spacing w:line="240" w:lineRule="exact"/>
        <w:ind w:left="1980" w:firstLine="0"/>
        <w:rPr>
          <w:bCs/>
          <w:color w:val="000000" w:themeColor="text1"/>
        </w:rPr>
      </w:pPr>
      <w:r>
        <w:rPr>
          <w:bCs/>
          <w:color w:val="000000" w:themeColor="text1"/>
        </w:rPr>
        <w:t>Develop</w:t>
      </w:r>
      <w:r w:rsidR="00AD7F3D">
        <w:rPr>
          <w:bCs/>
          <w:color w:val="000000" w:themeColor="text1"/>
        </w:rPr>
        <w:t>ment</w:t>
      </w:r>
      <w:r>
        <w:rPr>
          <w:bCs/>
          <w:color w:val="000000" w:themeColor="text1"/>
        </w:rPr>
        <w:t xml:space="preserve"> and Disease”</w:t>
      </w:r>
    </w:p>
    <w:p w14:paraId="5F2F0CC8" w14:textId="55C55FE8" w:rsidR="00F331E4" w:rsidRDefault="00F331E4" w:rsidP="00CB7E4B">
      <w:pPr>
        <w:tabs>
          <w:tab w:val="clear" w:pos="2880"/>
          <w:tab w:val="left" w:pos="-4050"/>
        </w:tabs>
        <w:spacing w:line="240" w:lineRule="exact"/>
        <w:ind w:left="1980" w:firstLine="0"/>
        <w:rPr>
          <w:bCs/>
          <w:color w:val="000000" w:themeColor="text1"/>
        </w:rPr>
      </w:pPr>
      <w:r>
        <w:rPr>
          <w:bCs/>
          <w:color w:val="000000" w:themeColor="text1"/>
        </w:rPr>
        <w:t>2024-Member Advisory Committee</w:t>
      </w:r>
    </w:p>
    <w:p w14:paraId="770BCB69" w14:textId="7EF5A5DE" w:rsidR="009A14E2" w:rsidRPr="002D2A20" w:rsidRDefault="00666BEC" w:rsidP="00595AF8">
      <w:pPr>
        <w:tabs>
          <w:tab w:val="clear" w:pos="2880"/>
          <w:tab w:val="left" w:pos="-4050"/>
        </w:tabs>
        <w:spacing w:line="240" w:lineRule="exact"/>
        <w:ind w:left="1980" w:hanging="1890"/>
        <w:rPr>
          <w:bCs/>
          <w:color w:val="000000" w:themeColor="text1"/>
        </w:rPr>
      </w:pPr>
      <w:r>
        <w:rPr>
          <w:bCs/>
          <w:color w:val="000000" w:themeColor="text1"/>
        </w:rPr>
        <w:t>1994-2011</w:t>
      </w:r>
      <w:r w:rsidR="009A14E2" w:rsidRPr="002F1FA8">
        <w:rPr>
          <w:bCs/>
          <w:color w:val="000000" w:themeColor="text1"/>
        </w:rPr>
        <w:t xml:space="preserve"> </w:t>
      </w:r>
      <w:r w:rsidR="009A14E2" w:rsidRPr="002F1FA8">
        <w:rPr>
          <w:bCs/>
          <w:color w:val="000000" w:themeColor="text1"/>
        </w:rPr>
        <w:tab/>
      </w:r>
      <w:r>
        <w:rPr>
          <w:color w:val="000000" w:themeColor="text1"/>
        </w:rPr>
        <w:t>American Society for Endocrinology</w:t>
      </w:r>
    </w:p>
    <w:p w14:paraId="60788ED0" w14:textId="0C0B9928" w:rsidR="00595AF8" w:rsidRPr="002D2A20" w:rsidRDefault="00595AF8" w:rsidP="00595AF8">
      <w:pPr>
        <w:tabs>
          <w:tab w:val="clear" w:pos="2880"/>
          <w:tab w:val="left" w:pos="-4050"/>
        </w:tabs>
        <w:spacing w:line="240" w:lineRule="exact"/>
        <w:ind w:left="1980" w:hanging="1890"/>
        <w:rPr>
          <w:bCs/>
          <w:color w:val="000000" w:themeColor="text1"/>
        </w:rPr>
      </w:pPr>
      <w:r>
        <w:rPr>
          <w:color w:val="000000" w:themeColor="text1"/>
        </w:rPr>
        <w:t>1999</w:t>
      </w:r>
      <w:r>
        <w:rPr>
          <w:color w:val="000000" w:themeColor="text1"/>
        </w:rPr>
        <w:tab/>
      </w:r>
      <w:r w:rsidR="002D32B9">
        <w:rPr>
          <w:color w:val="000000" w:themeColor="text1"/>
        </w:rPr>
        <w:t>M</w:t>
      </w:r>
      <w:r w:rsidR="00666BEC">
        <w:rPr>
          <w:bCs/>
          <w:color w:val="000000" w:themeColor="text1"/>
        </w:rPr>
        <w:t>oderator of one session Endocrine Society meeting</w:t>
      </w:r>
    </w:p>
    <w:p w14:paraId="5BB34A25" w14:textId="30E92D76" w:rsidR="00666BEC" w:rsidRPr="002F1FA8" w:rsidRDefault="00666BEC" w:rsidP="009968DC">
      <w:pPr>
        <w:tabs>
          <w:tab w:val="clear" w:pos="2880"/>
          <w:tab w:val="left" w:pos="1980"/>
        </w:tabs>
        <w:spacing w:line="240" w:lineRule="exact"/>
        <w:ind w:left="1980" w:hanging="1890"/>
        <w:rPr>
          <w:color w:val="000000" w:themeColor="text1"/>
        </w:rPr>
      </w:pPr>
      <w:r>
        <w:rPr>
          <w:bCs/>
          <w:color w:val="000000" w:themeColor="text1"/>
        </w:rPr>
        <w:t>2002-2011</w:t>
      </w:r>
      <w:r>
        <w:rPr>
          <w:bCs/>
          <w:color w:val="000000" w:themeColor="text1"/>
        </w:rPr>
        <w:tab/>
        <w:t>American Society of Matrix Biology</w:t>
      </w:r>
    </w:p>
    <w:p w14:paraId="083057B2" w14:textId="7C81CC6C" w:rsidR="00666BEC" w:rsidRDefault="00666BEC" w:rsidP="009968DC">
      <w:pPr>
        <w:tabs>
          <w:tab w:val="clear" w:pos="2880"/>
          <w:tab w:val="left" w:pos="1980"/>
        </w:tabs>
        <w:spacing w:line="240" w:lineRule="exact"/>
        <w:ind w:left="1980" w:hanging="1890"/>
        <w:rPr>
          <w:color w:val="000000" w:themeColor="text1"/>
        </w:rPr>
      </w:pPr>
      <w:r>
        <w:rPr>
          <w:color w:val="000000" w:themeColor="text1"/>
        </w:rPr>
        <w:t>2004-present</w:t>
      </w:r>
      <w:r>
        <w:rPr>
          <w:color w:val="000000" w:themeColor="text1"/>
        </w:rPr>
        <w:tab/>
        <w:t>Association of Osteobiology</w:t>
      </w:r>
    </w:p>
    <w:p w14:paraId="41A0EA82" w14:textId="1A8C5328" w:rsidR="00666BEC" w:rsidRDefault="00666BEC" w:rsidP="009968DC">
      <w:pPr>
        <w:tabs>
          <w:tab w:val="clear" w:pos="2880"/>
          <w:tab w:val="left" w:pos="1980"/>
        </w:tabs>
        <w:spacing w:line="240" w:lineRule="exact"/>
        <w:ind w:left="1980" w:hanging="1890"/>
        <w:rPr>
          <w:color w:val="000000" w:themeColor="text1"/>
        </w:rPr>
      </w:pPr>
      <w:r>
        <w:rPr>
          <w:color w:val="000000" w:themeColor="text1"/>
        </w:rPr>
        <w:t>2005-present</w:t>
      </w:r>
      <w:r>
        <w:rPr>
          <w:color w:val="000000" w:themeColor="text1"/>
        </w:rPr>
        <w:tab/>
        <w:t>ASCI</w:t>
      </w:r>
    </w:p>
    <w:p w14:paraId="55514276" w14:textId="145EEC31" w:rsidR="00666BEC" w:rsidRDefault="00666BEC" w:rsidP="009968DC">
      <w:pPr>
        <w:tabs>
          <w:tab w:val="clear" w:pos="2880"/>
          <w:tab w:val="left" w:pos="1980"/>
        </w:tabs>
        <w:spacing w:line="240" w:lineRule="exact"/>
        <w:ind w:left="1980" w:hanging="1890"/>
        <w:rPr>
          <w:color w:val="000000" w:themeColor="text1"/>
        </w:rPr>
      </w:pPr>
      <w:r>
        <w:rPr>
          <w:color w:val="000000" w:themeColor="text1"/>
        </w:rPr>
        <w:t>2005-</w:t>
      </w:r>
      <w:r w:rsidR="002D6085">
        <w:rPr>
          <w:color w:val="000000" w:themeColor="text1"/>
        </w:rPr>
        <w:t>2011</w:t>
      </w:r>
      <w:r>
        <w:rPr>
          <w:color w:val="000000" w:themeColor="text1"/>
        </w:rPr>
        <w:tab/>
      </w:r>
      <w:r w:rsidR="00C322DB">
        <w:rPr>
          <w:color w:val="000000" w:themeColor="text1"/>
        </w:rPr>
        <w:t xml:space="preserve">The </w:t>
      </w:r>
      <w:r>
        <w:rPr>
          <w:color w:val="000000" w:themeColor="text1"/>
        </w:rPr>
        <w:t>New York Academy of Sciences</w:t>
      </w:r>
    </w:p>
    <w:p w14:paraId="296F7C6A" w14:textId="50FB0358" w:rsidR="00666BEC" w:rsidRDefault="00E42CE7" w:rsidP="009968DC">
      <w:pPr>
        <w:tabs>
          <w:tab w:val="clear" w:pos="2880"/>
          <w:tab w:val="left" w:pos="1980"/>
        </w:tabs>
        <w:spacing w:line="240" w:lineRule="exact"/>
        <w:ind w:left="1980" w:hanging="1890"/>
        <w:rPr>
          <w:color w:val="000000" w:themeColor="text1"/>
        </w:rPr>
      </w:pPr>
      <w:r>
        <w:rPr>
          <w:color w:val="000000" w:themeColor="text1"/>
        </w:rPr>
        <w:tab/>
        <w:t>2007 – M</w:t>
      </w:r>
      <w:r w:rsidR="00666BEC">
        <w:rPr>
          <w:color w:val="000000" w:themeColor="text1"/>
        </w:rPr>
        <w:t>oderator of session</w:t>
      </w:r>
      <w:r>
        <w:rPr>
          <w:color w:val="000000" w:themeColor="text1"/>
        </w:rPr>
        <w:t xml:space="preserve">, </w:t>
      </w:r>
      <w:r w:rsidR="00666BEC">
        <w:rPr>
          <w:color w:val="000000" w:themeColor="text1"/>
        </w:rPr>
        <w:t>2</w:t>
      </w:r>
      <w:r w:rsidR="00666BEC" w:rsidRPr="00666BEC">
        <w:rPr>
          <w:color w:val="000000" w:themeColor="text1"/>
          <w:vertAlign w:val="superscript"/>
        </w:rPr>
        <w:t>nd</w:t>
      </w:r>
      <w:r w:rsidR="00666BEC">
        <w:rPr>
          <w:color w:val="000000" w:themeColor="text1"/>
        </w:rPr>
        <w:t xml:space="preserve"> conference o</w:t>
      </w:r>
      <w:r>
        <w:rPr>
          <w:color w:val="000000" w:themeColor="text1"/>
        </w:rPr>
        <w:t xml:space="preserve">n Skeletal Biology and Medicine, </w:t>
      </w:r>
      <w:r w:rsidR="00666BEC">
        <w:rPr>
          <w:color w:val="000000" w:themeColor="text1"/>
        </w:rPr>
        <w:t>The New York Academy of Sciences</w:t>
      </w:r>
    </w:p>
    <w:p w14:paraId="3504B64A" w14:textId="2693DFF9" w:rsidR="00666BEC" w:rsidRDefault="00666BEC" w:rsidP="009968DC">
      <w:pPr>
        <w:tabs>
          <w:tab w:val="clear" w:pos="2880"/>
          <w:tab w:val="left" w:pos="1980"/>
        </w:tabs>
        <w:spacing w:line="240" w:lineRule="exact"/>
        <w:ind w:left="1980" w:hanging="1890"/>
        <w:rPr>
          <w:color w:val="000000" w:themeColor="text1"/>
        </w:rPr>
      </w:pPr>
      <w:r>
        <w:rPr>
          <w:color w:val="000000" w:themeColor="text1"/>
        </w:rPr>
        <w:tab/>
        <w:t>2011</w:t>
      </w:r>
      <w:r w:rsidR="00E42CE7">
        <w:rPr>
          <w:color w:val="000000" w:themeColor="text1"/>
        </w:rPr>
        <w:t xml:space="preserve"> – Moderator of session, </w:t>
      </w:r>
      <w:r>
        <w:rPr>
          <w:color w:val="000000" w:themeColor="text1"/>
        </w:rPr>
        <w:t>4</w:t>
      </w:r>
      <w:r w:rsidRPr="00666BEC">
        <w:rPr>
          <w:color w:val="000000" w:themeColor="text1"/>
          <w:vertAlign w:val="superscript"/>
        </w:rPr>
        <w:t>th</w:t>
      </w:r>
      <w:r>
        <w:rPr>
          <w:color w:val="000000" w:themeColor="text1"/>
        </w:rPr>
        <w:t xml:space="preserve"> conference on</w:t>
      </w:r>
      <w:r w:rsidRPr="00666BEC">
        <w:rPr>
          <w:color w:val="000000" w:themeColor="text1"/>
        </w:rPr>
        <w:t xml:space="preserve"> </w:t>
      </w:r>
      <w:r>
        <w:rPr>
          <w:color w:val="000000" w:themeColor="text1"/>
        </w:rPr>
        <w:t>Skel</w:t>
      </w:r>
      <w:r w:rsidR="00E42CE7">
        <w:rPr>
          <w:color w:val="000000" w:themeColor="text1"/>
        </w:rPr>
        <w:t xml:space="preserve">etal Biology and Medicine, </w:t>
      </w:r>
      <w:r>
        <w:rPr>
          <w:color w:val="000000" w:themeColor="text1"/>
        </w:rPr>
        <w:t xml:space="preserve"> The New York Academy of Sciences</w:t>
      </w:r>
    </w:p>
    <w:p w14:paraId="1A430180" w14:textId="48273BE8" w:rsidR="002113C4" w:rsidRDefault="00E7417A" w:rsidP="009968DC">
      <w:pPr>
        <w:tabs>
          <w:tab w:val="clear" w:pos="2880"/>
          <w:tab w:val="left" w:pos="1980"/>
        </w:tabs>
        <w:spacing w:line="240" w:lineRule="exact"/>
        <w:ind w:left="1980" w:hanging="1890"/>
        <w:rPr>
          <w:color w:val="000000" w:themeColor="text1"/>
        </w:rPr>
      </w:pPr>
      <w:r>
        <w:rPr>
          <w:color w:val="000000" w:themeColor="text1"/>
        </w:rPr>
        <w:t>2007-2015</w:t>
      </w:r>
      <w:r w:rsidR="00666BEC">
        <w:rPr>
          <w:color w:val="000000" w:themeColor="text1"/>
        </w:rPr>
        <w:tab/>
        <w:t>International Bone and Mineral Society</w:t>
      </w:r>
      <w:bookmarkStart w:id="7" w:name="_Toc135465291"/>
    </w:p>
    <w:p w14:paraId="749D33C2" w14:textId="77777777" w:rsidR="002F5C68" w:rsidRDefault="002F5C68" w:rsidP="009968DC">
      <w:pPr>
        <w:tabs>
          <w:tab w:val="clear" w:pos="2880"/>
          <w:tab w:val="left" w:pos="1980"/>
        </w:tabs>
        <w:spacing w:line="240" w:lineRule="exact"/>
        <w:ind w:left="1980" w:hanging="1890"/>
        <w:rPr>
          <w:color w:val="000000" w:themeColor="text1"/>
        </w:rPr>
      </w:pPr>
    </w:p>
    <w:p w14:paraId="1B37CF6A" w14:textId="77777777" w:rsidR="00C41418" w:rsidRDefault="00C41418" w:rsidP="00896D88">
      <w:pPr>
        <w:ind w:hanging="2880"/>
      </w:pPr>
    </w:p>
    <w:p w14:paraId="26F90187" w14:textId="2462925F" w:rsidR="00DC79DD" w:rsidRPr="00896D88" w:rsidRDefault="00061391" w:rsidP="00896D88">
      <w:pPr>
        <w:ind w:hanging="2880"/>
        <w:rPr>
          <w:b/>
          <w:sz w:val="28"/>
          <w:szCs w:val="28"/>
        </w:rPr>
      </w:pPr>
      <w:r w:rsidRPr="00896D88">
        <w:rPr>
          <w:b/>
          <w:sz w:val="28"/>
          <w:szCs w:val="28"/>
        </w:rPr>
        <w:t>Editorial Positions, Boards, and Peer-Review Services</w:t>
      </w:r>
      <w:bookmarkEnd w:id="7"/>
    </w:p>
    <w:p w14:paraId="471CE874" w14:textId="77777777" w:rsidR="00C41418" w:rsidRDefault="00C41418" w:rsidP="002113C4">
      <w:pPr>
        <w:spacing w:line="240" w:lineRule="exact"/>
        <w:ind w:left="0" w:firstLine="0"/>
      </w:pPr>
    </w:p>
    <w:p w14:paraId="1323CEF3" w14:textId="4B88406B" w:rsidR="004F0F59" w:rsidRPr="00896D88" w:rsidRDefault="004F0F59" w:rsidP="002113C4">
      <w:pPr>
        <w:spacing w:line="240" w:lineRule="exact"/>
        <w:ind w:left="0" w:firstLine="0"/>
        <w:rPr>
          <w:b/>
          <w:color w:val="000000" w:themeColor="text1"/>
          <w:u w:val="single"/>
        </w:rPr>
      </w:pPr>
      <w:r w:rsidRPr="00896D88">
        <w:rPr>
          <w:b/>
          <w:color w:val="000000" w:themeColor="text1"/>
          <w:u w:val="single"/>
        </w:rPr>
        <w:t>Grant</w:t>
      </w:r>
      <w:r w:rsidR="00896D88" w:rsidRPr="00896D88">
        <w:rPr>
          <w:b/>
          <w:color w:val="000000" w:themeColor="text1"/>
          <w:u w:val="single"/>
        </w:rPr>
        <w:t xml:space="preserve"> Review Activities</w:t>
      </w:r>
    </w:p>
    <w:p w14:paraId="39BC6332" w14:textId="77777777" w:rsidR="00DC79DD" w:rsidRDefault="00DC79DD" w:rsidP="002113C4">
      <w:pPr>
        <w:spacing w:line="240" w:lineRule="exact"/>
        <w:ind w:left="0" w:firstLine="0"/>
        <w:rPr>
          <w:b/>
          <w:color w:val="000000" w:themeColor="text1"/>
          <w:u w:val="single"/>
        </w:rPr>
      </w:pPr>
    </w:p>
    <w:p w14:paraId="5FC703B6" w14:textId="77777777" w:rsidR="00D25462" w:rsidRDefault="00D25462" w:rsidP="009968DC">
      <w:pPr>
        <w:tabs>
          <w:tab w:val="clear" w:pos="2880"/>
          <w:tab w:val="left" w:pos="1980"/>
        </w:tabs>
        <w:spacing w:line="240" w:lineRule="exact"/>
        <w:ind w:left="1980" w:hanging="1800"/>
        <w:rPr>
          <w:color w:val="000000" w:themeColor="text1"/>
        </w:rPr>
      </w:pPr>
      <w:r w:rsidRPr="00D25462">
        <w:rPr>
          <w:color w:val="000000" w:themeColor="text1"/>
        </w:rPr>
        <w:t>1999-2000</w:t>
      </w:r>
      <w:r w:rsidRPr="00D25462">
        <w:rPr>
          <w:color w:val="000000" w:themeColor="text1"/>
        </w:rPr>
        <w:tab/>
        <w:t>Medical Research Council (MRC, Canada), Ad hoc reviewer</w:t>
      </w:r>
    </w:p>
    <w:p w14:paraId="70E6493C" w14:textId="77777777" w:rsidR="00AF7A32" w:rsidRDefault="00AF7A32" w:rsidP="009968DC">
      <w:pPr>
        <w:tabs>
          <w:tab w:val="clear" w:pos="2880"/>
          <w:tab w:val="left" w:pos="1980"/>
        </w:tabs>
        <w:spacing w:line="240" w:lineRule="exact"/>
        <w:ind w:left="1980" w:hanging="1800"/>
        <w:rPr>
          <w:color w:val="000000" w:themeColor="text1"/>
        </w:rPr>
      </w:pPr>
      <w:r>
        <w:rPr>
          <w:color w:val="000000" w:themeColor="text1"/>
        </w:rPr>
        <w:t>2006</w:t>
      </w:r>
      <w:r>
        <w:rPr>
          <w:color w:val="000000" w:themeColor="text1"/>
        </w:rPr>
        <w:tab/>
        <w:t xml:space="preserve">VA Grants, </w:t>
      </w:r>
      <w:r w:rsidRPr="00D25462">
        <w:rPr>
          <w:color w:val="000000" w:themeColor="text1"/>
        </w:rPr>
        <w:t>Ad hoc reviewer</w:t>
      </w:r>
    </w:p>
    <w:p w14:paraId="4D94871F" w14:textId="414A3B6A" w:rsidR="00AF7A32" w:rsidRDefault="00AF7A32" w:rsidP="009968DC">
      <w:pPr>
        <w:tabs>
          <w:tab w:val="clear" w:pos="2880"/>
          <w:tab w:val="left" w:pos="1980"/>
        </w:tabs>
        <w:spacing w:line="240" w:lineRule="exact"/>
        <w:ind w:left="1980" w:hanging="1800"/>
        <w:rPr>
          <w:color w:val="000000" w:themeColor="text1"/>
        </w:rPr>
      </w:pPr>
      <w:r>
        <w:rPr>
          <w:color w:val="000000" w:themeColor="text1"/>
        </w:rPr>
        <w:t>2006</w:t>
      </w:r>
      <w:r>
        <w:rPr>
          <w:color w:val="000000" w:themeColor="text1"/>
        </w:rPr>
        <w:tab/>
        <w:t xml:space="preserve">Committee for Review of Research Proposals, </w:t>
      </w:r>
      <w:r w:rsidR="004A0354">
        <w:rPr>
          <w:color w:val="000000" w:themeColor="text1"/>
        </w:rPr>
        <w:t xml:space="preserve">Harvard Stem Cell Institute, Harvard Medical School, </w:t>
      </w:r>
      <w:r w:rsidRPr="00D25462">
        <w:rPr>
          <w:color w:val="000000" w:themeColor="text1"/>
        </w:rPr>
        <w:t>Ad hoc reviewer</w:t>
      </w:r>
    </w:p>
    <w:p w14:paraId="561081B5" w14:textId="065061CA" w:rsidR="00AF7A32" w:rsidRDefault="00C41418" w:rsidP="009968DC">
      <w:pPr>
        <w:tabs>
          <w:tab w:val="clear" w:pos="2880"/>
          <w:tab w:val="left" w:pos="1980"/>
        </w:tabs>
        <w:spacing w:line="240" w:lineRule="exact"/>
        <w:ind w:left="1980" w:hanging="1800"/>
        <w:rPr>
          <w:color w:val="000000" w:themeColor="text1"/>
        </w:rPr>
      </w:pPr>
      <w:r>
        <w:rPr>
          <w:color w:val="000000" w:themeColor="text1"/>
        </w:rPr>
        <w:lastRenderedPageBreak/>
        <w:t>2007</w:t>
      </w:r>
      <w:r w:rsidR="00AF7A32">
        <w:rPr>
          <w:color w:val="000000" w:themeColor="text1"/>
        </w:rPr>
        <w:tab/>
        <w:t xml:space="preserve">Pilot and </w:t>
      </w:r>
      <w:r w:rsidR="004B2431">
        <w:rPr>
          <w:color w:val="000000" w:themeColor="text1"/>
        </w:rPr>
        <w:t>f</w:t>
      </w:r>
      <w:r w:rsidR="0016117C">
        <w:rPr>
          <w:color w:val="000000" w:themeColor="text1"/>
        </w:rPr>
        <w:t>easibility</w:t>
      </w:r>
      <w:r w:rsidR="00AF7A32">
        <w:rPr>
          <w:color w:val="000000" w:themeColor="text1"/>
        </w:rPr>
        <w:t xml:space="preserve"> </w:t>
      </w:r>
      <w:r w:rsidR="004B2431">
        <w:rPr>
          <w:color w:val="000000" w:themeColor="text1"/>
        </w:rPr>
        <w:t>grants</w:t>
      </w:r>
      <w:r w:rsidR="004A0354">
        <w:rPr>
          <w:color w:val="000000" w:themeColor="text1"/>
        </w:rPr>
        <w:t xml:space="preserve">, </w:t>
      </w:r>
      <w:r w:rsidR="00AF7A32">
        <w:rPr>
          <w:color w:val="000000" w:themeColor="text1"/>
        </w:rPr>
        <w:t>Yale Core Center for Musculoskeletal Disorders,</w:t>
      </w:r>
      <w:r w:rsidR="004A0354">
        <w:rPr>
          <w:color w:val="000000" w:themeColor="text1"/>
        </w:rPr>
        <w:t xml:space="preserve"> Medical School, Yale University, </w:t>
      </w:r>
      <w:r w:rsidR="00AF7A32" w:rsidRPr="00D25462">
        <w:rPr>
          <w:color w:val="000000" w:themeColor="text1"/>
        </w:rPr>
        <w:t>Ad hoc reviewer</w:t>
      </w:r>
    </w:p>
    <w:p w14:paraId="524CE79A" w14:textId="77777777" w:rsidR="00AF7A32" w:rsidRDefault="00AF7A32" w:rsidP="009968DC">
      <w:pPr>
        <w:tabs>
          <w:tab w:val="clear" w:pos="2880"/>
          <w:tab w:val="left" w:pos="1980"/>
        </w:tabs>
        <w:spacing w:line="240" w:lineRule="exact"/>
        <w:ind w:left="1980" w:hanging="1800"/>
        <w:rPr>
          <w:color w:val="000000" w:themeColor="text1"/>
        </w:rPr>
      </w:pPr>
      <w:r>
        <w:rPr>
          <w:color w:val="000000" w:themeColor="text1"/>
        </w:rPr>
        <w:t>2007-2011</w:t>
      </w:r>
      <w:r>
        <w:rPr>
          <w:color w:val="000000" w:themeColor="text1"/>
        </w:rPr>
        <w:tab/>
        <w:t>NIH SBSR Study Section, Regular Member</w:t>
      </w:r>
    </w:p>
    <w:p w14:paraId="6B5DD988" w14:textId="0321FBFB" w:rsidR="00AF7A32" w:rsidRDefault="00AF7A32" w:rsidP="009968DC">
      <w:pPr>
        <w:tabs>
          <w:tab w:val="clear" w:pos="2880"/>
          <w:tab w:val="left" w:pos="1980"/>
        </w:tabs>
        <w:spacing w:line="240" w:lineRule="exact"/>
        <w:ind w:left="1980" w:hanging="1800"/>
        <w:rPr>
          <w:color w:val="000000" w:themeColor="text1"/>
        </w:rPr>
      </w:pPr>
      <w:r>
        <w:rPr>
          <w:color w:val="000000" w:themeColor="text1"/>
        </w:rPr>
        <w:t>2008</w:t>
      </w:r>
      <w:r>
        <w:rPr>
          <w:color w:val="000000" w:themeColor="text1"/>
        </w:rPr>
        <w:tab/>
        <w:t xml:space="preserve">Pilot and </w:t>
      </w:r>
      <w:r w:rsidR="0016117C">
        <w:rPr>
          <w:color w:val="000000" w:themeColor="text1"/>
        </w:rPr>
        <w:t>Feasibility</w:t>
      </w:r>
      <w:r>
        <w:rPr>
          <w:color w:val="000000" w:themeColor="text1"/>
        </w:rPr>
        <w:t xml:space="preserve"> </w:t>
      </w:r>
      <w:r w:rsidR="004B2431">
        <w:rPr>
          <w:color w:val="000000" w:themeColor="text1"/>
        </w:rPr>
        <w:t>grants</w:t>
      </w:r>
      <w:r w:rsidR="004A0354">
        <w:rPr>
          <w:color w:val="000000" w:themeColor="text1"/>
        </w:rPr>
        <w:t xml:space="preserve">, </w:t>
      </w:r>
      <w:r w:rsidR="00973E80">
        <w:rPr>
          <w:color w:val="000000" w:themeColor="text1"/>
        </w:rPr>
        <w:t>Center for Metabolic B</w:t>
      </w:r>
      <w:r>
        <w:rPr>
          <w:color w:val="000000" w:themeColor="text1"/>
        </w:rPr>
        <w:t xml:space="preserve">one Diseases, </w:t>
      </w:r>
      <w:r w:rsidR="004A0354">
        <w:rPr>
          <w:color w:val="000000" w:themeColor="text1"/>
        </w:rPr>
        <w:t xml:space="preserve">University of Alabama, </w:t>
      </w:r>
      <w:r w:rsidR="005C10EE">
        <w:rPr>
          <w:color w:val="000000" w:themeColor="text1"/>
        </w:rPr>
        <w:t>Ad hoc r</w:t>
      </w:r>
      <w:r>
        <w:rPr>
          <w:color w:val="000000" w:themeColor="text1"/>
        </w:rPr>
        <w:t>eviewer</w:t>
      </w:r>
    </w:p>
    <w:p w14:paraId="0A6F2767" w14:textId="794BD950" w:rsidR="00AF7A32" w:rsidRDefault="00C41418" w:rsidP="009968DC">
      <w:pPr>
        <w:tabs>
          <w:tab w:val="clear" w:pos="2880"/>
          <w:tab w:val="left" w:pos="1980"/>
        </w:tabs>
        <w:spacing w:line="240" w:lineRule="exact"/>
        <w:ind w:left="1980" w:hanging="1800"/>
        <w:rPr>
          <w:color w:val="000000" w:themeColor="text1"/>
        </w:rPr>
      </w:pPr>
      <w:r>
        <w:rPr>
          <w:color w:val="000000" w:themeColor="text1"/>
        </w:rPr>
        <w:t>2008-2014</w:t>
      </w:r>
      <w:r w:rsidR="00AF7A32">
        <w:rPr>
          <w:color w:val="000000" w:themeColor="text1"/>
        </w:rPr>
        <w:t xml:space="preserve"> </w:t>
      </w:r>
      <w:r w:rsidR="00AF7A32">
        <w:rPr>
          <w:color w:val="000000" w:themeColor="text1"/>
        </w:rPr>
        <w:tab/>
        <w:t>ASBMR Caree</w:t>
      </w:r>
      <w:r>
        <w:rPr>
          <w:color w:val="000000" w:themeColor="text1"/>
        </w:rPr>
        <w:t>r Enhancement Awar</w:t>
      </w:r>
      <w:r w:rsidR="00AE2BFA">
        <w:rPr>
          <w:color w:val="000000" w:themeColor="text1"/>
        </w:rPr>
        <w:t>d Committee</w:t>
      </w:r>
    </w:p>
    <w:p w14:paraId="65474A98" w14:textId="4EF18F65" w:rsidR="00AF7A32" w:rsidRDefault="00C41418" w:rsidP="009968DC">
      <w:pPr>
        <w:tabs>
          <w:tab w:val="clear" w:pos="2880"/>
          <w:tab w:val="left" w:pos="1980"/>
        </w:tabs>
        <w:spacing w:line="240" w:lineRule="exact"/>
        <w:ind w:left="1980" w:hanging="1800"/>
        <w:rPr>
          <w:color w:val="000000" w:themeColor="text1"/>
        </w:rPr>
      </w:pPr>
      <w:r>
        <w:rPr>
          <w:color w:val="000000" w:themeColor="text1"/>
        </w:rPr>
        <w:t>2009</w:t>
      </w:r>
      <w:r w:rsidR="00AF7A32">
        <w:rPr>
          <w:color w:val="000000" w:themeColor="text1"/>
        </w:rPr>
        <w:tab/>
        <w:t xml:space="preserve">NIH-NCI Cell Biology Special Emphasis, </w:t>
      </w:r>
      <w:r w:rsidR="005C10EE">
        <w:rPr>
          <w:color w:val="000000" w:themeColor="text1"/>
        </w:rPr>
        <w:t>Ad hoc r</w:t>
      </w:r>
      <w:r w:rsidR="00AF7A32">
        <w:rPr>
          <w:color w:val="000000" w:themeColor="text1"/>
        </w:rPr>
        <w:t>eviewer</w:t>
      </w:r>
    </w:p>
    <w:p w14:paraId="1F610ECE" w14:textId="2E06DAE6" w:rsidR="009E3594" w:rsidRDefault="00AC596D" w:rsidP="009968DC">
      <w:pPr>
        <w:tabs>
          <w:tab w:val="clear" w:pos="2880"/>
          <w:tab w:val="left" w:pos="1980"/>
        </w:tabs>
        <w:spacing w:line="240" w:lineRule="exact"/>
        <w:ind w:left="1980" w:hanging="1800"/>
        <w:rPr>
          <w:color w:val="000000" w:themeColor="text1"/>
        </w:rPr>
      </w:pPr>
      <w:r>
        <w:rPr>
          <w:color w:val="000000" w:themeColor="text1"/>
        </w:rPr>
        <w:t>2013</w:t>
      </w:r>
      <w:r>
        <w:rPr>
          <w:color w:val="000000" w:themeColor="text1"/>
        </w:rPr>
        <w:tab/>
        <w:t>NIH-</w:t>
      </w:r>
      <w:r w:rsidR="00673678">
        <w:rPr>
          <w:color w:val="000000" w:themeColor="text1"/>
        </w:rPr>
        <w:t>MTE Study Section</w:t>
      </w:r>
      <w:r w:rsidR="004A0354">
        <w:rPr>
          <w:color w:val="000000" w:themeColor="text1"/>
        </w:rPr>
        <w:t>,</w:t>
      </w:r>
      <w:r w:rsidR="006B725F">
        <w:rPr>
          <w:color w:val="000000" w:themeColor="text1"/>
        </w:rPr>
        <w:t xml:space="preserve"> </w:t>
      </w:r>
      <w:r w:rsidR="009E3594">
        <w:rPr>
          <w:color w:val="000000" w:themeColor="text1"/>
        </w:rPr>
        <w:t>Ad hoc reviewer</w:t>
      </w:r>
    </w:p>
    <w:p w14:paraId="3925F0CD" w14:textId="2DA6E90D" w:rsidR="00AC596D" w:rsidRDefault="00BB30E3" w:rsidP="009968DC">
      <w:pPr>
        <w:tabs>
          <w:tab w:val="clear" w:pos="2880"/>
          <w:tab w:val="left" w:pos="1980"/>
        </w:tabs>
        <w:spacing w:line="240" w:lineRule="exact"/>
        <w:ind w:left="1980" w:hanging="1800"/>
      </w:pPr>
      <w:r>
        <w:rPr>
          <w:color w:val="000000" w:themeColor="text1"/>
        </w:rPr>
        <w:t>2013</w:t>
      </w:r>
      <w:r>
        <w:rPr>
          <w:color w:val="000000" w:themeColor="text1"/>
        </w:rPr>
        <w:tab/>
        <w:t>NIH-</w:t>
      </w:r>
      <w:r w:rsidR="00AC596D">
        <w:rPr>
          <w:color w:val="000000" w:themeColor="text1"/>
        </w:rPr>
        <w:t>Special Emphasis Panel</w:t>
      </w:r>
      <w:r w:rsidR="00AC596D" w:rsidRPr="00AC596D">
        <w:rPr>
          <w:color w:val="000000" w:themeColor="text1"/>
        </w:rPr>
        <w:t>”</w:t>
      </w:r>
      <w:r w:rsidR="00AC596D" w:rsidRPr="00AC596D">
        <w:t xml:space="preserve"> Musculoskeletal Development, Injury and Regeneration”</w:t>
      </w:r>
      <w:r w:rsidR="00AC596D">
        <w:t xml:space="preserve">, Chair </w:t>
      </w:r>
    </w:p>
    <w:p w14:paraId="43745E0A" w14:textId="16687890" w:rsidR="002204ED" w:rsidRDefault="002204ED" w:rsidP="009968DC">
      <w:pPr>
        <w:tabs>
          <w:tab w:val="clear" w:pos="2880"/>
          <w:tab w:val="left" w:pos="1980"/>
        </w:tabs>
        <w:spacing w:line="240" w:lineRule="exact"/>
        <w:ind w:left="1980" w:hanging="1800"/>
      </w:pPr>
      <w:r>
        <w:rPr>
          <w:color w:val="000000" w:themeColor="text1"/>
        </w:rPr>
        <w:t>2014</w:t>
      </w:r>
      <w:r>
        <w:rPr>
          <w:color w:val="000000" w:themeColor="text1"/>
        </w:rPr>
        <w:tab/>
      </w:r>
      <w:r w:rsidR="00BB30E3">
        <w:rPr>
          <w:color w:val="000000" w:themeColor="text1"/>
        </w:rPr>
        <w:t>NIH-</w:t>
      </w:r>
      <w:r w:rsidRPr="002204ED">
        <w:rPr>
          <w:color w:val="000000" w:themeColor="text1"/>
        </w:rPr>
        <w:t>Special Emphasis Panel</w:t>
      </w:r>
      <w:r w:rsidR="00C41418">
        <w:rPr>
          <w:color w:val="000000" w:themeColor="text1"/>
        </w:rPr>
        <w:t xml:space="preserve"> “</w:t>
      </w:r>
      <w:r w:rsidRPr="002204ED">
        <w:t xml:space="preserve">ZRG1 MOSS-U03”, Chair </w:t>
      </w:r>
    </w:p>
    <w:p w14:paraId="5E2A9E39" w14:textId="666A073B" w:rsidR="002A1DE0" w:rsidRPr="002A1DE0" w:rsidRDefault="007F6138" w:rsidP="009968DC">
      <w:pPr>
        <w:tabs>
          <w:tab w:val="clear" w:pos="2880"/>
          <w:tab w:val="left" w:pos="1980"/>
        </w:tabs>
        <w:spacing w:line="240" w:lineRule="exact"/>
        <w:ind w:left="1980" w:hanging="1800"/>
        <w:rPr>
          <w:color w:val="000000" w:themeColor="text1"/>
        </w:rPr>
      </w:pPr>
      <w:r>
        <w:rPr>
          <w:color w:val="000000" w:themeColor="text1"/>
        </w:rPr>
        <w:t>2014-2018</w:t>
      </w:r>
      <w:r w:rsidR="00D85B30">
        <w:rPr>
          <w:color w:val="000000" w:themeColor="text1"/>
        </w:rPr>
        <w:tab/>
        <w:t>NIH-</w:t>
      </w:r>
      <w:r w:rsidR="002A1DE0">
        <w:rPr>
          <w:color w:val="000000" w:themeColor="text1"/>
        </w:rPr>
        <w:t>MTE Study Section, Regular Member</w:t>
      </w:r>
    </w:p>
    <w:p w14:paraId="32E5FE48" w14:textId="6AA9B34A" w:rsidR="00730F9E" w:rsidRDefault="00842A50" w:rsidP="009968DC">
      <w:pPr>
        <w:tabs>
          <w:tab w:val="clear" w:pos="2880"/>
          <w:tab w:val="left" w:pos="1980"/>
        </w:tabs>
        <w:spacing w:line="240" w:lineRule="exact"/>
        <w:ind w:left="1980" w:hanging="1800"/>
      </w:pPr>
      <w:r>
        <w:rPr>
          <w:color w:val="000000" w:themeColor="text1"/>
        </w:rPr>
        <w:t>2014</w:t>
      </w:r>
      <w:r w:rsidR="00730F9E">
        <w:rPr>
          <w:color w:val="000000" w:themeColor="text1"/>
        </w:rPr>
        <w:tab/>
      </w:r>
      <w:r w:rsidR="002A1DE0">
        <w:rPr>
          <w:color w:val="000000" w:themeColor="text1"/>
        </w:rPr>
        <w:t>NIH-NIAMS</w:t>
      </w:r>
      <w:r w:rsidR="004A0354">
        <w:rPr>
          <w:color w:val="000000" w:themeColor="text1"/>
        </w:rPr>
        <w:t xml:space="preserve">, </w:t>
      </w:r>
      <w:r w:rsidR="002A1DE0" w:rsidRPr="00BB30E3">
        <w:t>Roundtable discussion on the role of disc degeneration in back pain</w:t>
      </w:r>
    </w:p>
    <w:p w14:paraId="0756CC46" w14:textId="0B50024A" w:rsidR="007113CB" w:rsidRPr="002A1DE0" w:rsidRDefault="007113CB" w:rsidP="009968DC">
      <w:pPr>
        <w:tabs>
          <w:tab w:val="clear" w:pos="2880"/>
          <w:tab w:val="left" w:pos="1980"/>
        </w:tabs>
        <w:spacing w:line="240" w:lineRule="exact"/>
        <w:ind w:left="1980" w:hanging="1800"/>
        <w:rPr>
          <w:color w:val="000000" w:themeColor="text1"/>
        </w:rPr>
      </w:pPr>
      <w:r>
        <w:rPr>
          <w:color w:val="000000" w:themeColor="text1"/>
        </w:rPr>
        <w:t>2015-present</w:t>
      </w:r>
      <w:r w:rsidR="00C54F01">
        <w:rPr>
          <w:color w:val="000000" w:themeColor="text1"/>
        </w:rPr>
        <w:t>:</w:t>
      </w:r>
      <w:r>
        <w:rPr>
          <w:color w:val="000000" w:themeColor="text1"/>
        </w:rPr>
        <w:tab/>
        <w:t>F</w:t>
      </w:r>
      <w:r w:rsidR="00243A2F">
        <w:rPr>
          <w:color w:val="000000" w:themeColor="text1"/>
        </w:rPr>
        <w:t>ibrodysplasia Ossificans Progressiva (FOP) Foundation</w:t>
      </w:r>
      <w:r w:rsidR="004A0354">
        <w:rPr>
          <w:color w:val="000000" w:themeColor="text1"/>
        </w:rPr>
        <w:t>,</w:t>
      </w:r>
      <w:r>
        <w:rPr>
          <w:color w:val="000000" w:themeColor="text1"/>
        </w:rPr>
        <w:t xml:space="preserve"> Ad hoc Reviewer</w:t>
      </w:r>
    </w:p>
    <w:p w14:paraId="398313E8" w14:textId="26106926" w:rsidR="00730F9E" w:rsidRPr="002A1DE0" w:rsidRDefault="00C4079C" w:rsidP="009968DC">
      <w:pPr>
        <w:tabs>
          <w:tab w:val="clear" w:pos="2880"/>
          <w:tab w:val="left" w:pos="1980"/>
        </w:tabs>
        <w:spacing w:line="240" w:lineRule="exact"/>
        <w:ind w:left="1980" w:hanging="1800"/>
        <w:rPr>
          <w:color w:val="000000" w:themeColor="text1"/>
        </w:rPr>
      </w:pPr>
      <w:r>
        <w:t>2015</w:t>
      </w:r>
      <w:r w:rsidR="00730F9E">
        <w:tab/>
      </w:r>
      <w:r>
        <w:t>Pilot</w:t>
      </w:r>
      <w:r w:rsidR="006E5858">
        <w:t xml:space="preserve"> Projects</w:t>
      </w:r>
      <w:r w:rsidR="004A0354">
        <w:t xml:space="preserve">, </w:t>
      </w:r>
      <w:r w:rsidR="006E5858">
        <w:t>Yale Diabetes Center</w:t>
      </w:r>
      <w:r w:rsidR="004A0354">
        <w:t xml:space="preserve">, Medical School, Yale Univesrity, </w:t>
      </w:r>
      <w:r w:rsidR="00730F9E">
        <w:t>Ad hoc reviewer</w:t>
      </w:r>
    </w:p>
    <w:p w14:paraId="657965B8" w14:textId="4BC8C29F" w:rsidR="00730F9E" w:rsidRPr="002A1DE0" w:rsidRDefault="00D85B30" w:rsidP="009968DC">
      <w:pPr>
        <w:tabs>
          <w:tab w:val="clear" w:pos="2880"/>
          <w:tab w:val="left" w:pos="1980"/>
        </w:tabs>
        <w:spacing w:line="240" w:lineRule="exact"/>
        <w:ind w:left="1980" w:hanging="1800"/>
        <w:rPr>
          <w:color w:val="000000" w:themeColor="text1"/>
        </w:rPr>
      </w:pPr>
      <w:r>
        <w:t xml:space="preserve">2015 </w:t>
      </w:r>
      <w:r w:rsidR="00730F9E">
        <w:tab/>
      </w:r>
      <w:r w:rsidRPr="00D85B30">
        <w:t>NIA- ZAG1 ZIJ-8 (M2) (PO1)</w:t>
      </w:r>
      <w:r w:rsidR="004D173A">
        <w:t>,</w:t>
      </w:r>
      <w:r w:rsidRPr="00D85B30">
        <w:t xml:space="preserve"> Ad hoc reviewer</w:t>
      </w:r>
    </w:p>
    <w:p w14:paraId="231DFBD6" w14:textId="6FDF35AF" w:rsidR="00730F9E" w:rsidRDefault="006E5858" w:rsidP="009968DC">
      <w:pPr>
        <w:tabs>
          <w:tab w:val="clear" w:pos="2880"/>
          <w:tab w:val="left" w:pos="1980"/>
        </w:tabs>
        <w:spacing w:line="240" w:lineRule="exact"/>
        <w:ind w:left="1980" w:hanging="1800"/>
      </w:pPr>
      <w:r>
        <w:t>2015</w:t>
      </w:r>
      <w:r w:rsidR="00730F9E">
        <w:tab/>
      </w:r>
      <w:r w:rsidRPr="00D85B30">
        <w:t>NIA</w:t>
      </w:r>
      <w:r>
        <w:t>MS</w:t>
      </w:r>
      <w:r w:rsidRPr="00D85B30">
        <w:t>-</w:t>
      </w:r>
      <w:r w:rsidRPr="006E5858">
        <w:t>ZRG1-MOSS-U02</w:t>
      </w:r>
      <w:r w:rsidR="004D173A">
        <w:t>,</w:t>
      </w:r>
      <w:r>
        <w:t xml:space="preserve"> </w:t>
      </w:r>
      <w:r w:rsidRPr="00D85B30">
        <w:t>Ad hoc reviewer</w:t>
      </w:r>
    </w:p>
    <w:p w14:paraId="65421EBF" w14:textId="685D570D" w:rsidR="00673678" w:rsidRDefault="00673678" w:rsidP="009968DC">
      <w:pPr>
        <w:tabs>
          <w:tab w:val="clear" w:pos="2880"/>
          <w:tab w:val="left" w:pos="1980"/>
        </w:tabs>
        <w:spacing w:line="240" w:lineRule="exact"/>
        <w:ind w:left="1980" w:hanging="1800"/>
      </w:pPr>
      <w:r>
        <w:t>2017</w:t>
      </w:r>
      <w:r>
        <w:tab/>
        <w:t xml:space="preserve">NIAMS-Special Emphasys </w:t>
      </w:r>
      <w:r w:rsidR="00ED1E16">
        <w:t>P</w:t>
      </w:r>
      <w:r>
        <w:t>anel</w:t>
      </w:r>
      <w:r w:rsidR="004D173A">
        <w:t>,</w:t>
      </w:r>
      <w:r>
        <w:t xml:space="preserve"> Ad hoc </w:t>
      </w:r>
      <w:r w:rsidR="004B2431">
        <w:t>r</w:t>
      </w:r>
      <w:r>
        <w:t>eviewer</w:t>
      </w:r>
    </w:p>
    <w:p w14:paraId="767CEB89" w14:textId="71607039" w:rsidR="007113CB" w:rsidRDefault="00673678" w:rsidP="00246A9D">
      <w:pPr>
        <w:tabs>
          <w:tab w:val="clear" w:pos="2880"/>
          <w:tab w:val="left" w:pos="1980"/>
        </w:tabs>
        <w:spacing w:line="240" w:lineRule="exact"/>
        <w:ind w:left="1980" w:hanging="1800"/>
        <w:rPr>
          <w:color w:val="000000"/>
        </w:rPr>
      </w:pPr>
      <w:r>
        <w:t>201</w:t>
      </w:r>
      <w:r w:rsidR="00246A9D">
        <w:t>7</w:t>
      </w:r>
      <w:r w:rsidR="00246A9D">
        <w:tab/>
      </w:r>
      <w:r w:rsidRPr="00673678">
        <w:rPr>
          <w:color w:val="000000"/>
        </w:rPr>
        <w:t>UMHS-PUHSC Joint Institute</w:t>
      </w:r>
      <w:r w:rsidR="004D173A">
        <w:rPr>
          <w:color w:val="000000"/>
        </w:rPr>
        <w:t xml:space="preserve">, University of Michigan, </w:t>
      </w:r>
      <w:r w:rsidRPr="00673678">
        <w:rPr>
          <w:color w:val="000000"/>
        </w:rPr>
        <w:t xml:space="preserve">Ad hoc </w:t>
      </w:r>
      <w:r w:rsidR="004B2431">
        <w:rPr>
          <w:color w:val="000000"/>
        </w:rPr>
        <w:t>r</w:t>
      </w:r>
      <w:r w:rsidRPr="00673678">
        <w:rPr>
          <w:color w:val="000000"/>
        </w:rPr>
        <w:t>eviewer</w:t>
      </w:r>
    </w:p>
    <w:p w14:paraId="28AA8C2C" w14:textId="000B7227" w:rsidR="00246A9D" w:rsidRDefault="00246A9D" w:rsidP="00246A9D">
      <w:pPr>
        <w:tabs>
          <w:tab w:val="clear" w:pos="2880"/>
          <w:tab w:val="left" w:pos="1980"/>
        </w:tabs>
        <w:spacing w:line="240" w:lineRule="exact"/>
        <w:ind w:left="1980" w:hanging="1800"/>
      </w:pPr>
      <w:r>
        <w:t>2018-</w:t>
      </w:r>
      <w:r w:rsidR="00EB2F48">
        <w:t>2022</w:t>
      </w:r>
      <w:r w:rsidR="00C54F01">
        <w:t>:</w:t>
      </w:r>
      <w:r>
        <w:tab/>
      </w:r>
      <w:r w:rsidR="006C36A5">
        <w:t>NIH-</w:t>
      </w:r>
      <w:r>
        <w:t>SBDD Study Section</w:t>
      </w:r>
      <w:r w:rsidR="004D173A">
        <w:t>,</w:t>
      </w:r>
      <w:r>
        <w:t xml:space="preserve"> Ad hoc </w:t>
      </w:r>
      <w:r w:rsidR="004B2431">
        <w:t>r</w:t>
      </w:r>
      <w:r>
        <w:t>eviewer</w:t>
      </w:r>
    </w:p>
    <w:p w14:paraId="4FE8093B" w14:textId="2C414A3A" w:rsidR="00ED1E16" w:rsidRDefault="00ED1E16" w:rsidP="00246A9D">
      <w:pPr>
        <w:tabs>
          <w:tab w:val="clear" w:pos="2880"/>
          <w:tab w:val="left" w:pos="1980"/>
        </w:tabs>
        <w:spacing w:line="240" w:lineRule="exact"/>
        <w:ind w:left="1980" w:hanging="1800"/>
      </w:pPr>
      <w:r>
        <w:t>2018</w:t>
      </w:r>
      <w:r>
        <w:tab/>
        <w:t>NIAMS Special Emphasys Panels</w:t>
      </w:r>
      <w:r w:rsidR="004D173A">
        <w:t xml:space="preserve">, </w:t>
      </w:r>
      <w:r>
        <w:t xml:space="preserve">Ad hoc </w:t>
      </w:r>
      <w:r w:rsidR="004B2431">
        <w:t>r</w:t>
      </w:r>
      <w:r>
        <w:t>eviewer</w:t>
      </w:r>
    </w:p>
    <w:p w14:paraId="6DC5A131" w14:textId="7FEF0F77" w:rsidR="001F1883" w:rsidRDefault="001F1883" w:rsidP="00246A9D">
      <w:pPr>
        <w:tabs>
          <w:tab w:val="clear" w:pos="2880"/>
          <w:tab w:val="left" w:pos="1980"/>
        </w:tabs>
        <w:spacing w:line="240" w:lineRule="exact"/>
        <w:ind w:left="1980" w:hanging="1800"/>
      </w:pPr>
      <w:r>
        <w:t>2018</w:t>
      </w:r>
      <w:r>
        <w:tab/>
      </w:r>
      <w:r w:rsidR="00100988">
        <w:t>Swiss National Science Foundation</w:t>
      </w:r>
      <w:r w:rsidR="004D173A">
        <w:t xml:space="preserve">, </w:t>
      </w:r>
      <w:r w:rsidR="00100988">
        <w:t xml:space="preserve">Ad hoc </w:t>
      </w:r>
      <w:r w:rsidR="004B2431">
        <w:t>r</w:t>
      </w:r>
      <w:r w:rsidR="00100988">
        <w:t>eviewer</w:t>
      </w:r>
    </w:p>
    <w:p w14:paraId="12F42535" w14:textId="70BF43C5" w:rsidR="00ED1E16" w:rsidRDefault="00ED1E16" w:rsidP="00246A9D">
      <w:pPr>
        <w:tabs>
          <w:tab w:val="clear" w:pos="2880"/>
          <w:tab w:val="left" w:pos="1980"/>
        </w:tabs>
        <w:spacing w:line="240" w:lineRule="exact"/>
        <w:ind w:left="1980" w:hanging="1800"/>
      </w:pPr>
      <w:r>
        <w:t>2018</w:t>
      </w:r>
      <w:r w:rsidR="007123ED">
        <w:t>-present</w:t>
      </w:r>
      <w:r w:rsidR="00C54F01">
        <w:t>:</w:t>
      </w:r>
      <w:r>
        <w:tab/>
        <w:t xml:space="preserve">NIA </w:t>
      </w:r>
      <w:r w:rsidR="007123ED">
        <w:t xml:space="preserve">PO1s </w:t>
      </w:r>
      <w:r w:rsidR="004B2431">
        <w:t>Ad hoc r</w:t>
      </w:r>
      <w:r>
        <w:t>eviewer</w:t>
      </w:r>
    </w:p>
    <w:p w14:paraId="69CE4B05" w14:textId="03F5CE3B" w:rsidR="00100988" w:rsidRDefault="00100988" w:rsidP="00246A9D">
      <w:pPr>
        <w:tabs>
          <w:tab w:val="clear" w:pos="2880"/>
          <w:tab w:val="left" w:pos="1980"/>
        </w:tabs>
        <w:spacing w:line="240" w:lineRule="exact"/>
        <w:ind w:left="1980" w:hanging="1800"/>
      </w:pPr>
      <w:r>
        <w:t>2019</w:t>
      </w:r>
      <w:r>
        <w:tab/>
      </w:r>
      <w:r w:rsidR="004D173A">
        <w:t xml:space="preserve">Pilot and </w:t>
      </w:r>
      <w:r w:rsidR="004B2431">
        <w:t>f</w:t>
      </w:r>
      <w:r w:rsidR="004D173A">
        <w:t xml:space="preserve">easibility grants, </w:t>
      </w:r>
      <w:r>
        <w:t>Department of Medicine</w:t>
      </w:r>
      <w:r w:rsidR="004D173A">
        <w:t xml:space="preserve">, Medical School, Wahington University, Ad hoc </w:t>
      </w:r>
      <w:r w:rsidR="004B2431">
        <w:t>r</w:t>
      </w:r>
      <w:r w:rsidR="004D173A">
        <w:t>eviewer</w:t>
      </w:r>
    </w:p>
    <w:p w14:paraId="3776A320" w14:textId="7D45F94E" w:rsidR="00DD2EAC" w:rsidRDefault="00DD2EAC" w:rsidP="00246A9D">
      <w:pPr>
        <w:tabs>
          <w:tab w:val="clear" w:pos="2880"/>
          <w:tab w:val="left" w:pos="1980"/>
        </w:tabs>
        <w:spacing w:line="240" w:lineRule="exact"/>
        <w:ind w:left="1980" w:hanging="1800"/>
      </w:pPr>
      <w:r>
        <w:t>2019</w:t>
      </w:r>
      <w:r>
        <w:tab/>
      </w:r>
      <w:r w:rsidR="004A0354">
        <w:t xml:space="preserve">Pilot and Feasibility </w:t>
      </w:r>
      <w:r w:rsidR="004B2431">
        <w:t>grants</w:t>
      </w:r>
      <w:r w:rsidR="001C2AC5">
        <w:t xml:space="preserve">, Dental School, University of Michigan, Ad hoc </w:t>
      </w:r>
      <w:r w:rsidR="004B2431">
        <w:t>r</w:t>
      </w:r>
      <w:r w:rsidR="001C2AC5">
        <w:t>eviewer</w:t>
      </w:r>
    </w:p>
    <w:p w14:paraId="1A60309E" w14:textId="5FE18741" w:rsidR="004B2431" w:rsidRDefault="004B2431" w:rsidP="00246A9D">
      <w:pPr>
        <w:tabs>
          <w:tab w:val="clear" w:pos="2880"/>
          <w:tab w:val="left" w:pos="1980"/>
        </w:tabs>
        <w:spacing w:line="240" w:lineRule="exact"/>
        <w:ind w:left="1980" w:hanging="1800"/>
      </w:pPr>
      <w:r>
        <w:t>2019</w:t>
      </w:r>
      <w:r>
        <w:tab/>
        <w:t>Pilot and feasibility grants, Musculoskeletal Center, Medical School, University of Michigan, Ad hoc reviewer</w:t>
      </w:r>
    </w:p>
    <w:p w14:paraId="6A0EBA47" w14:textId="2D2DDAFE" w:rsidR="004B2431" w:rsidRDefault="004B2431" w:rsidP="00C82F86">
      <w:pPr>
        <w:tabs>
          <w:tab w:val="clear" w:pos="2880"/>
          <w:tab w:val="left" w:pos="1980"/>
        </w:tabs>
        <w:spacing w:line="240" w:lineRule="exact"/>
        <w:ind w:left="1980" w:hanging="1800"/>
      </w:pPr>
      <w:r>
        <w:t>2019</w:t>
      </w:r>
      <w:r>
        <w:tab/>
        <w:t>Pilot and feasibility grants, Center for Organogenesis, Medical School, University of Michigan, Ad hoc reviewer</w:t>
      </w:r>
    </w:p>
    <w:p w14:paraId="2079F792" w14:textId="7137955D" w:rsidR="00452533" w:rsidRDefault="00452533" w:rsidP="00C82F86">
      <w:pPr>
        <w:tabs>
          <w:tab w:val="clear" w:pos="2880"/>
          <w:tab w:val="left" w:pos="1980"/>
        </w:tabs>
        <w:spacing w:line="240" w:lineRule="exact"/>
        <w:ind w:left="1980" w:hanging="1800"/>
      </w:pPr>
      <w:r>
        <w:t>2021</w:t>
      </w:r>
      <w:r>
        <w:tab/>
        <w:t>NIDDK Board of Scientific Counselors Review</w:t>
      </w:r>
    </w:p>
    <w:p w14:paraId="0AC19B2E" w14:textId="29DA2CC4" w:rsidR="00452533" w:rsidRDefault="00452533" w:rsidP="00C82F86">
      <w:pPr>
        <w:tabs>
          <w:tab w:val="clear" w:pos="2880"/>
          <w:tab w:val="left" w:pos="1980"/>
        </w:tabs>
        <w:spacing w:line="240" w:lineRule="exact"/>
        <w:ind w:left="1980" w:hanging="1800"/>
      </w:pPr>
      <w:r>
        <w:t>2021</w:t>
      </w:r>
      <w:r>
        <w:tab/>
        <w:t>NIH Directors Early Independence Awards, Ad Hoc Reviewer</w:t>
      </w:r>
    </w:p>
    <w:p w14:paraId="7BA77216" w14:textId="4698EC86" w:rsidR="00452533" w:rsidRDefault="00452533" w:rsidP="00C82F86">
      <w:pPr>
        <w:tabs>
          <w:tab w:val="clear" w:pos="2880"/>
          <w:tab w:val="left" w:pos="1980"/>
        </w:tabs>
        <w:spacing w:line="240" w:lineRule="exact"/>
        <w:ind w:left="1980" w:hanging="1800"/>
      </w:pPr>
      <w:r>
        <w:t>2023</w:t>
      </w:r>
      <w:r>
        <w:tab/>
        <w:t>NIAMS-Special Emphasis Panel, R13/U13, Ad hoc Reviewer</w:t>
      </w:r>
    </w:p>
    <w:p w14:paraId="41A9B4C0" w14:textId="26880889" w:rsidR="00583333" w:rsidRDefault="008B520B" w:rsidP="00583333">
      <w:pPr>
        <w:tabs>
          <w:tab w:val="clear" w:pos="2880"/>
          <w:tab w:val="left" w:pos="1980"/>
        </w:tabs>
        <w:spacing w:line="240" w:lineRule="exact"/>
        <w:ind w:left="1980" w:hanging="1800"/>
      </w:pPr>
      <w:r>
        <w:t>2023</w:t>
      </w:r>
      <w:r>
        <w:tab/>
        <w:t>NIH-</w:t>
      </w:r>
      <w:r w:rsidRPr="008B520B">
        <w:rPr>
          <w:color w:val="000000" w:themeColor="text1"/>
        </w:rPr>
        <w:t xml:space="preserve"> </w:t>
      </w:r>
      <w:r w:rsidRPr="002204ED">
        <w:rPr>
          <w:color w:val="000000" w:themeColor="text1"/>
        </w:rPr>
        <w:t>Special Emphasis Panel</w:t>
      </w:r>
      <w:r>
        <w:rPr>
          <w:color w:val="000000" w:themeColor="text1"/>
        </w:rPr>
        <w:t xml:space="preserve"> “</w:t>
      </w:r>
      <w:r>
        <w:t>ZRG1 MSOS V (02) M”, Chair</w:t>
      </w:r>
    </w:p>
    <w:p w14:paraId="3C5D53B6" w14:textId="46F8F87F" w:rsidR="008B520B" w:rsidRDefault="008B520B" w:rsidP="00C82F86">
      <w:pPr>
        <w:tabs>
          <w:tab w:val="clear" w:pos="2880"/>
          <w:tab w:val="left" w:pos="1980"/>
        </w:tabs>
        <w:spacing w:line="240" w:lineRule="exact"/>
        <w:ind w:left="1980" w:hanging="1800"/>
      </w:pPr>
      <w:r>
        <w:t>2023-2024</w:t>
      </w:r>
      <w:r>
        <w:tab/>
        <w:t>NIH-U19, Chair</w:t>
      </w:r>
    </w:p>
    <w:p w14:paraId="10162638" w14:textId="68716F63" w:rsidR="00583333" w:rsidRDefault="00583333" w:rsidP="00C82F86">
      <w:pPr>
        <w:tabs>
          <w:tab w:val="clear" w:pos="2880"/>
          <w:tab w:val="left" w:pos="1980"/>
        </w:tabs>
        <w:spacing w:line="240" w:lineRule="exact"/>
        <w:ind w:left="1980" w:hanging="1800"/>
      </w:pPr>
      <w:r>
        <w:t>2023</w:t>
      </w:r>
      <w:r>
        <w:tab/>
        <w:t>PhD Thesis Committee-University of KU Leuwen, Belgium</w:t>
      </w:r>
      <w:r w:rsidR="00C52E04">
        <w:t>, External Reviewer</w:t>
      </w:r>
    </w:p>
    <w:p w14:paraId="1CF1EB7C" w14:textId="3256ADD7" w:rsidR="00583333" w:rsidRDefault="00583333" w:rsidP="00C82F86">
      <w:pPr>
        <w:tabs>
          <w:tab w:val="clear" w:pos="2880"/>
          <w:tab w:val="left" w:pos="1980"/>
        </w:tabs>
        <w:spacing w:line="240" w:lineRule="exact"/>
        <w:ind w:left="1980" w:hanging="1800"/>
      </w:pPr>
      <w:r>
        <w:t>2023</w:t>
      </w:r>
      <w:r>
        <w:tab/>
        <w:t>PhD Thesis Committee-University of Monash, Melbourne, Australia</w:t>
      </w:r>
      <w:r w:rsidR="00C52E04">
        <w:t>, External Reviewer</w:t>
      </w:r>
    </w:p>
    <w:p w14:paraId="2C1D6C20" w14:textId="77777777" w:rsidR="002144E7" w:rsidRDefault="00C52E04" w:rsidP="002144E7">
      <w:pPr>
        <w:tabs>
          <w:tab w:val="clear" w:pos="2880"/>
          <w:tab w:val="left" w:pos="1980"/>
        </w:tabs>
        <w:spacing w:line="240" w:lineRule="exact"/>
        <w:ind w:left="1980" w:hanging="1800"/>
      </w:pPr>
      <w:r>
        <w:t>2023</w:t>
      </w:r>
      <w:r>
        <w:tab/>
        <w:t>Pilot Grant Mu</w:t>
      </w:r>
      <w:r w:rsidR="002144E7">
        <w:t>sculoskeletal Center-Washington University, St.Louis, External Reviewer</w:t>
      </w:r>
    </w:p>
    <w:p w14:paraId="3E3F1B7F" w14:textId="1B056C18" w:rsidR="00EB2F48" w:rsidRDefault="00EB2F48" w:rsidP="002144E7">
      <w:pPr>
        <w:tabs>
          <w:tab w:val="clear" w:pos="2880"/>
          <w:tab w:val="left" w:pos="1980"/>
        </w:tabs>
        <w:spacing w:line="240" w:lineRule="exact"/>
        <w:ind w:left="1980" w:hanging="1800"/>
      </w:pPr>
      <w:r>
        <w:t>2024</w:t>
      </w:r>
      <w:r>
        <w:tab/>
        <w:t>GWIS National Fellowhip Program, Ad hoc Reviewer</w:t>
      </w:r>
    </w:p>
    <w:p w14:paraId="6795857A" w14:textId="77777777" w:rsidR="00673678" w:rsidRPr="00673678" w:rsidRDefault="00673678" w:rsidP="007113CB">
      <w:pPr>
        <w:tabs>
          <w:tab w:val="clear" w:pos="2880"/>
          <w:tab w:val="left" w:pos="1980"/>
        </w:tabs>
        <w:spacing w:line="240" w:lineRule="exact"/>
        <w:ind w:left="0" w:firstLine="0"/>
      </w:pPr>
    </w:p>
    <w:p w14:paraId="2213937D" w14:textId="1E089487" w:rsidR="00D25462" w:rsidRPr="00730F9E" w:rsidRDefault="00D25462" w:rsidP="002113C4">
      <w:pPr>
        <w:spacing w:line="240" w:lineRule="exact"/>
        <w:ind w:left="0" w:firstLine="0"/>
        <w:rPr>
          <w:color w:val="000000" w:themeColor="text1"/>
          <w:u w:val="single"/>
        </w:rPr>
      </w:pPr>
      <w:r w:rsidRPr="00730F9E">
        <w:rPr>
          <w:b/>
          <w:color w:val="000000" w:themeColor="text1"/>
          <w:u w:val="single"/>
        </w:rPr>
        <w:t>Editorial Board</w:t>
      </w:r>
    </w:p>
    <w:p w14:paraId="0B365620" w14:textId="77777777" w:rsidR="00DC79DD" w:rsidRPr="00493C76" w:rsidRDefault="00DC79DD" w:rsidP="002113C4">
      <w:pPr>
        <w:spacing w:line="240" w:lineRule="exact"/>
        <w:ind w:left="0" w:firstLine="0"/>
        <w:rPr>
          <w:color w:val="000000" w:themeColor="text1"/>
          <w:u w:val="single"/>
        </w:rPr>
      </w:pPr>
    </w:p>
    <w:p w14:paraId="640DE039" w14:textId="1C1B4928" w:rsidR="005C16F0" w:rsidRPr="00EC0CEA" w:rsidRDefault="000A491E" w:rsidP="009968DC">
      <w:pPr>
        <w:tabs>
          <w:tab w:val="clear" w:pos="2880"/>
          <w:tab w:val="left" w:pos="1980"/>
        </w:tabs>
        <w:spacing w:line="240" w:lineRule="exact"/>
        <w:ind w:left="1980" w:hanging="1800"/>
        <w:rPr>
          <w:color w:val="000000" w:themeColor="text1"/>
        </w:rPr>
      </w:pPr>
      <w:r>
        <w:rPr>
          <w:color w:val="000000" w:themeColor="text1"/>
        </w:rPr>
        <w:t>01/</w:t>
      </w:r>
      <w:r w:rsidR="00730F9E">
        <w:rPr>
          <w:color w:val="000000" w:themeColor="text1"/>
        </w:rPr>
        <w:t>2001-</w:t>
      </w:r>
      <w:r>
        <w:rPr>
          <w:color w:val="000000" w:themeColor="text1"/>
        </w:rPr>
        <w:t>01/</w:t>
      </w:r>
      <w:r w:rsidR="0081709A">
        <w:rPr>
          <w:color w:val="000000" w:themeColor="text1"/>
        </w:rPr>
        <w:t>2016</w:t>
      </w:r>
      <w:r w:rsidR="005C16F0" w:rsidRPr="00EC0CEA">
        <w:rPr>
          <w:color w:val="000000" w:themeColor="text1"/>
        </w:rPr>
        <w:tab/>
      </w:r>
      <w:r w:rsidR="00B81A6A">
        <w:rPr>
          <w:color w:val="000000" w:themeColor="text1"/>
        </w:rPr>
        <w:t>BoneKE</w:t>
      </w:r>
      <w:r w:rsidR="00EC0CEA" w:rsidRPr="00EC0CEA">
        <w:rPr>
          <w:color w:val="000000" w:themeColor="text1"/>
        </w:rPr>
        <w:t>y</w:t>
      </w:r>
      <w:r w:rsidR="004202E9">
        <w:rPr>
          <w:color w:val="000000" w:themeColor="text1"/>
        </w:rPr>
        <w:t xml:space="preserve"> (Nature Publishing Group)</w:t>
      </w:r>
    </w:p>
    <w:p w14:paraId="035FE54B" w14:textId="64F11542" w:rsidR="00EC0CEA" w:rsidRDefault="00730F9E" w:rsidP="009968DC">
      <w:pPr>
        <w:tabs>
          <w:tab w:val="clear" w:pos="2880"/>
          <w:tab w:val="left" w:pos="2340"/>
        </w:tabs>
        <w:spacing w:line="240" w:lineRule="exact"/>
        <w:ind w:left="1980" w:hanging="1800"/>
        <w:rPr>
          <w:color w:val="000000" w:themeColor="text1"/>
        </w:rPr>
      </w:pPr>
      <w:r>
        <w:rPr>
          <w:color w:val="000000" w:themeColor="text1"/>
        </w:rPr>
        <w:t>0</w:t>
      </w:r>
      <w:r w:rsidR="00EC0CEA" w:rsidRPr="00EC0CEA">
        <w:rPr>
          <w:color w:val="000000" w:themeColor="text1"/>
        </w:rPr>
        <w:t>1/2002-12/2005</w:t>
      </w:r>
      <w:r>
        <w:rPr>
          <w:color w:val="000000" w:themeColor="text1"/>
        </w:rPr>
        <w:tab/>
      </w:r>
      <w:r w:rsidR="00EC0CEA" w:rsidRPr="00EC0CEA">
        <w:rPr>
          <w:color w:val="000000" w:themeColor="text1"/>
        </w:rPr>
        <w:t>Endocrinology</w:t>
      </w:r>
    </w:p>
    <w:p w14:paraId="0FC973F3" w14:textId="326FF124" w:rsidR="000A491E" w:rsidRDefault="000A491E" w:rsidP="000A491E">
      <w:pPr>
        <w:tabs>
          <w:tab w:val="clear" w:pos="2880"/>
          <w:tab w:val="left" w:pos="1980"/>
        </w:tabs>
        <w:spacing w:line="240" w:lineRule="exact"/>
        <w:ind w:left="1980" w:hanging="1800"/>
        <w:rPr>
          <w:color w:val="000000" w:themeColor="text1"/>
        </w:rPr>
      </w:pPr>
      <w:r>
        <w:rPr>
          <w:color w:val="000000" w:themeColor="text1"/>
        </w:rPr>
        <w:t>07/2004-05/2015</w:t>
      </w:r>
      <w:r>
        <w:rPr>
          <w:color w:val="000000" w:themeColor="text1"/>
        </w:rPr>
        <w:tab/>
        <w:t>Journal of Bone and Mineral Research</w:t>
      </w:r>
    </w:p>
    <w:p w14:paraId="49A19BB7" w14:textId="3CA17DB2" w:rsidR="00403C42" w:rsidRDefault="000A491E" w:rsidP="009968DC">
      <w:pPr>
        <w:tabs>
          <w:tab w:val="clear" w:pos="2880"/>
          <w:tab w:val="left" w:pos="2340"/>
        </w:tabs>
        <w:spacing w:line="240" w:lineRule="exact"/>
        <w:ind w:left="1980" w:hanging="1800"/>
        <w:rPr>
          <w:color w:val="000000" w:themeColor="text1"/>
        </w:rPr>
      </w:pPr>
      <w:r>
        <w:rPr>
          <w:color w:val="000000" w:themeColor="text1"/>
        </w:rPr>
        <w:t>01/</w:t>
      </w:r>
      <w:r w:rsidR="00403C42">
        <w:rPr>
          <w:color w:val="000000" w:themeColor="text1"/>
        </w:rPr>
        <w:t>2007-</w:t>
      </w:r>
      <w:r>
        <w:rPr>
          <w:color w:val="000000" w:themeColor="text1"/>
        </w:rPr>
        <w:t>01/</w:t>
      </w:r>
      <w:r w:rsidR="00403C42">
        <w:rPr>
          <w:color w:val="000000" w:themeColor="text1"/>
        </w:rPr>
        <w:t>2021</w:t>
      </w:r>
      <w:r w:rsidR="00403C42">
        <w:rPr>
          <w:color w:val="000000" w:themeColor="text1"/>
        </w:rPr>
        <w:tab/>
        <w:t>Bone</w:t>
      </w:r>
    </w:p>
    <w:p w14:paraId="5A7BEFDD" w14:textId="77777777" w:rsidR="000A491E" w:rsidRDefault="000A491E" w:rsidP="000A491E">
      <w:pPr>
        <w:tabs>
          <w:tab w:val="clear" w:pos="2880"/>
          <w:tab w:val="left" w:pos="1980"/>
        </w:tabs>
        <w:spacing w:line="240" w:lineRule="exact"/>
        <w:ind w:left="1980" w:hanging="1800"/>
        <w:rPr>
          <w:color w:val="000000" w:themeColor="text1"/>
        </w:rPr>
      </w:pPr>
      <w:r>
        <w:rPr>
          <w:color w:val="000000" w:themeColor="text1"/>
        </w:rPr>
        <w:t>01/2016-12/2020</w:t>
      </w:r>
      <w:r>
        <w:rPr>
          <w:color w:val="000000" w:themeColor="text1"/>
        </w:rPr>
        <w:tab/>
        <w:t>Endocrinology</w:t>
      </w:r>
    </w:p>
    <w:p w14:paraId="4BB8DB61" w14:textId="5FADE0DA" w:rsidR="00730F9E" w:rsidRPr="00EC0CEA" w:rsidRDefault="00403C42" w:rsidP="000A491E">
      <w:pPr>
        <w:tabs>
          <w:tab w:val="clear" w:pos="2880"/>
          <w:tab w:val="left" w:pos="1980"/>
        </w:tabs>
        <w:spacing w:line="240" w:lineRule="exact"/>
        <w:ind w:left="1980" w:hanging="1800"/>
        <w:rPr>
          <w:color w:val="000000" w:themeColor="text1"/>
        </w:rPr>
      </w:pPr>
      <w:r>
        <w:rPr>
          <w:color w:val="000000" w:themeColor="text1"/>
        </w:rPr>
        <w:t>10/2021-present</w:t>
      </w:r>
      <w:r w:rsidR="00EC0CEA" w:rsidRPr="00EC0CEA">
        <w:rPr>
          <w:color w:val="000000" w:themeColor="text1"/>
        </w:rPr>
        <w:tab/>
        <w:t>Journal of Bone and Mineral Research</w:t>
      </w:r>
      <w:r w:rsidR="00EC0CEA" w:rsidRPr="00EC0CEA">
        <w:rPr>
          <w:color w:val="000000" w:themeColor="text1"/>
        </w:rPr>
        <w:tab/>
      </w:r>
    </w:p>
    <w:p w14:paraId="6F8FD123" w14:textId="408F122B" w:rsidR="00845307" w:rsidRDefault="00845307" w:rsidP="00730F9E">
      <w:pPr>
        <w:tabs>
          <w:tab w:val="clear" w:pos="2880"/>
          <w:tab w:val="left" w:pos="1710"/>
          <w:tab w:val="left" w:pos="2340"/>
        </w:tabs>
        <w:spacing w:line="240" w:lineRule="exact"/>
        <w:ind w:left="1980" w:hanging="1980"/>
        <w:rPr>
          <w:color w:val="000000" w:themeColor="text1"/>
        </w:rPr>
      </w:pPr>
    </w:p>
    <w:p w14:paraId="3F75BD05" w14:textId="4A2257A8" w:rsidR="00845307" w:rsidRPr="004463E0" w:rsidRDefault="00845307" w:rsidP="002113C4">
      <w:pPr>
        <w:tabs>
          <w:tab w:val="clear" w:pos="2880"/>
          <w:tab w:val="left" w:pos="1710"/>
          <w:tab w:val="left" w:pos="2340"/>
        </w:tabs>
        <w:spacing w:line="240" w:lineRule="exact"/>
        <w:ind w:left="0" w:firstLine="0"/>
        <w:rPr>
          <w:color w:val="000000" w:themeColor="text1"/>
          <w:u w:val="single"/>
        </w:rPr>
      </w:pPr>
      <w:r w:rsidRPr="004463E0">
        <w:rPr>
          <w:b/>
          <w:color w:val="000000" w:themeColor="text1"/>
          <w:u w:val="single"/>
        </w:rPr>
        <w:lastRenderedPageBreak/>
        <w:t>Editor</w:t>
      </w:r>
    </w:p>
    <w:p w14:paraId="3E92BEC0" w14:textId="77777777" w:rsidR="00DC79DD" w:rsidRDefault="00DC79DD" w:rsidP="009968DC">
      <w:pPr>
        <w:tabs>
          <w:tab w:val="clear" w:pos="2880"/>
          <w:tab w:val="left" w:pos="1710"/>
          <w:tab w:val="left" w:pos="2340"/>
        </w:tabs>
        <w:spacing w:line="240" w:lineRule="exact"/>
        <w:ind w:left="0" w:firstLine="0"/>
        <w:rPr>
          <w:color w:val="000000" w:themeColor="text1"/>
          <w:u w:val="single"/>
        </w:rPr>
      </w:pPr>
    </w:p>
    <w:p w14:paraId="28050CF9" w14:textId="41A41E42" w:rsidR="00730F9E" w:rsidRPr="00EC0CEA" w:rsidRDefault="00845307" w:rsidP="009968DC">
      <w:pPr>
        <w:tabs>
          <w:tab w:val="clear" w:pos="2880"/>
          <w:tab w:val="left" w:pos="1980"/>
        </w:tabs>
        <w:spacing w:line="240" w:lineRule="exact"/>
        <w:ind w:left="0" w:firstLine="180"/>
        <w:rPr>
          <w:color w:val="000000" w:themeColor="text1"/>
        </w:rPr>
      </w:pPr>
      <w:r w:rsidRPr="00845307">
        <w:rPr>
          <w:color w:val="000000" w:themeColor="text1"/>
        </w:rPr>
        <w:t>2014</w:t>
      </w:r>
      <w:r w:rsidR="00AC49EC">
        <w:rPr>
          <w:color w:val="000000" w:themeColor="text1"/>
        </w:rPr>
        <w:t>-2015</w:t>
      </w:r>
      <w:r>
        <w:rPr>
          <w:color w:val="000000" w:themeColor="text1"/>
        </w:rPr>
        <w:tab/>
      </w:r>
      <w:r w:rsidR="00AE2BFA">
        <w:rPr>
          <w:color w:val="000000" w:themeColor="text1"/>
        </w:rPr>
        <w:t>Section Editor</w:t>
      </w:r>
      <w:r w:rsidR="000A491E">
        <w:rPr>
          <w:color w:val="000000" w:themeColor="text1"/>
        </w:rPr>
        <w:t>-Current Osteoporosis Reports</w:t>
      </w:r>
    </w:p>
    <w:p w14:paraId="06157DAB" w14:textId="32B44BBF" w:rsidR="00730F9E" w:rsidRDefault="00A76433" w:rsidP="009968DC">
      <w:pPr>
        <w:tabs>
          <w:tab w:val="clear" w:pos="2880"/>
          <w:tab w:val="left" w:pos="1980"/>
        </w:tabs>
        <w:spacing w:line="240" w:lineRule="exact"/>
        <w:ind w:left="0" w:firstLine="180"/>
        <w:rPr>
          <w:color w:val="000000" w:themeColor="text1"/>
        </w:rPr>
      </w:pPr>
      <w:r>
        <w:rPr>
          <w:color w:val="000000" w:themeColor="text1"/>
        </w:rPr>
        <w:t>2015</w:t>
      </w:r>
      <w:r w:rsidR="0050355E" w:rsidRPr="00845307">
        <w:rPr>
          <w:color w:val="000000" w:themeColor="text1"/>
        </w:rPr>
        <w:tab/>
      </w:r>
      <w:r w:rsidR="004202E9">
        <w:rPr>
          <w:color w:val="000000" w:themeColor="text1"/>
        </w:rPr>
        <w:t>Scientific Reports (Nature Publishing Group)</w:t>
      </w:r>
      <w:r w:rsidR="00730F9E" w:rsidRPr="00730F9E">
        <w:rPr>
          <w:color w:val="000000" w:themeColor="text1"/>
        </w:rPr>
        <w:t xml:space="preserve"> </w:t>
      </w:r>
    </w:p>
    <w:p w14:paraId="49CAA844" w14:textId="09EC02F2" w:rsidR="00403C42" w:rsidRDefault="00403C42" w:rsidP="009968DC">
      <w:pPr>
        <w:tabs>
          <w:tab w:val="clear" w:pos="2880"/>
          <w:tab w:val="left" w:pos="1980"/>
        </w:tabs>
        <w:spacing w:line="240" w:lineRule="exact"/>
        <w:ind w:left="0" w:firstLine="180"/>
        <w:rPr>
          <w:color w:val="000000" w:themeColor="text1"/>
        </w:rPr>
      </w:pPr>
      <w:r>
        <w:rPr>
          <w:color w:val="000000" w:themeColor="text1"/>
        </w:rPr>
        <w:t>2019-2020</w:t>
      </w:r>
      <w:r>
        <w:rPr>
          <w:color w:val="000000" w:themeColor="text1"/>
        </w:rPr>
        <w:tab/>
        <w:t>Guest Editor-Bone</w:t>
      </w:r>
    </w:p>
    <w:p w14:paraId="4EF9AD9D" w14:textId="5CD2D52C" w:rsidR="00403C42" w:rsidRDefault="00403C42" w:rsidP="009968DC">
      <w:pPr>
        <w:tabs>
          <w:tab w:val="clear" w:pos="2880"/>
          <w:tab w:val="left" w:pos="1980"/>
        </w:tabs>
        <w:spacing w:line="240" w:lineRule="exact"/>
        <w:ind w:left="0" w:firstLine="180"/>
        <w:rPr>
          <w:color w:val="000000" w:themeColor="text1"/>
        </w:rPr>
      </w:pPr>
      <w:r>
        <w:rPr>
          <w:color w:val="000000" w:themeColor="text1"/>
        </w:rPr>
        <w:t>2021-2022</w:t>
      </w:r>
      <w:r>
        <w:rPr>
          <w:color w:val="000000" w:themeColor="text1"/>
        </w:rPr>
        <w:tab/>
      </w:r>
      <w:r w:rsidR="000A491E">
        <w:rPr>
          <w:color w:val="000000" w:themeColor="text1"/>
        </w:rPr>
        <w:t>Section</w:t>
      </w:r>
      <w:r>
        <w:rPr>
          <w:color w:val="000000" w:themeColor="text1"/>
        </w:rPr>
        <w:t xml:space="preserve"> Editor-Current Osteoporosis Reports</w:t>
      </w:r>
    </w:p>
    <w:p w14:paraId="55608130" w14:textId="19E45364" w:rsidR="00403C42" w:rsidRDefault="00403C42" w:rsidP="009968DC">
      <w:pPr>
        <w:tabs>
          <w:tab w:val="clear" w:pos="2880"/>
          <w:tab w:val="left" w:pos="1980"/>
        </w:tabs>
        <w:spacing w:line="240" w:lineRule="exact"/>
        <w:ind w:left="0" w:firstLine="180"/>
        <w:rPr>
          <w:color w:val="000000" w:themeColor="text1"/>
        </w:rPr>
      </w:pPr>
      <w:r>
        <w:rPr>
          <w:color w:val="000000" w:themeColor="text1"/>
        </w:rPr>
        <w:t>2021-202</w:t>
      </w:r>
      <w:r w:rsidR="008F0352">
        <w:rPr>
          <w:color w:val="000000" w:themeColor="text1"/>
        </w:rPr>
        <w:t>3</w:t>
      </w:r>
      <w:r>
        <w:rPr>
          <w:color w:val="000000" w:themeColor="text1"/>
        </w:rPr>
        <w:tab/>
        <w:t>Guest Editor-Bo</w:t>
      </w:r>
      <w:r w:rsidR="000A491E">
        <w:rPr>
          <w:color w:val="000000" w:themeColor="text1"/>
        </w:rPr>
        <w:t>ne</w:t>
      </w:r>
      <w:r>
        <w:rPr>
          <w:color w:val="000000" w:themeColor="text1"/>
        </w:rPr>
        <w:t xml:space="preserve"> Reports</w:t>
      </w:r>
    </w:p>
    <w:p w14:paraId="43D1E3FB" w14:textId="5B371561" w:rsidR="00403C42" w:rsidRDefault="00403C42" w:rsidP="009968DC">
      <w:pPr>
        <w:tabs>
          <w:tab w:val="clear" w:pos="2880"/>
          <w:tab w:val="left" w:pos="1980"/>
        </w:tabs>
        <w:spacing w:line="240" w:lineRule="exact"/>
        <w:ind w:left="0" w:firstLine="180"/>
        <w:rPr>
          <w:color w:val="000000" w:themeColor="text1"/>
        </w:rPr>
      </w:pPr>
      <w:r>
        <w:rPr>
          <w:color w:val="000000" w:themeColor="text1"/>
        </w:rPr>
        <w:t>2021-</w:t>
      </w:r>
      <w:r w:rsidR="008F0352">
        <w:rPr>
          <w:color w:val="000000" w:themeColor="text1"/>
        </w:rPr>
        <w:t>2023</w:t>
      </w:r>
      <w:r>
        <w:rPr>
          <w:color w:val="000000" w:themeColor="text1"/>
        </w:rPr>
        <w:tab/>
        <w:t>Reviewing Editor-eLife</w:t>
      </w:r>
    </w:p>
    <w:p w14:paraId="7E336C60" w14:textId="3E586412" w:rsidR="00403C42" w:rsidRDefault="00485F1E" w:rsidP="009968DC">
      <w:pPr>
        <w:tabs>
          <w:tab w:val="clear" w:pos="2880"/>
          <w:tab w:val="left" w:pos="1980"/>
        </w:tabs>
        <w:spacing w:line="240" w:lineRule="exact"/>
        <w:ind w:left="0" w:firstLine="180"/>
        <w:rPr>
          <w:color w:val="000000" w:themeColor="text1"/>
        </w:rPr>
      </w:pPr>
      <w:r>
        <w:rPr>
          <w:color w:val="000000" w:themeColor="text1"/>
        </w:rPr>
        <w:t>2021-</w:t>
      </w:r>
      <w:r w:rsidR="00753C79">
        <w:rPr>
          <w:color w:val="000000" w:themeColor="text1"/>
        </w:rPr>
        <w:t>2024</w:t>
      </w:r>
      <w:r>
        <w:rPr>
          <w:color w:val="000000" w:themeColor="text1"/>
        </w:rPr>
        <w:tab/>
        <w:t>Associate Editor</w:t>
      </w:r>
      <w:r w:rsidR="000A491E">
        <w:rPr>
          <w:color w:val="000000" w:themeColor="text1"/>
        </w:rPr>
        <w:t>-</w:t>
      </w:r>
      <w:r>
        <w:rPr>
          <w:color w:val="000000" w:themeColor="text1"/>
        </w:rPr>
        <w:t>JCI Insight</w:t>
      </w:r>
    </w:p>
    <w:p w14:paraId="005B24C7" w14:textId="0E062EF6" w:rsidR="00435A64" w:rsidRDefault="00435A64" w:rsidP="009968DC">
      <w:pPr>
        <w:tabs>
          <w:tab w:val="clear" w:pos="2880"/>
          <w:tab w:val="left" w:pos="1980"/>
        </w:tabs>
        <w:spacing w:line="240" w:lineRule="exact"/>
        <w:ind w:left="0" w:firstLine="180"/>
        <w:rPr>
          <w:color w:val="000000" w:themeColor="text1"/>
        </w:rPr>
      </w:pPr>
      <w:r>
        <w:rPr>
          <w:color w:val="000000" w:themeColor="text1"/>
        </w:rPr>
        <w:t>2024</w:t>
      </w:r>
      <w:r>
        <w:rPr>
          <w:color w:val="000000" w:themeColor="text1"/>
        </w:rPr>
        <w:tab/>
        <w:t>Associate Editor-Endocrinology</w:t>
      </w:r>
    </w:p>
    <w:p w14:paraId="430ED643" w14:textId="63E46380" w:rsidR="00B7370A" w:rsidRPr="00EC0CEA" w:rsidRDefault="00B7370A" w:rsidP="009968DC">
      <w:pPr>
        <w:tabs>
          <w:tab w:val="clear" w:pos="2880"/>
          <w:tab w:val="left" w:pos="1980"/>
        </w:tabs>
        <w:spacing w:line="240" w:lineRule="exact"/>
        <w:ind w:left="0" w:firstLine="180"/>
        <w:rPr>
          <w:color w:val="000000" w:themeColor="text1"/>
        </w:rPr>
      </w:pPr>
      <w:r>
        <w:rPr>
          <w:color w:val="000000" w:themeColor="text1"/>
        </w:rPr>
        <w:t>2024-</w:t>
      </w:r>
      <w:r>
        <w:rPr>
          <w:color w:val="000000" w:themeColor="text1"/>
        </w:rPr>
        <w:tab/>
        <w:t>Consulting Editor-JCI Insight</w:t>
      </w:r>
    </w:p>
    <w:p w14:paraId="647983FF" w14:textId="64CF7702" w:rsidR="004202E9" w:rsidRPr="00845307" w:rsidRDefault="004202E9" w:rsidP="002113C4">
      <w:pPr>
        <w:tabs>
          <w:tab w:val="clear" w:pos="2880"/>
          <w:tab w:val="left" w:pos="1710"/>
          <w:tab w:val="left" w:pos="2340"/>
        </w:tabs>
        <w:spacing w:line="240" w:lineRule="exact"/>
        <w:ind w:left="0" w:firstLine="0"/>
        <w:rPr>
          <w:color w:val="000000" w:themeColor="text1"/>
        </w:rPr>
      </w:pPr>
    </w:p>
    <w:p w14:paraId="31A7BD3F" w14:textId="2289A266" w:rsidR="000B5688" w:rsidRPr="004463E0" w:rsidRDefault="000B5688" w:rsidP="002113C4">
      <w:pPr>
        <w:tabs>
          <w:tab w:val="clear" w:pos="2880"/>
          <w:tab w:val="left" w:pos="-720"/>
        </w:tabs>
        <w:suppressAutoHyphens/>
        <w:spacing w:line="240" w:lineRule="exact"/>
        <w:ind w:left="0" w:firstLine="0"/>
        <w:rPr>
          <w:color w:val="000000" w:themeColor="text1"/>
          <w:u w:val="single"/>
        </w:rPr>
      </w:pPr>
      <w:r w:rsidRPr="004463E0">
        <w:rPr>
          <w:b/>
          <w:color w:val="000000" w:themeColor="text1"/>
          <w:u w:val="single"/>
        </w:rPr>
        <w:t>Ad-hoc manuscript reviewer</w:t>
      </w:r>
    </w:p>
    <w:p w14:paraId="3A69E0FB" w14:textId="77777777" w:rsidR="00A730AC" w:rsidRPr="00DC79DD" w:rsidRDefault="00A730AC" w:rsidP="002113C4">
      <w:pPr>
        <w:tabs>
          <w:tab w:val="clear" w:pos="2880"/>
          <w:tab w:val="left" w:pos="-720"/>
        </w:tabs>
        <w:suppressAutoHyphens/>
        <w:spacing w:line="240" w:lineRule="exact"/>
        <w:ind w:left="0" w:firstLine="0"/>
        <w:rPr>
          <w:color w:val="000000" w:themeColor="text1"/>
          <w:sz w:val="22"/>
          <w:szCs w:val="22"/>
          <w:u w:val="single"/>
        </w:rPr>
      </w:pPr>
    </w:p>
    <w:tbl>
      <w:tblPr>
        <w:tblW w:w="5019" w:type="pct"/>
        <w:tblInd w:w="162" w:type="dxa"/>
        <w:tblCellMar>
          <w:left w:w="72" w:type="dxa"/>
          <w:right w:w="72" w:type="dxa"/>
        </w:tblCellMar>
        <w:tblLook w:val="01E0" w:firstRow="1" w:lastRow="1" w:firstColumn="1" w:lastColumn="1" w:noHBand="0" w:noVBand="0"/>
      </w:tblPr>
      <w:tblGrid>
        <w:gridCol w:w="9757"/>
      </w:tblGrid>
      <w:tr w:rsidR="00EC0CEA" w:rsidRPr="00EC5A09" w14:paraId="1706FD6B" w14:textId="77777777" w:rsidTr="00832C46">
        <w:trPr>
          <w:trHeight w:val="144"/>
        </w:trPr>
        <w:tc>
          <w:tcPr>
            <w:tcW w:w="5000" w:type="pct"/>
          </w:tcPr>
          <w:p w14:paraId="0B13F0BB" w14:textId="77777777" w:rsidR="00EC0CEA" w:rsidRPr="00EC5A09" w:rsidRDefault="00EC0CEA" w:rsidP="002113C4">
            <w:pPr>
              <w:tabs>
                <w:tab w:val="clear" w:pos="2880"/>
              </w:tabs>
              <w:spacing w:line="240" w:lineRule="exact"/>
              <w:ind w:left="0" w:firstLine="0"/>
            </w:pPr>
            <w:r w:rsidRPr="00EC5A09">
              <w:t>American Journal of Endocrinology and Metabolism</w:t>
            </w:r>
          </w:p>
        </w:tc>
      </w:tr>
      <w:tr w:rsidR="00EC0CEA" w:rsidRPr="00EC5A09" w14:paraId="3A5BC61F" w14:textId="77777777" w:rsidTr="00832C46">
        <w:trPr>
          <w:trHeight w:val="144"/>
        </w:trPr>
        <w:tc>
          <w:tcPr>
            <w:tcW w:w="5000" w:type="pct"/>
          </w:tcPr>
          <w:p w14:paraId="0234B04A" w14:textId="77777777" w:rsidR="00EC0CEA" w:rsidRPr="00EC5A09" w:rsidRDefault="00EC0CEA" w:rsidP="002113C4">
            <w:pPr>
              <w:tabs>
                <w:tab w:val="clear" w:pos="2880"/>
              </w:tabs>
              <w:spacing w:line="240" w:lineRule="exact"/>
              <w:ind w:left="0" w:firstLine="0"/>
            </w:pPr>
            <w:r w:rsidRPr="00EC5A09">
              <w:t>Arthritis and Rheumatism</w:t>
            </w:r>
          </w:p>
        </w:tc>
      </w:tr>
      <w:tr w:rsidR="00EC0CEA" w:rsidRPr="00EC5A09" w14:paraId="16A3679B" w14:textId="77777777" w:rsidTr="00832C46">
        <w:trPr>
          <w:trHeight w:val="144"/>
        </w:trPr>
        <w:tc>
          <w:tcPr>
            <w:tcW w:w="5000" w:type="pct"/>
          </w:tcPr>
          <w:p w14:paraId="6DCC78CA" w14:textId="77777777" w:rsidR="00EC0CEA" w:rsidRDefault="00EC0CEA" w:rsidP="002113C4">
            <w:pPr>
              <w:tabs>
                <w:tab w:val="clear" w:pos="2880"/>
              </w:tabs>
              <w:spacing w:line="240" w:lineRule="exact"/>
              <w:ind w:left="0" w:firstLine="0"/>
            </w:pPr>
            <w:r w:rsidRPr="00EC5A09">
              <w:t>Blood</w:t>
            </w:r>
          </w:p>
          <w:p w14:paraId="5842D2F2" w14:textId="77777777" w:rsidR="00EC0CEA" w:rsidRPr="00EC5A09" w:rsidRDefault="00EC0CEA" w:rsidP="002113C4">
            <w:pPr>
              <w:tabs>
                <w:tab w:val="clear" w:pos="2880"/>
              </w:tabs>
              <w:spacing w:line="240" w:lineRule="exact"/>
              <w:ind w:left="0" w:firstLine="0"/>
            </w:pPr>
            <w:r>
              <w:t>Bone</w:t>
            </w:r>
          </w:p>
        </w:tc>
      </w:tr>
      <w:tr w:rsidR="00EC0CEA" w:rsidRPr="00EC5A09" w14:paraId="112CACA1" w14:textId="77777777" w:rsidTr="00832C46">
        <w:trPr>
          <w:trHeight w:val="144"/>
        </w:trPr>
        <w:tc>
          <w:tcPr>
            <w:tcW w:w="5000" w:type="pct"/>
          </w:tcPr>
          <w:p w14:paraId="15CA690C" w14:textId="77777777" w:rsidR="00EC0CEA" w:rsidRPr="00EC5A09" w:rsidRDefault="00EC0CEA" w:rsidP="002113C4">
            <w:pPr>
              <w:tabs>
                <w:tab w:val="clear" w:pos="2880"/>
              </w:tabs>
              <w:spacing w:line="240" w:lineRule="exact"/>
              <w:ind w:left="0" w:firstLine="0"/>
            </w:pPr>
            <w:r w:rsidRPr="00EC5A09">
              <w:t>Calcified Tissue International</w:t>
            </w:r>
          </w:p>
        </w:tc>
      </w:tr>
      <w:tr w:rsidR="00EC0CEA" w:rsidRPr="00EC5A09" w14:paraId="3DD8FB87" w14:textId="77777777" w:rsidTr="00832C46">
        <w:trPr>
          <w:trHeight w:val="144"/>
        </w:trPr>
        <w:tc>
          <w:tcPr>
            <w:tcW w:w="5000" w:type="pct"/>
          </w:tcPr>
          <w:p w14:paraId="79E769F6" w14:textId="77777777" w:rsidR="00EC0CEA" w:rsidRPr="00EC5A09" w:rsidRDefault="00EC0CEA" w:rsidP="002113C4">
            <w:pPr>
              <w:tabs>
                <w:tab w:val="clear" w:pos="2880"/>
              </w:tabs>
              <w:spacing w:line="240" w:lineRule="exact"/>
              <w:ind w:left="0" w:firstLine="0"/>
            </w:pPr>
            <w:r w:rsidRPr="00EC5A09">
              <w:t>Cancer Research</w:t>
            </w:r>
          </w:p>
        </w:tc>
      </w:tr>
      <w:tr w:rsidR="00EC0CEA" w:rsidRPr="00EC5A09" w14:paraId="633359A7" w14:textId="77777777" w:rsidTr="00832C46">
        <w:trPr>
          <w:trHeight w:val="144"/>
        </w:trPr>
        <w:tc>
          <w:tcPr>
            <w:tcW w:w="5000" w:type="pct"/>
          </w:tcPr>
          <w:p w14:paraId="483638F1" w14:textId="77777777" w:rsidR="00EC0CEA" w:rsidRPr="00EC5A09" w:rsidRDefault="00EC0CEA" w:rsidP="002113C4">
            <w:pPr>
              <w:tabs>
                <w:tab w:val="clear" w:pos="2880"/>
              </w:tabs>
              <w:spacing w:line="240" w:lineRule="exact"/>
              <w:ind w:left="0" w:firstLine="0"/>
            </w:pPr>
            <w:r w:rsidRPr="00EC5A09">
              <w:t>Development</w:t>
            </w:r>
          </w:p>
        </w:tc>
      </w:tr>
      <w:tr w:rsidR="00EC0CEA" w:rsidRPr="00EC5A09" w14:paraId="3F76D455" w14:textId="77777777" w:rsidTr="00832C46">
        <w:trPr>
          <w:trHeight w:val="144"/>
        </w:trPr>
        <w:tc>
          <w:tcPr>
            <w:tcW w:w="5000" w:type="pct"/>
          </w:tcPr>
          <w:p w14:paraId="44034F48" w14:textId="77777777" w:rsidR="00EC0CEA" w:rsidRDefault="00EC0CEA" w:rsidP="002113C4">
            <w:pPr>
              <w:tabs>
                <w:tab w:val="clear" w:pos="2880"/>
              </w:tabs>
              <w:spacing w:line="240" w:lineRule="exact"/>
              <w:ind w:left="0" w:firstLine="0"/>
            </w:pPr>
            <w:r w:rsidRPr="00EC5A09">
              <w:t>Developmental Biology</w:t>
            </w:r>
          </w:p>
          <w:p w14:paraId="4E056169" w14:textId="77777777" w:rsidR="00EC0CEA" w:rsidRPr="00EC5A09" w:rsidRDefault="00EC0CEA" w:rsidP="002113C4">
            <w:pPr>
              <w:tabs>
                <w:tab w:val="clear" w:pos="2880"/>
              </w:tabs>
              <w:spacing w:line="240" w:lineRule="exact"/>
              <w:ind w:left="0" w:firstLine="0"/>
            </w:pPr>
            <w:r>
              <w:t>Developmental Cell</w:t>
            </w:r>
          </w:p>
        </w:tc>
      </w:tr>
      <w:tr w:rsidR="00EC0CEA" w:rsidRPr="00EC5A09" w14:paraId="7ADBB2C3" w14:textId="77777777" w:rsidTr="00832C46">
        <w:trPr>
          <w:trHeight w:val="144"/>
        </w:trPr>
        <w:tc>
          <w:tcPr>
            <w:tcW w:w="5000" w:type="pct"/>
          </w:tcPr>
          <w:p w14:paraId="20642F4E" w14:textId="77777777" w:rsidR="00EC0CEA" w:rsidRDefault="00EC0CEA" w:rsidP="002113C4">
            <w:pPr>
              <w:tabs>
                <w:tab w:val="clear" w:pos="2880"/>
              </w:tabs>
              <w:spacing w:line="240" w:lineRule="exact"/>
              <w:ind w:left="0" w:firstLine="0"/>
            </w:pPr>
            <w:r w:rsidRPr="00EC5A09">
              <w:t>Cell Metabolism</w:t>
            </w:r>
          </w:p>
          <w:p w14:paraId="4CBC9CE4" w14:textId="33D6B6E0" w:rsidR="00547494" w:rsidRPr="00EC5A09" w:rsidRDefault="00547494" w:rsidP="002113C4">
            <w:pPr>
              <w:tabs>
                <w:tab w:val="clear" w:pos="2880"/>
              </w:tabs>
              <w:spacing w:line="240" w:lineRule="exact"/>
              <w:ind w:left="0" w:firstLine="0"/>
            </w:pPr>
            <w:r>
              <w:t>eLife</w:t>
            </w:r>
          </w:p>
        </w:tc>
      </w:tr>
      <w:tr w:rsidR="00EC0CEA" w:rsidRPr="00EC5A09" w14:paraId="3409173A" w14:textId="77777777" w:rsidTr="00832C46">
        <w:trPr>
          <w:trHeight w:val="144"/>
        </w:trPr>
        <w:tc>
          <w:tcPr>
            <w:tcW w:w="5000" w:type="pct"/>
          </w:tcPr>
          <w:p w14:paraId="5965DE2C" w14:textId="77777777" w:rsidR="00EC0CEA" w:rsidRPr="00EC5A09" w:rsidRDefault="00EC0CEA" w:rsidP="002113C4">
            <w:pPr>
              <w:tabs>
                <w:tab w:val="clear" w:pos="2880"/>
              </w:tabs>
              <w:spacing w:line="240" w:lineRule="exact"/>
              <w:ind w:left="0" w:firstLine="0"/>
            </w:pPr>
            <w:r w:rsidRPr="00EC5A09">
              <w:t>EMBO</w:t>
            </w:r>
          </w:p>
        </w:tc>
      </w:tr>
      <w:tr w:rsidR="00EC0CEA" w:rsidRPr="00EC5A09" w14:paraId="617E0919" w14:textId="77777777" w:rsidTr="00832C46">
        <w:trPr>
          <w:trHeight w:val="144"/>
        </w:trPr>
        <w:tc>
          <w:tcPr>
            <w:tcW w:w="5000" w:type="pct"/>
          </w:tcPr>
          <w:p w14:paraId="5BCCCC5B" w14:textId="77777777" w:rsidR="00EC0CEA" w:rsidRDefault="00EC0CEA" w:rsidP="002113C4">
            <w:pPr>
              <w:tabs>
                <w:tab w:val="clear" w:pos="2880"/>
              </w:tabs>
              <w:spacing w:line="240" w:lineRule="exact"/>
              <w:ind w:left="0" w:firstLine="0"/>
            </w:pPr>
            <w:r w:rsidRPr="00EC5A09">
              <w:t>FASEB</w:t>
            </w:r>
          </w:p>
          <w:p w14:paraId="5AC8B96A" w14:textId="77777777" w:rsidR="00EC0CEA" w:rsidRPr="00EC5A09" w:rsidRDefault="00EC0CEA" w:rsidP="002113C4">
            <w:pPr>
              <w:tabs>
                <w:tab w:val="clear" w:pos="2880"/>
              </w:tabs>
              <w:spacing w:line="240" w:lineRule="exact"/>
              <w:ind w:left="0" w:firstLine="0"/>
            </w:pPr>
            <w:r>
              <w:t>Endocrinology</w:t>
            </w:r>
          </w:p>
        </w:tc>
      </w:tr>
      <w:tr w:rsidR="00EC0CEA" w:rsidRPr="00EC5A09" w14:paraId="387DE018" w14:textId="77777777" w:rsidTr="00832C46">
        <w:trPr>
          <w:trHeight w:val="144"/>
        </w:trPr>
        <w:tc>
          <w:tcPr>
            <w:tcW w:w="5000" w:type="pct"/>
          </w:tcPr>
          <w:p w14:paraId="3B2FEC02" w14:textId="77777777" w:rsidR="00EC0CEA" w:rsidRPr="00EC5A09" w:rsidRDefault="00EC0CEA" w:rsidP="002113C4">
            <w:pPr>
              <w:tabs>
                <w:tab w:val="clear" w:pos="2880"/>
              </w:tabs>
              <w:spacing w:line="240" w:lineRule="exact"/>
              <w:ind w:left="0" w:firstLine="0"/>
            </w:pPr>
            <w:r w:rsidRPr="00EC5A09">
              <w:t>Genes and Development</w:t>
            </w:r>
          </w:p>
        </w:tc>
      </w:tr>
      <w:tr w:rsidR="00EC0CEA" w:rsidRPr="00EC5A09" w14:paraId="665099BD" w14:textId="77777777" w:rsidTr="00832C46">
        <w:trPr>
          <w:trHeight w:val="144"/>
        </w:trPr>
        <w:tc>
          <w:tcPr>
            <w:tcW w:w="5000" w:type="pct"/>
          </w:tcPr>
          <w:p w14:paraId="500ACA9D" w14:textId="77777777" w:rsidR="00EC0CEA" w:rsidRDefault="00EC0CEA" w:rsidP="002113C4">
            <w:pPr>
              <w:tabs>
                <w:tab w:val="clear" w:pos="2880"/>
              </w:tabs>
              <w:spacing w:line="240" w:lineRule="exact"/>
              <w:ind w:left="0" w:firstLine="0"/>
            </w:pPr>
            <w:r w:rsidRPr="00EC5A09">
              <w:t>Human Molecular Genetics</w:t>
            </w:r>
          </w:p>
          <w:p w14:paraId="490BD754" w14:textId="77777777" w:rsidR="00EC0CEA" w:rsidRPr="00EC5A09" w:rsidRDefault="00EC0CEA" w:rsidP="002113C4">
            <w:pPr>
              <w:tabs>
                <w:tab w:val="clear" w:pos="2880"/>
              </w:tabs>
              <w:spacing w:line="240" w:lineRule="exact"/>
              <w:ind w:left="0" w:firstLine="0"/>
            </w:pPr>
            <w:r>
              <w:t>JBMR</w:t>
            </w:r>
          </w:p>
        </w:tc>
      </w:tr>
      <w:tr w:rsidR="00EC0CEA" w:rsidRPr="00EC5A09" w14:paraId="16A89155" w14:textId="77777777" w:rsidTr="00832C46">
        <w:trPr>
          <w:trHeight w:val="144"/>
        </w:trPr>
        <w:tc>
          <w:tcPr>
            <w:tcW w:w="5000" w:type="pct"/>
          </w:tcPr>
          <w:p w14:paraId="3D26DAE6" w14:textId="77777777" w:rsidR="00EC0CEA" w:rsidRPr="00EC5A09" w:rsidRDefault="00EC0CEA" w:rsidP="002113C4">
            <w:pPr>
              <w:tabs>
                <w:tab w:val="clear" w:pos="2880"/>
              </w:tabs>
              <w:spacing w:line="240" w:lineRule="exact"/>
              <w:ind w:left="0" w:firstLine="0"/>
            </w:pPr>
            <w:r w:rsidRPr="00EC5A09">
              <w:t>Journal of Cell Biology</w:t>
            </w:r>
          </w:p>
        </w:tc>
      </w:tr>
      <w:tr w:rsidR="00EC0CEA" w:rsidRPr="00EC5A09" w14:paraId="29A937D7" w14:textId="77777777" w:rsidTr="00832C46">
        <w:trPr>
          <w:trHeight w:val="144"/>
        </w:trPr>
        <w:tc>
          <w:tcPr>
            <w:tcW w:w="5000" w:type="pct"/>
          </w:tcPr>
          <w:p w14:paraId="5BDC334F" w14:textId="77777777" w:rsidR="00EC0CEA" w:rsidRPr="00EC5A09" w:rsidRDefault="00EC0CEA" w:rsidP="002113C4">
            <w:pPr>
              <w:tabs>
                <w:tab w:val="clear" w:pos="2880"/>
              </w:tabs>
              <w:spacing w:line="240" w:lineRule="exact"/>
              <w:ind w:left="0" w:firstLine="0"/>
            </w:pPr>
            <w:r w:rsidRPr="00EC5A09">
              <w:t>Journal of Clinical Endocrinology and Metabolism</w:t>
            </w:r>
          </w:p>
        </w:tc>
      </w:tr>
      <w:tr w:rsidR="00EC0CEA" w:rsidRPr="00EC5A09" w14:paraId="54C1B1C9" w14:textId="77777777" w:rsidTr="00832C46">
        <w:trPr>
          <w:trHeight w:val="144"/>
        </w:trPr>
        <w:tc>
          <w:tcPr>
            <w:tcW w:w="5000" w:type="pct"/>
          </w:tcPr>
          <w:p w14:paraId="2B2E819B" w14:textId="77777777" w:rsidR="00EC0CEA" w:rsidRDefault="00EC0CEA" w:rsidP="002113C4">
            <w:pPr>
              <w:tabs>
                <w:tab w:val="clear" w:pos="2880"/>
              </w:tabs>
              <w:spacing w:line="240" w:lineRule="exact"/>
              <w:ind w:left="0" w:firstLine="0"/>
            </w:pPr>
            <w:r w:rsidRPr="00EC5A09">
              <w:t>Journal of Clinical Investigation</w:t>
            </w:r>
          </w:p>
          <w:p w14:paraId="5BCFFA49" w14:textId="4B861670" w:rsidR="001A3EAB" w:rsidRPr="00EC5A09" w:rsidRDefault="001A3EAB" w:rsidP="002113C4">
            <w:pPr>
              <w:tabs>
                <w:tab w:val="clear" w:pos="2880"/>
              </w:tabs>
              <w:spacing w:line="240" w:lineRule="exact"/>
              <w:ind w:left="0" w:firstLine="0"/>
            </w:pPr>
            <w:r>
              <w:t>JCI Insights</w:t>
            </w:r>
          </w:p>
        </w:tc>
      </w:tr>
      <w:tr w:rsidR="00EC0CEA" w:rsidRPr="00EC5A09" w14:paraId="799689D6" w14:textId="77777777" w:rsidTr="00832C46">
        <w:trPr>
          <w:trHeight w:val="144"/>
        </w:trPr>
        <w:tc>
          <w:tcPr>
            <w:tcW w:w="5000" w:type="pct"/>
          </w:tcPr>
          <w:p w14:paraId="25CE621C" w14:textId="77777777" w:rsidR="00EC0CEA" w:rsidRPr="00EC5A09" w:rsidRDefault="00EC0CEA" w:rsidP="002113C4">
            <w:pPr>
              <w:tabs>
                <w:tab w:val="clear" w:pos="2880"/>
              </w:tabs>
              <w:spacing w:line="240" w:lineRule="exact"/>
              <w:ind w:left="0" w:firstLine="0"/>
            </w:pPr>
            <w:r w:rsidRPr="00EC5A09">
              <w:t xml:space="preserve">Journal of Experimental Research </w:t>
            </w:r>
          </w:p>
        </w:tc>
      </w:tr>
      <w:tr w:rsidR="00EC0CEA" w:rsidRPr="00EC5A09" w14:paraId="797E957D" w14:textId="77777777" w:rsidTr="00832C46">
        <w:trPr>
          <w:trHeight w:val="144"/>
        </w:trPr>
        <w:tc>
          <w:tcPr>
            <w:tcW w:w="5000" w:type="pct"/>
          </w:tcPr>
          <w:p w14:paraId="1F32C364" w14:textId="77777777" w:rsidR="00EC0CEA" w:rsidRPr="00EC5A09" w:rsidRDefault="00EC0CEA" w:rsidP="002113C4">
            <w:pPr>
              <w:tabs>
                <w:tab w:val="clear" w:pos="2880"/>
              </w:tabs>
              <w:spacing w:line="240" w:lineRule="exact"/>
              <w:ind w:left="0" w:firstLine="0"/>
            </w:pPr>
            <w:r w:rsidRPr="00EC5A09">
              <w:t>Journal of Orthopedic Research</w:t>
            </w:r>
          </w:p>
        </w:tc>
      </w:tr>
      <w:tr w:rsidR="00EC0CEA" w:rsidRPr="00EC5A09" w14:paraId="2B4D8D56" w14:textId="77777777" w:rsidTr="00832C46">
        <w:trPr>
          <w:trHeight w:val="144"/>
        </w:trPr>
        <w:tc>
          <w:tcPr>
            <w:tcW w:w="5000" w:type="pct"/>
          </w:tcPr>
          <w:p w14:paraId="0839C52A" w14:textId="77777777" w:rsidR="00EC0CEA" w:rsidRPr="00EC5A09" w:rsidRDefault="00EC0CEA" w:rsidP="002113C4">
            <w:pPr>
              <w:tabs>
                <w:tab w:val="clear" w:pos="2880"/>
              </w:tabs>
              <w:spacing w:line="240" w:lineRule="exact"/>
              <w:ind w:left="0" w:firstLine="0"/>
            </w:pPr>
            <w:r w:rsidRPr="00EC5A09">
              <w:t>Journal of Biological Chemistry</w:t>
            </w:r>
          </w:p>
        </w:tc>
      </w:tr>
      <w:tr w:rsidR="00EC0CEA" w:rsidRPr="00EC5A09" w14:paraId="394EF6FC" w14:textId="77777777" w:rsidTr="00832C46">
        <w:trPr>
          <w:trHeight w:val="144"/>
        </w:trPr>
        <w:tc>
          <w:tcPr>
            <w:tcW w:w="5000" w:type="pct"/>
          </w:tcPr>
          <w:p w14:paraId="5933F51B" w14:textId="77777777" w:rsidR="00EC0CEA" w:rsidRPr="00EC5A09" w:rsidRDefault="00EC0CEA" w:rsidP="002113C4">
            <w:pPr>
              <w:tabs>
                <w:tab w:val="clear" w:pos="2880"/>
              </w:tabs>
              <w:spacing w:line="240" w:lineRule="exact"/>
              <w:ind w:left="0" w:firstLine="0"/>
            </w:pPr>
            <w:r w:rsidRPr="00EC5A09">
              <w:t>Molecular Cancer Research</w:t>
            </w:r>
          </w:p>
        </w:tc>
      </w:tr>
      <w:tr w:rsidR="00EC0CEA" w:rsidRPr="00EC5A09" w14:paraId="50E05F60" w14:textId="77777777" w:rsidTr="00832C46">
        <w:trPr>
          <w:trHeight w:val="144"/>
        </w:trPr>
        <w:tc>
          <w:tcPr>
            <w:tcW w:w="5000" w:type="pct"/>
          </w:tcPr>
          <w:p w14:paraId="2565E3C9" w14:textId="77777777" w:rsidR="00EC0CEA" w:rsidRPr="00EC5A09" w:rsidRDefault="00EC0CEA" w:rsidP="002113C4">
            <w:pPr>
              <w:tabs>
                <w:tab w:val="clear" w:pos="2880"/>
              </w:tabs>
              <w:spacing w:line="240" w:lineRule="exact"/>
              <w:ind w:left="0" w:firstLine="0"/>
            </w:pPr>
            <w:r w:rsidRPr="00EC5A09">
              <w:t>MCB</w:t>
            </w:r>
          </w:p>
        </w:tc>
      </w:tr>
      <w:tr w:rsidR="00EC0CEA" w:rsidRPr="00EC5A09" w14:paraId="0542CCAB" w14:textId="77777777" w:rsidTr="00832C46">
        <w:trPr>
          <w:trHeight w:val="144"/>
        </w:trPr>
        <w:tc>
          <w:tcPr>
            <w:tcW w:w="5000" w:type="pct"/>
          </w:tcPr>
          <w:p w14:paraId="11F45002" w14:textId="77777777" w:rsidR="00EC0CEA" w:rsidRDefault="00EC0CEA" w:rsidP="002113C4">
            <w:pPr>
              <w:tabs>
                <w:tab w:val="clear" w:pos="2880"/>
              </w:tabs>
              <w:spacing w:line="240" w:lineRule="exact"/>
              <w:ind w:left="0" w:firstLine="0"/>
            </w:pPr>
            <w:r w:rsidRPr="00EC5A09">
              <w:t>Molecular Endocrinology</w:t>
            </w:r>
          </w:p>
          <w:p w14:paraId="4AB7B90C" w14:textId="332C4B50" w:rsidR="001A3EAB" w:rsidRPr="00EC5A09" w:rsidRDefault="001A3EAB" w:rsidP="002113C4">
            <w:pPr>
              <w:tabs>
                <w:tab w:val="clear" w:pos="2880"/>
              </w:tabs>
              <w:spacing w:line="240" w:lineRule="exact"/>
              <w:ind w:left="0" w:firstLine="0"/>
            </w:pPr>
            <w:r>
              <w:t>Nature</w:t>
            </w:r>
          </w:p>
        </w:tc>
      </w:tr>
      <w:tr w:rsidR="00EC0CEA" w:rsidRPr="00EC5A09" w14:paraId="4BD81021" w14:textId="77777777" w:rsidTr="00832C46">
        <w:trPr>
          <w:trHeight w:val="144"/>
        </w:trPr>
        <w:tc>
          <w:tcPr>
            <w:tcW w:w="5000" w:type="pct"/>
          </w:tcPr>
          <w:p w14:paraId="61ACCA4E" w14:textId="77777777" w:rsidR="00EC0CEA" w:rsidRDefault="00EC0CEA" w:rsidP="002113C4">
            <w:pPr>
              <w:tabs>
                <w:tab w:val="clear" w:pos="2880"/>
              </w:tabs>
              <w:spacing w:line="240" w:lineRule="exact"/>
              <w:ind w:left="0" w:firstLine="0"/>
            </w:pPr>
            <w:r w:rsidRPr="00EC5A09">
              <w:t>Nature Medicine</w:t>
            </w:r>
          </w:p>
          <w:p w14:paraId="6EB25E49" w14:textId="6F179AA1" w:rsidR="00547494" w:rsidRPr="00EC5A09" w:rsidRDefault="00547494" w:rsidP="002113C4">
            <w:pPr>
              <w:tabs>
                <w:tab w:val="clear" w:pos="2880"/>
              </w:tabs>
              <w:spacing w:line="240" w:lineRule="exact"/>
              <w:ind w:left="0" w:firstLine="0"/>
            </w:pPr>
            <w:r>
              <w:t>Nature Communication</w:t>
            </w:r>
          </w:p>
        </w:tc>
      </w:tr>
      <w:tr w:rsidR="00EC0CEA" w:rsidRPr="00EC5A09" w14:paraId="141A72A0" w14:textId="77777777" w:rsidTr="00832C46">
        <w:trPr>
          <w:trHeight w:val="144"/>
        </w:trPr>
        <w:tc>
          <w:tcPr>
            <w:tcW w:w="5000" w:type="pct"/>
          </w:tcPr>
          <w:p w14:paraId="3AEF9456" w14:textId="77777777" w:rsidR="00EC0CEA" w:rsidRPr="00EC5A09" w:rsidRDefault="00EC0CEA" w:rsidP="002113C4">
            <w:pPr>
              <w:tabs>
                <w:tab w:val="clear" w:pos="2880"/>
              </w:tabs>
              <w:spacing w:line="240" w:lineRule="exact"/>
              <w:ind w:left="0" w:firstLine="0"/>
            </w:pPr>
            <w:r w:rsidRPr="00EC5A09">
              <w:t>Osteoarthritis and Cartilage</w:t>
            </w:r>
          </w:p>
        </w:tc>
      </w:tr>
      <w:tr w:rsidR="00EC0CEA" w:rsidRPr="00EC5A09" w14:paraId="44859277" w14:textId="77777777" w:rsidTr="00832C46">
        <w:trPr>
          <w:trHeight w:val="144"/>
        </w:trPr>
        <w:tc>
          <w:tcPr>
            <w:tcW w:w="5000" w:type="pct"/>
          </w:tcPr>
          <w:p w14:paraId="03E41421" w14:textId="77777777" w:rsidR="00237FAA" w:rsidRDefault="00237FAA" w:rsidP="002113C4">
            <w:pPr>
              <w:tabs>
                <w:tab w:val="clear" w:pos="2880"/>
                <w:tab w:val="right" w:pos="9761"/>
              </w:tabs>
              <w:spacing w:line="240" w:lineRule="exact"/>
              <w:ind w:left="0" w:firstLine="0"/>
            </w:pPr>
            <w:r w:rsidRPr="00EC5A09">
              <w:t xml:space="preserve">PLoS Genetics </w:t>
            </w:r>
          </w:p>
          <w:p w14:paraId="55AC0D42" w14:textId="1C881CCA" w:rsidR="00EC0CEA" w:rsidRPr="00EC5A09" w:rsidRDefault="00237FAA" w:rsidP="002113C4">
            <w:pPr>
              <w:tabs>
                <w:tab w:val="clear" w:pos="2880"/>
                <w:tab w:val="right" w:pos="9761"/>
              </w:tabs>
              <w:spacing w:line="240" w:lineRule="exact"/>
              <w:ind w:left="0" w:firstLine="0"/>
            </w:pPr>
            <w:r>
              <w:t>PLoSone</w:t>
            </w:r>
            <w:r>
              <w:tab/>
            </w:r>
          </w:p>
        </w:tc>
      </w:tr>
      <w:tr w:rsidR="00EC0CEA" w:rsidRPr="00EC5A09" w14:paraId="59C4C5A0" w14:textId="77777777" w:rsidTr="00832C46">
        <w:trPr>
          <w:trHeight w:val="144"/>
        </w:trPr>
        <w:tc>
          <w:tcPr>
            <w:tcW w:w="5000" w:type="pct"/>
          </w:tcPr>
          <w:p w14:paraId="5350B1E0" w14:textId="77777777" w:rsidR="00EC0CEA" w:rsidRPr="00EC5A09" w:rsidRDefault="00EC0CEA" w:rsidP="002113C4">
            <w:pPr>
              <w:tabs>
                <w:tab w:val="clear" w:pos="2880"/>
              </w:tabs>
              <w:spacing w:line="240" w:lineRule="exact"/>
              <w:ind w:left="0" w:firstLine="0"/>
            </w:pPr>
            <w:r w:rsidRPr="00EC5A09">
              <w:t>PNAS</w:t>
            </w:r>
          </w:p>
        </w:tc>
      </w:tr>
      <w:tr w:rsidR="00EC0CEA" w:rsidRPr="00EC5A09" w14:paraId="2C8ED57D" w14:textId="77777777" w:rsidTr="00832C46">
        <w:trPr>
          <w:trHeight w:val="144"/>
        </w:trPr>
        <w:tc>
          <w:tcPr>
            <w:tcW w:w="5000" w:type="pct"/>
          </w:tcPr>
          <w:p w14:paraId="6CDE7080" w14:textId="77777777" w:rsidR="00EC0CEA" w:rsidRPr="00EC5A09" w:rsidRDefault="00EC0CEA" w:rsidP="002113C4">
            <w:pPr>
              <w:tabs>
                <w:tab w:val="clear" w:pos="2880"/>
              </w:tabs>
              <w:spacing w:line="240" w:lineRule="exact"/>
              <w:ind w:left="0" w:firstLine="0"/>
            </w:pPr>
            <w:r w:rsidRPr="00EC5A09">
              <w:t>Science</w:t>
            </w:r>
          </w:p>
        </w:tc>
      </w:tr>
      <w:tr w:rsidR="00EC0CEA" w:rsidRPr="00EC5A09" w14:paraId="7CE36BA6" w14:textId="77777777" w:rsidTr="00832C46">
        <w:trPr>
          <w:trHeight w:val="144"/>
        </w:trPr>
        <w:tc>
          <w:tcPr>
            <w:tcW w:w="5000" w:type="pct"/>
          </w:tcPr>
          <w:p w14:paraId="7EA0E0F7" w14:textId="77777777" w:rsidR="00EC0CEA" w:rsidRPr="00EC5A09" w:rsidRDefault="00EC0CEA" w:rsidP="002113C4">
            <w:pPr>
              <w:tabs>
                <w:tab w:val="clear" w:pos="2880"/>
              </w:tabs>
              <w:spacing w:line="240" w:lineRule="exact"/>
              <w:ind w:left="0" w:firstLine="0"/>
            </w:pPr>
            <w:r w:rsidRPr="00EC5A09">
              <w:t>Science Signaling</w:t>
            </w:r>
          </w:p>
        </w:tc>
      </w:tr>
      <w:tr w:rsidR="00EC0CEA" w:rsidRPr="00EC5A09" w14:paraId="5DD0D114" w14:textId="77777777" w:rsidTr="00832C46">
        <w:trPr>
          <w:trHeight w:val="144"/>
        </w:trPr>
        <w:tc>
          <w:tcPr>
            <w:tcW w:w="5000" w:type="pct"/>
          </w:tcPr>
          <w:p w14:paraId="3BA5AC53" w14:textId="2CC52A54" w:rsidR="00EC0CEA" w:rsidRPr="00F65CA0" w:rsidRDefault="00EC0CEA" w:rsidP="002113C4">
            <w:pPr>
              <w:tabs>
                <w:tab w:val="clear" w:pos="2880"/>
              </w:tabs>
              <w:spacing w:line="240" w:lineRule="exact"/>
              <w:ind w:left="0" w:firstLine="0"/>
            </w:pPr>
            <w:r w:rsidRPr="00F65CA0">
              <w:t>Stem Cell</w:t>
            </w:r>
            <w:r w:rsidR="00237FAA">
              <w:t>s</w:t>
            </w:r>
          </w:p>
        </w:tc>
      </w:tr>
      <w:tr w:rsidR="00EC0CEA" w:rsidRPr="00F65CA0" w14:paraId="1023BF20" w14:textId="77777777" w:rsidTr="00832C46">
        <w:trPr>
          <w:trHeight w:val="144"/>
        </w:trPr>
        <w:tc>
          <w:tcPr>
            <w:tcW w:w="5000" w:type="pct"/>
          </w:tcPr>
          <w:p w14:paraId="2EF1DFCE" w14:textId="0FAB7967" w:rsidR="00DB2299" w:rsidRPr="00F65CA0" w:rsidRDefault="00EC0CEA" w:rsidP="002113C4">
            <w:pPr>
              <w:tabs>
                <w:tab w:val="clear" w:pos="2880"/>
              </w:tabs>
              <w:spacing w:line="240" w:lineRule="exact"/>
              <w:ind w:left="0" w:firstLine="0"/>
            </w:pPr>
            <w:r>
              <w:t>Science Translational Medicine</w:t>
            </w:r>
          </w:p>
        </w:tc>
      </w:tr>
      <w:tr w:rsidR="00DB2299" w:rsidRPr="00F65CA0" w14:paraId="73BEA225" w14:textId="77777777" w:rsidTr="00832C46">
        <w:trPr>
          <w:trHeight w:val="144"/>
        </w:trPr>
        <w:tc>
          <w:tcPr>
            <w:tcW w:w="5000" w:type="pct"/>
          </w:tcPr>
          <w:p w14:paraId="77397EB3" w14:textId="44CEA779" w:rsidR="00DB2299" w:rsidRPr="00F65CA0" w:rsidRDefault="00DB2299" w:rsidP="002113C4">
            <w:pPr>
              <w:tabs>
                <w:tab w:val="clear" w:pos="2880"/>
              </w:tabs>
              <w:spacing w:line="240" w:lineRule="exact"/>
              <w:ind w:left="0" w:firstLine="0"/>
            </w:pPr>
            <w:r>
              <w:t>Stem Cell Reports</w:t>
            </w:r>
          </w:p>
        </w:tc>
      </w:tr>
    </w:tbl>
    <w:p w14:paraId="169C130A" w14:textId="77777777" w:rsidR="002A621C" w:rsidRDefault="002A621C" w:rsidP="001A3EAB">
      <w:pPr>
        <w:ind w:left="0" w:firstLine="0"/>
        <w:rPr>
          <w:b/>
          <w:sz w:val="28"/>
          <w:szCs w:val="28"/>
        </w:rPr>
      </w:pPr>
      <w:bookmarkStart w:id="8" w:name="_Toc135465292"/>
    </w:p>
    <w:p w14:paraId="1B2BA7AE" w14:textId="1D2103D0" w:rsidR="00A448CE" w:rsidRPr="004463E0" w:rsidRDefault="00B11C83" w:rsidP="004463E0">
      <w:pPr>
        <w:ind w:hanging="2880"/>
        <w:rPr>
          <w:b/>
          <w:sz w:val="28"/>
          <w:szCs w:val="28"/>
        </w:rPr>
      </w:pPr>
      <w:r w:rsidRPr="004463E0">
        <w:rPr>
          <w:b/>
          <w:sz w:val="28"/>
          <w:szCs w:val="28"/>
        </w:rPr>
        <w:t>Teaching</w:t>
      </w:r>
      <w:bookmarkEnd w:id="8"/>
    </w:p>
    <w:p w14:paraId="1EAC9D46" w14:textId="77777777" w:rsidR="00DC79DD" w:rsidRPr="00DC79DD" w:rsidRDefault="00DC79DD" w:rsidP="002113C4">
      <w:pPr>
        <w:spacing w:line="240" w:lineRule="exact"/>
      </w:pPr>
    </w:p>
    <w:p w14:paraId="74CC774E" w14:textId="77777777" w:rsidR="00A448CE" w:rsidRPr="004463E0" w:rsidRDefault="00BF1D84" w:rsidP="002113C4">
      <w:pPr>
        <w:spacing w:line="240" w:lineRule="exact"/>
        <w:ind w:left="2160"/>
        <w:rPr>
          <w:b/>
          <w:color w:val="000000" w:themeColor="text1"/>
          <w:u w:val="single"/>
        </w:rPr>
      </w:pPr>
      <w:r w:rsidRPr="004463E0">
        <w:rPr>
          <w:b/>
          <w:color w:val="000000" w:themeColor="text1"/>
          <w:u w:val="single"/>
        </w:rPr>
        <w:t>Teaching of Students in Courses</w:t>
      </w:r>
    </w:p>
    <w:p w14:paraId="5F1A51E2" w14:textId="77777777" w:rsidR="00DC79DD" w:rsidRPr="00DC79DD" w:rsidRDefault="00DC79DD" w:rsidP="002113C4">
      <w:pPr>
        <w:spacing w:line="240" w:lineRule="exact"/>
        <w:ind w:left="2160"/>
        <w:rPr>
          <w:b/>
          <w:color w:val="000000" w:themeColor="text1"/>
          <w:sz w:val="22"/>
          <w:szCs w:val="22"/>
          <w:u w:val="single"/>
        </w:rPr>
      </w:pPr>
    </w:p>
    <w:p w14:paraId="7F36CE5F" w14:textId="77777777" w:rsidR="004463E0" w:rsidRPr="002A1DE0" w:rsidRDefault="00BF1D84" w:rsidP="009968DC">
      <w:pPr>
        <w:tabs>
          <w:tab w:val="clear" w:pos="2880"/>
          <w:tab w:val="left" w:pos="1980"/>
        </w:tabs>
        <w:spacing w:line="240" w:lineRule="exact"/>
        <w:ind w:left="1980" w:hanging="1800"/>
        <w:rPr>
          <w:color w:val="000000" w:themeColor="text1"/>
        </w:rPr>
      </w:pPr>
      <w:r>
        <w:rPr>
          <w:color w:val="000000" w:themeColor="text1"/>
        </w:rPr>
        <w:t>2000-2008</w:t>
      </w:r>
      <w:r w:rsidR="00B20355" w:rsidRPr="00493C76">
        <w:rPr>
          <w:color w:val="000000" w:themeColor="text1"/>
        </w:rPr>
        <w:tab/>
      </w:r>
      <w:r w:rsidR="009C5EA7">
        <w:rPr>
          <w:color w:val="000000" w:themeColor="text1"/>
        </w:rPr>
        <w:t>Tutor –</w:t>
      </w:r>
      <w:r w:rsidR="004B3BCA">
        <w:rPr>
          <w:color w:val="000000" w:themeColor="text1"/>
        </w:rPr>
        <w:t xml:space="preserve"> </w:t>
      </w:r>
      <w:r>
        <w:rPr>
          <w:color w:val="000000" w:themeColor="text1"/>
        </w:rPr>
        <w:t>Course of Pathophysiology in the Renal/Musculoskeletal/Endocrine Block, 2</w:t>
      </w:r>
      <w:r w:rsidRPr="00BF1D84">
        <w:rPr>
          <w:color w:val="000000" w:themeColor="text1"/>
          <w:vertAlign w:val="superscript"/>
        </w:rPr>
        <w:t>nd</w:t>
      </w:r>
      <w:r>
        <w:rPr>
          <w:color w:val="000000" w:themeColor="text1"/>
        </w:rPr>
        <w:t xml:space="preserve"> year Medical Students</w:t>
      </w:r>
      <w:r w:rsidR="004B3BCA">
        <w:rPr>
          <w:color w:val="000000" w:themeColor="text1"/>
        </w:rPr>
        <w:t>, Harvard Medical School, Boston, MA</w:t>
      </w:r>
    </w:p>
    <w:p w14:paraId="090468F4" w14:textId="77777777" w:rsidR="004463E0" w:rsidRPr="002A1DE0" w:rsidRDefault="00BF1D84" w:rsidP="009968DC">
      <w:pPr>
        <w:tabs>
          <w:tab w:val="clear" w:pos="2880"/>
          <w:tab w:val="left" w:pos="1980"/>
        </w:tabs>
        <w:spacing w:line="240" w:lineRule="exact"/>
        <w:ind w:left="1980" w:hanging="1800"/>
        <w:rPr>
          <w:color w:val="000000" w:themeColor="text1"/>
        </w:rPr>
      </w:pPr>
      <w:r>
        <w:rPr>
          <w:color w:val="000000" w:themeColor="text1"/>
        </w:rPr>
        <w:t>2004-2005</w:t>
      </w:r>
      <w:r w:rsidR="00B20355" w:rsidRPr="00493C76">
        <w:rPr>
          <w:color w:val="000000" w:themeColor="text1"/>
        </w:rPr>
        <w:tab/>
      </w:r>
      <w:r>
        <w:rPr>
          <w:color w:val="000000" w:themeColor="text1"/>
        </w:rPr>
        <w:t>Lecturer – Molecular mechanisms of bone and joint formation, 2</w:t>
      </w:r>
      <w:r w:rsidRPr="00BF1D84">
        <w:rPr>
          <w:color w:val="000000" w:themeColor="text1"/>
          <w:vertAlign w:val="superscript"/>
        </w:rPr>
        <w:t>nd</w:t>
      </w:r>
      <w:r>
        <w:rPr>
          <w:color w:val="000000" w:themeColor="text1"/>
        </w:rPr>
        <w:t xml:space="preserve"> year Medical Students</w:t>
      </w:r>
      <w:r w:rsidR="004B3BCA">
        <w:rPr>
          <w:color w:val="000000" w:themeColor="text1"/>
        </w:rPr>
        <w:t>, Harvard Medical School, Boston, MA</w:t>
      </w:r>
    </w:p>
    <w:p w14:paraId="38ABB3D0" w14:textId="2616D27F" w:rsidR="004463E0" w:rsidRPr="002A1DE0" w:rsidRDefault="009C5EA7" w:rsidP="009968DC">
      <w:pPr>
        <w:tabs>
          <w:tab w:val="clear" w:pos="2880"/>
          <w:tab w:val="left" w:pos="1980"/>
        </w:tabs>
        <w:spacing w:line="240" w:lineRule="exact"/>
        <w:ind w:left="1980" w:hanging="1800"/>
        <w:rPr>
          <w:color w:val="000000" w:themeColor="text1"/>
        </w:rPr>
      </w:pPr>
      <w:r>
        <w:rPr>
          <w:color w:val="000000" w:themeColor="text1"/>
        </w:rPr>
        <w:t>2015</w:t>
      </w:r>
      <w:r>
        <w:rPr>
          <w:color w:val="000000" w:themeColor="text1"/>
        </w:rPr>
        <w:tab/>
        <w:t xml:space="preserve">Lecturer – </w:t>
      </w:r>
      <w:r w:rsidR="00D67C4C">
        <w:rPr>
          <w:color w:val="000000" w:themeColor="text1"/>
        </w:rPr>
        <w:t>Mole</w:t>
      </w:r>
      <w:r w:rsidR="008D0380">
        <w:rPr>
          <w:color w:val="000000" w:themeColor="text1"/>
        </w:rPr>
        <w:t>cular and Cellular Mechanisms of Cartilage and Bone D</w:t>
      </w:r>
      <w:r>
        <w:rPr>
          <w:color w:val="000000" w:themeColor="text1"/>
        </w:rPr>
        <w:t xml:space="preserve">evelopment, </w:t>
      </w:r>
      <w:r w:rsidR="00D67C4C">
        <w:rPr>
          <w:color w:val="000000" w:themeColor="text1"/>
        </w:rPr>
        <w:t xml:space="preserve">Clinical Residents-Department of </w:t>
      </w:r>
      <w:r w:rsidR="0016117C">
        <w:rPr>
          <w:color w:val="000000" w:themeColor="text1"/>
        </w:rPr>
        <w:t>Orthopaedic</w:t>
      </w:r>
      <w:r w:rsidR="00D67C4C">
        <w:rPr>
          <w:color w:val="000000" w:themeColor="text1"/>
        </w:rPr>
        <w:t xml:space="preserve"> Surgery</w:t>
      </w:r>
      <w:r w:rsidR="004B3BCA">
        <w:rPr>
          <w:color w:val="000000" w:themeColor="text1"/>
        </w:rPr>
        <w:t>, University of Michigan, Ann Arbor, MI</w:t>
      </w:r>
    </w:p>
    <w:p w14:paraId="51D45CD5" w14:textId="77777777" w:rsidR="004463E0" w:rsidRPr="002A1DE0" w:rsidRDefault="00D67C4C" w:rsidP="009968DC">
      <w:pPr>
        <w:tabs>
          <w:tab w:val="clear" w:pos="2880"/>
          <w:tab w:val="left" w:pos="1980"/>
        </w:tabs>
        <w:spacing w:line="240" w:lineRule="exact"/>
        <w:ind w:left="1980" w:hanging="1800"/>
        <w:rPr>
          <w:color w:val="000000" w:themeColor="text1"/>
        </w:rPr>
      </w:pPr>
      <w:r>
        <w:rPr>
          <w:color w:val="000000" w:themeColor="text1"/>
        </w:rPr>
        <w:t>2015</w:t>
      </w:r>
      <w:r w:rsidR="00EE58E2">
        <w:rPr>
          <w:color w:val="000000" w:themeColor="text1"/>
        </w:rPr>
        <w:t xml:space="preserve"> </w:t>
      </w:r>
      <w:r w:rsidR="009C5EA7">
        <w:rPr>
          <w:color w:val="000000" w:themeColor="text1"/>
        </w:rPr>
        <w:tab/>
        <w:t xml:space="preserve">Lecturer – </w:t>
      </w:r>
      <w:r>
        <w:rPr>
          <w:color w:val="000000" w:themeColor="text1"/>
        </w:rPr>
        <w:t>Hypoxia sig</w:t>
      </w:r>
      <w:r w:rsidR="009C5EA7">
        <w:rPr>
          <w:color w:val="000000" w:themeColor="text1"/>
        </w:rPr>
        <w:t>naling pathways in development, CDB 582/583 Course “Stem cells to regenerative biology”</w:t>
      </w:r>
      <w:r w:rsidR="004B3BCA">
        <w:rPr>
          <w:color w:val="000000" w:themeColor="text1"/>
        </w:rPr>
        <w:t>, University of Michigan, Ann Arbor, MI</w:t>
      </w:r>
    </w:p>
    <w:p w14:paraId="30DA54B4" w14:textId="16ABEF07" w:rsidR="004463E0" w:rsidRPr="002A1DE0" w:rsidRDefault="00F05D1D" w:rsidP="009968DC">
      <w:pPr>
        <w:tabs>
          <w:tab w:val="clear" w:pos="2880"/>
          <w:tab w:val="left" w:pos="1980"/>
        </w:tabs>
        <w:spacing w:line="240" w:lineRule="exact"/>
        <w:ind w:left="1980" w:hanging="1800"/>
        <w:rPr>
          <w:color w:val="000000" w:themeColor="text1"/>
        </w:rPr>
      </w:pPr>
      <w:r>
        <w:rPr>
          <w:color w:val="000000" w:themeColor="text1"/>
        </w:rPr>
        <w:t>2016</w:t>
      </w:r>
      <w:r w:rsidR="00085568">
        <w:rPr>
          <w:color w:val="000000" w:themeColor="text1"/>
        </w:rPr>
        <w:tab/>
        <w:t xml:space="preserve">Lecturer – </w:t>
      </w:r>
      <w:r w:rsidR="00D21309">
        <w:rPr>
          <w:color w:val="000000" w:themeColor="text1"/>
        </w:rPr>
        <w:t>Endocrine Regulation of Bone and Calcium/Phosphate homeostasis</w:t>
      </w:r>
      <w:r w:rsidR="00085568">
        <w:rPr>
          <w:color w:val="000000" w:themeColor="text1"/>
        </w:rPr>
        <w:t xml:space="preserve"> I,</w:t>
      </w:r>
      <w:r w:rsidR="00D21309">
        <w:rPr>
          <w:color w:val="000000" w:themeColor="text1"/>
        </w:rPr>
        <w:t xml:space="preserve"> Clinical Residents-Department of </w:t>
      </w:r>
      <w:r w:rsidR="0016117C">
        <w:rPr>
          <w:color w:val="000000" w:themeColor="text1"/>
        </w:rPr>
        <w:t>Orthopaedic</w:t>
      </w:r>
      <w:r w:rsidR="00D21309">
        <w:rPr>
          <w:color w:val="000000" w:themeColor="text1"/>
        </w:rPr>
        <w:t xml:space="preserve"> Surgery</w:t>
      </w:r>
      <w:r w:rsidR="004B3BCA">
        <w:rPr>
          <w:color w:val="000000" w:themeColor="text1"/>
        </w:rPr>
        <w:t>, University of Michigan, Ann Arbor, MI</w:t>
      </w:r>
    </w:p>
    <w:p w14:paraId="168C23EC" w14:textId="0A9E6EB8" w:rsidR="004463E0" w:rsidRPr="002A1DE0" w:rsidRDefault="00085568" w:rsidP="009968DC">
      <w:pPr>
        <w:tabs>
          <w:tab w:val="clear" w:pos="2880"/>
          <w:tab w:val="left" w:pos="1980"/>
        </w:tabs>
        <w:spacing w:line="240" w:lineRule="exact"/>
        <w:ind w:left="1980" w:hanging="1800"/>
        <w:rPr>
          <w:color w:val="000000" w:themeColor="text1"/>
        </w:rPr>
      </w:pPr>
      <w:r>
        <w:rPr>
          <w:color w:val="000000" w:themeColor="text1"/>
        </w:rPr>
        <w:t xml:space="preserve">2016 </w:t>
      </w:r>
      <w:r>
        <w:rPr>
          <w:color w:val="000000" w:themeColor="text1"/>
        </w:rPr>
        <w:tab/>
        <w:t xml:space="preserve">Lecturer – </w:t>
      </w:r>
      <w:r w:rsidR="00F05D1D">
        <w:rPr>
          <w:color w:val="000000" w:themeColor="text1"/>
        </w:rPr>
        <w:t>Endocrine Regulation of Bone and Ca</w:t>
      </w:r>
      <w:r>
        <w:rPr>
          <w:color w:val="000000" w:themeColor="text1"/>
        </w:rPr>
        <w:t>lcium/Phosphate homeostasis II,</w:t>
      </w:r>
      <w:r w:rsidR="00F05D1D">
        <w:rPr>
          <w:color w:val="000000" w:themeColor="text1"/>
        </w:rPr>
        <w:t xml:space="preserve"> Clinical Residents-Department of </w:t>
      </w:r>
      <w:r w:rsidR="0016117C">
        <w:rPr>
          <w:color w:val="000000" w:themeColor="text1"/>
        </w:rPr>
        <w:t>Orthopedic</w:t>
      </w:r>
      <w:r w:rsidR="00F05D1D">
        <w:rPr>
          <w:color w:val="000000" w:themeColor="text1"/>
        </w:rPr>
        <w:t xml:space="preserve"> Surgery</w:t>
      </w:r>
      <w:r w:rsidR="004B3BCA">
        <w:rPr>
          <w:color w:val="000000" w:themeColor="text1"/>
        </w:rPr>
        <w:t>, University of Michigan, Ann Arbor, MI</w:t>
      </w:r>
    </w:p>
    <w:p w14:paraId="6750F5DF" w14:textId="54653431" w:rsidR="004463E0" w:rsidRPr="002A1DE0" w:rsidRDefault="00F05D1D" w:rsidP="009968DC">
      <w:pPr>
        <w:tabs>
          <w:tab w:val="clear" w:pos="2880"/>
          <w:tab w:val="left" w:pos="1980"/>
        </w:tabs>
        <w:spacing w:line="240" w:lineRule="exact"/>
        <w:ind w:left="1980" w:hanging="1800"/>
        <w:rPr>
          <w:color w:val="000000" w:themeColor="text1"/>
        </w:rPr>
      </w:pPr>
      <w:r>
        <w:rPr>
          <w:color w:val="000000" w:themeColor="text1"/>
        </w:rPr>
        <w:t>2016</w:t>
      </w:r>
      <w:r>
        <w:rPr>
          <w:color w:val="000000" w:themeColor="text1"/>
        </w:rPr>
        <w:tab/>
      </w:r>
      <w:r w:rsidR="00085568">
        <w:rPr>
          <w:color w:val="000000" w:themeColor="text1"/>
        </w:rPr>
        <w:t xml:space="preserve">Lecturer – Spine Development, </w:t>
      </w:r>
      <w:r>
        <w:rPr>
          <w:color w:val="000000" w:themeColor="text1"/>
        </w:rPr>
        <w:t xml:space="preserve">Clinical Residents-Department of </w:t>
      </w:r>
      <w:r w:rsidR="0016117C">
        <w:rPr>
          <w:color w:val="000000" w:themeColor="text1"/>
        </w:rPr>
        <w:t>Orthopaedic</w:t>
      </w:r>
      <w:r>
        <w:rPr>
          <w:color w:val="000000" w:themeColor="text1"/>
        </w:rPr>
        <w:t xml:space="preserve"> Surgery</w:t>
      </w:r>
      <w:r w:rsidR="004B3BCA">
        <w:rPr>
          <w:color w:val="000000" w:themeColor="text1"/>
        </w:rPr>
        <w:t>, University of Michigan, Ann Arbor, MI</w:t>
      </w:r>
    </w:p>
    <w:p w14:paraId="08C1BFA5" w14:textId="4F868C72" w:rsidR="004463E0" w:rsidRPr="002A1DE0" w:rsidRDefault="008754D7" w:rsidP="009968DC">
      <w:pPr>
        <w:tabs>
          <w:tab w:val="clear" w:pos="2880"/>
          <w:tab w:val="left" w:pos="1980"/>
        </w:tabs>
        <w:spacing w:line="240" w:lineRule="exact"/>
        <w:ind w:left="1980" w:hanging="1800"/>
        <w:rPr>
          <w:color w:val="000000" w:themeColor="text1"/>
        </w:rPr>
      </w:pPr>
      <w:r>
        <w:rPr>
          <w:color w:val="000000" w:themeColor="text1"/>
        </w:rPr>
        <w:t>2016</w:t>
      </w:r>
      <w:r w:rsidR="00A11EF8">
        <w:rPr>
          <w:color w:val="000000" w:themeColor="text1"/>
        </w:rPr>
        <w:t>-</w:t>
      </w:r>
      <w:r w:rsidR="00241CD1">
        <w:rPr>
          <w:color w:val="000000" w:themeColor="text1"/>
        </w:rPr>
        <w:t>2017</w:t>
      </w:r>
      <w:r w:rsidR="00085568">
        <w:rPr>
          <w:color w:val="000000" w:themeColor="text1"/>
        </w:rPr>
        <w:tab/>
        <w:t>Lecturer – Permanent Cartilage and Bone,</w:t>
      </w:r>
      <w:r w:rsidR="00085568" w:rsidRPr="009C5EA7">
        <w:rPr>
          <w:color w:val="000000" w:themeColor="text1"/>
        </w:rPr>
        <w:t xml:space="preserve"> </w:t>
      </w:r>
      <w:r w:rsidR="0016117C">
        <w:rPr>
          <w:color w:val="000000" w:themeColor="text1"/>
        </w:rPr>
        <w:t>Musculoskeletal</w:t>
      </w:r>
      <w:r w:rsidR="00085568">
        <w:rPr>
          <w:color w:val="000000" w:themeColor="text1"/>
        </w:rPr>
        <w:t xml:space="preserve"> Course-</w:t>
      </w:r>
      <w:r w:rsidR="000917DF">
        <w:rPr>
          <w:color w:val="000000" w:themeColor="text1"/>
        </w:rPr>
        <w:t xml:space="preserve">Medical </w:t>
      </w:r>
      <w:r w:rsidR="00085568">
        <w:rPr>
          <w:color w:val="000000" w:themeColor="text1"/>
        </w:rPr>
        <w:t>School</w:t>
      </w:r>
      <w:r w:rsidR="004B3BCA">
        <w:rPr>
          <w:color w:val="000000" w:themeColor="text1"/>
        </w:rPr>
        <w:t>, University of Michigan, Ann Arbor, MI</w:t>
      </w:r>
      <w:r w:rsidR="00085568">
        <w:rPr>
          <w:color w:val="000000" w:themeColor="text1"/>
        </w:rPr>
        <w:t xml:space="preserve"> </w:t>
      </w:r>
    </w:p>
    <w:p w14:paraId="72025F29" w14:textId="7AB7EE26" w:rsidR="004463E0" w:rsidRDefault="00F05D1D" w:rsidP="009968DC">
      <w:pPr>
        <w:tabs>
          <w:tab w:val="clear" w:pos="2880"/>
          <w:tab w:val="left" w:pos="1980"/>
        </w:tabs>
        <w:spacing w:line="240" w:lineRule="exact"/>
        <w:ind w:left="1980" w:hanging="1800"/>
        <w:rPr>
          <w:color w:val="000000" w:themeColor="text1"/>
        </w:rPr>
      </w:pPr>
      <w:r>
        <w:rPr>
          <w:color w:val="000000" w:themeColor="text1"/>
        </w:rPr>
        <w:t>2016-</w:t>
      </w:r>
      <w:r w:rsidR="00241CD1">
        <w:rPr>
          <w:color w:val="000000" w:themeColor="text1"/>
        </w:rPr>
        <w:t>2017</w:t>
      </w:r>
      <w:r>
        <w:rPr>
          <w:color w:val="000000" w:themeColor="text1"/>
        </w:rPr>
        <w:tab/>
      </w:r>
      <w:r w:rsidR="00046383">
        <w:rPr>
          <w:color w:val="000000" w:themeColor="text1"/>
        </w:rPr>
        <w:t>Lecturer</w:t>
      </w:r>
      <w:r w:rsidR="00085568">
        <w:rPr>
          <w:color w:val="000000" w:themeColor="text1"/>
        </w:rPr>
        <w:t xml:space="preserve"> – Bone formation,</w:t>
      </w:r>
      <w:r w:rsidR="00085568" w:rsidRPr="009C5EA7">
        <w:rPr>
          <w:color w:val="000000" w:themeColor="text1"/>
        </w:rPr>
        <w:t xml:space="preserve"> </w:t>
      </w:r>
      <w:r w:rsidR="0016117C">
        <w:rPr>
          <w:color w:val="000000" w:themeColor="text1"/>
        </w:rPr>
        <w:t>Musculoskeletal</w:t>
      </w:r>
      <w:r w:rsidR="00085568">
        <w:rPr>
          <w:color w:val="000000" w:themeColor="text1"/>
        </w:rPr>
        <w:t xml:space="preserve"> Course-</w:t>
      </w:r>
      <w:r w:rsidR="000917DF">
        <w:rPr>
          <w:color w:val="000000" w:themeColor="text1"/>
        </w:rPr>
        <w:t xml:space="preserve">Medical </w:t>
      </w:r>
      <w:r w:rsidR="00085568">
        <w:rPr>
          <w:color w:val="000000" w:themeColor="text1"/>
        </w:rPr>
        <w:t>Sc</w:t>
      </w:r>
      <w:r w:rsidR="004B3BCA">
        <w:rPr>
          <w:color w:val="000000" w:themeColor="text1"/>
        </w:rPr>
        <w:t>hool, University of Michigan, Ann Arbor, MI</w:t>
      </w:r>
    </w:p>
    <w:p w14:paraId="7D380FBA" w14:textId="6F81269E" w:rsidR="008C6BE5" w:rsidRDefault="008C6BE5" w:rsidP="005F5AF6">
      <w:pPr>
        <w:tabs>
          <w:tab w:val="clear" w:pos="2880"/>
          <w:tab w:val="left" w:pos="1980"/>
        </w:tabs>
        <w:spacing w:line="240" w:lineRule="exact"/>
        <w:ind w:left="1980" w:hanging="1800"/>
        <w:rPr>
          <w:color w:val="000000" w:themeColor="text1"/>
        </w:rPr>
      </w:pPr>
      <w:r>
        <w:rPr>
          <w:color w:val="000000" w:themeColor="text1"/>
        </w:rPr>
        <w:t>2016-</w:t>
      </w:r>
      <w:r w:rsidR="00853144">
        <w:rPr>
          <w:color w:val="000000" w:themeColor="text1"/>
        </w:rPr>
        <w:t>2019</w:t>
      </w:r>
      <w:r>
        <w:rPr>
          <w:color w:val="000000" w:themeColor="text1"/>
        </w:rPr>
        <w:tab/>
        <w:t>Lecturer-</w:t>
      </w:r>
      <w:r w:rsidR="005F5AF6">
        <w:rPr>
          <w:color w:val="000000" w:themeColor="text1"/>
        </w:rPr>
        <w:t xml:space="preserve"> Bone Formation, Musculoskeletal Course-Dental School, University of Michigan, Ann Arbor, MI</w:t>
      </w:r>
    </w:p>
    <w:p w14:paraId="02515596" w14:textId="61A2929D" w:rsidR="000917DF" w:rsidRPr="002A1DE0" w:rsidRDefault="000917DF" w:rsidP="000917DF">
      <w:pPr>
        <w:tabs>
          <w:tab w:val="clear" w:pos="2880"/>
          <w:tab w:val="left" w:pos="1980"/>
        </w:tabs>
        <w:spacing w:line="240" w:lineRule="exact"/>
        <w:ind w:left="1980" w:hanging="1800"/>
        <w:rPr>
          <w:color w:val="000000" w:themeColor="text1"/>
        </w:rPr>
      </w:pPr>
      <w:r>
        <w:rPr>
          <w:color w:val="000000" w:themeColor="text1"/>
        </w:rPr>
        <w:t>2016-present</w:t>
      </w:r>
      <w:r>
        <w:rPr>
          <w:color w:val="000000" w:themeColor="text1"/>
        </w:rPr>
        <w:tab/>
        <w:t>Lecturer– Permanent Cartilage and Bone,</w:t>
      </w:r>
      <w:r w:rsidRPr="009C5EA7">
        <w:rPr>
          <w:color w:val="000000" w:themeColor="text1"/>
        </w:rPr>
        <w:t xml:space="preserve"> </w:t>
      </w:r>
      <w:r>
        <w:rPr>
          <w:color w:val="000000" w:themeColor="text1"/>
        </w:rPr>
        <w:t>Musculoskeletal Course-Dental School, University of Michigan, Ann Arbor, MI</w:t>
      </w:r>
    </w:p>
    <w:p w14:paraId="579FE5B8" w14:textId="74D54B25" w:rsidR="00086AD5" w:rsidRPr="002A1DE0" w:rsidRDefault="00E703D8" w:rsidP="009968DC">
      <w:pPr>
        <w:tabs>
          <w:tab w:val="clear" w:pos="2880"/>
          <w:tab w:val="left" w:pos="1980"/>
        </w:tabs>
        <w:spacing w:line="240" w:lineRule="exact"/>
        <w:ind w:left="1980" w:hanging="1800"/>
        <w:rPr>
          <w:color w:val="000000" w:themeColor="text1"/>
        </w:rPr>
      </w:pPr>
      <w:r>
        <w:rPr>
          <w:color w:val="000000" w:themeColor="text1"/>
        </w:rPr>
        <w:t>2016-</w:t>
      </w:r>
      <w:r w:rsidR="00241CD1">
        <w:rPr>
          <w:color w:val="000000" w:themeColor="text1"/>
        </w:rPr>
        <w:t>2017</w:t>
      </w:r>
      <w:r w:rsidR="00085568">
        <w:rPr>
          <w:color w:val="000000" w:themeColor="text1"/>
        </w:rPr>
        <w:tab/>
        <w:t>Lecturer – Permanent Cartilage and Bone</w:t>
      </w:r>
      <w:r w:rsidR="004B3BCA">
        <w:rPr>
          <w:color w:val="000000" w:themeColor="text1"/>
        </w:rPr>
        <w:t>,</w:t>
      </w:r>
      <w:r w:rsidR="00085568">
        <w:rPr>
          <w:color w:val="000000" w:themeColor="text1"/>
        </w:rPr>
        <w:t xml:space="preserve"> </w:t>
      </w:r>
      <w:r w:rsidR="00A11EF8">
        <w:rPr>
          <w:color w:val="000000" w:themeColor="text1"/>
        </w:rPr>
        <w:t>Histology Course for gradu</w:t>
      </w:r>
      <w:r w:rsidR="00046383">
        <w:rPr>
          <w:color w:val="000000" w:themeColor="text1"/>
        </w:rPr>
        <w:t>ate and undergraduate students</w:t>
      </w:r>
      <w:r w:rsidR="004B3BCA">
        <w:rPr>
          <w:color w:val="000000" w:themeColor="text1"/>
        </w:rPr>
        <w:t>, University of Michigan, Ann Arbor, MI</w:t>
      </w:r>
    </w:p>
    <w:p w14:paraId="2F4B93C9" w14:textId="3A0888EB" w:rsidR="00086AD5" w:rsidRDefault="00E703D8" w:rsidP="009968DC">
      <w:pPr>
        <w:tabs>
          <w:tab w:val="clear" w:pos="2880"/>
          <w:tab w:val="left" w:pos="1980"/>
        </w:tabs>
        <w:spacing w:line="240" w:lineRule="exact"/>
        <w:ind w:left="1980" w:hanging="1800"/>
        <w:rPr>
          <w:color w:val="000000" w:themeColor="text1"/>
        </w:rPr>
      </w:pPr>
      <w:r>
        <w:rPr>
          <w:color w:val="000000" w:themeColor="text1"/>
        </w:rPr>
        <w:t>2016-</w:t>
      </w:r>
      <w:r w:rsidR="00241CD1">
        <w:rPr>
          <w:color w:val="000000" w:themeColor="text1"/>
        </w:rPr>
        <w:t>2017</w:t>
      </w:r>
      <w:r>
        <w:rPr>
          <w:color w:val="000000" w:themeColor="text1"/>
        </w:rPr>
        <w:tab/>
        <w:t>Lecturer-</w:t>
      </w:r>
      <w:r w:rsidR="00046383">
        <w:rPr>
          <w:color w:val="000000" w:themeColor="text1"/>
        </w:rPr>
        <w:t xml:space="preserve">Histology Course for graduate and undergraduate students </w:t>
      </w:r>
      <w:r w:rsidR="004B3BCA">
        <w:rPr>
          <w:color w:val="000000" w:themeColor="text1"/>
        </w:rPr>
        <w:t>“Bone formation”, University of Michigan, Ann Arbor, MI</w:t>
      </w:r>
    </w:p>
    <w:p w14:paraId="558F610B" w14:textId="336B1C42" w:rsidR="00EC6CC7" w:rsidRDefault="00EC6CC7" w:rsidP="00EC6CC7">
      <w:pPr>
        <w:tabs>
          <w:tab w:val="clear" w:pos="2880"/>
          <w:tab w:val="left" w:pos="1980"/>
        </w:tabs>
        <w:spacing w:line="240" w:lineRule="exact"/>
        <w:ind w:left="1980" w:hanging="1800"/>
        <w:rPr>
          <w:color w:val="000000" w:themeColor="text1"/>
        </w:rPr>
      </w:pPr>
      <w:r>
        <w:rPr>
          <w:color w:val="000000" w:themeColor="text1"/>
        </w:rPr>
        <w:t>2017</w:t>
      </w:r>
      <w:r>
        <w:rPr>
          <w:color w:val="000000" w:themeColor="text1"/>
        </w:rPr>
        <w:tab/>
        <w:t>Lecturer- VitD and Rickets, Clinical Residents-Department of Orthopaedic Surgery, University of Michigan, Ann Arbor, MI</w:t>
      </w:r>
    </w:p>
    <w:p w14:paraId="2F27EF36" w14:textId="1C16478D" w:rsidR="005F5AF6" w:rsidRPr="002A1DE0" w:rsidRDefault="005F5AF6" w:rsidP="005F5AF6">
      <w:pPr>
        <w:tabs>
          <w:tab w:val="clear" w:pos="2880"/>
          <w:tab w:val="left" w:pos="1980"/>
        </w:tabs>
        <w:spacing w:line="240" w:lineRule="exact"/>
        <w:ind w:left="1980" w:hanging="1800"/>
        <w:rPr>
          <w:color w:val="000000" w:themeColor="text1"/>
        </w:rPr>
      </w:pPr>
      <w:r>
        <w:rPr>
          <w:color w:val="000000" w:themeColor="text1"/>
        </w:rPr>
        <w:t>2017-</w:t>
      </w:r>
      <w:r w:rsidR="00853144">
        <w:rPr>
          <w:color w:val="000000" w:themeColor="text1"/>
        </w:rPr>
        <w:t>2019</w:t>
      </w:r>
      <w:r>
        <w:rPr>
          <w:color w:val="000000" w:themeColor="text1"/>
        </w:rPr>
        <w:tab/>
        <w:t>Lecturer-</w:t>
      </w:r>
      <w:r w:rsidRPr="00EC6CC7">
        <w:rPr>
          <w:color w:val="000000" w:themeColor="text1"/>
        </w:rPr>
        <w:t xml:space="preserve"> </w:t>
      </w:r>
      <w:r>
        <w:rPr>
          <w:color w:val="000000" w:themeColor="text1"/>
        </w:rPr>
        <w:t>Skeletal Development, Clinical Residents-Department of Orthopaedic Surgery, University of Michigan, Ann Arbor, MI</w:t>
      </w:r>
    </w:p>
    <w:p w14:paraId="7A153D41" w14:textId="51E34C68" w:rsidR="00EC6CC7" w:rsidRPr="002A1DE0" w:rsidRDefault="00EC6CC7" w:rsidP="00940D24">
      <w:pPr>
        <w:tabs>
          <w:tab w:val="clear" w:pos="2880"/>
          <w:tab w:val="left" w:pos="1980"/>
        </w:tabs>
        <w:spacing w:line="240" w:lineRule="exact"/>
        <w:ind w:left="1980" w:hanging="1800"/>
        <w:rPr>
          <w:color w:val="000000" w:themeColor="text1"/>
        </w:rPr>
      </w:pPr>
      <w:r>
        <w:rPr>
          <w:color w:val="000000" w:themeColor="text1"/>
        </w:rPr>
        <w:t>2017</w:t>
      </w:r>
      <w:r w:rsidR="00770574">
        <w:rPr>
          <w:color w:val="000000" w:themeColor="text1"/>
        </w:rPr>
        <w:t>-</w:t>
      </w:r>
      <w:r w:rsidR="00853144">
        <w:rPr>
          <w:color w:val="000000" w:themeColor="text1"/>
        </w:rPr>
        <w:t>2019</w:t>
      </w:r>
      <w:r>
        <w:rPr>
          <w:color w:val="000000" w:themeColor="text1"/>
        </w:rPr>
        <w:tab/>
        <w:t>Lecturer- Permanent Cartilage and Adult Bone, IInd year Medical Students, University of Michigan, Ann Arbor, MI</w:t>
      </w:r>
    </w:p>
    <w:p w14:paraId="1D9CF9DF" w14:textId="77777777" w:rsidR="00042B57" w:rsidRDefault="00042B57" w:rsidP="002113C4">
      <w:pPr>
        <w:tabs>
          <w:tab w:val="clear" w:pos="2880"/>
          <w:tab w:val="left" w:pos="2610"/>
        </w:tabs>
        <w:spacing w:line="240" w:lineRule="exact"/>
        <w:ind w:left="1710" w:hanging="1710"/>
        <w:rPr>
          <w:b/>
          <w:color w:val="000000" w:themeColor="text1"/>
          <w:u w:val="single"/>
        </w:rPr>
      </w:pPr>
    </w:p>
    <w:p w14:paraId="6684DC5D" w14:textId="77777777" w:rsidR="00A42E77" w:rsidRDefault="00A42E77" w:rsidP="002113C4">
      <w:pPr>
        <w:tabs>
          <w:tab w:val="clear" w:pos="2880"/>
          <w:tab w:val="left" w:pos="2610"/>
        </w:tabs>
        <w:spacing w:line="240" w:lineRule="exact"/>
        <w:ind w:left="1710" w:hanging="1710"/>
        <w:rPr>
          <w:b/>
          <w:color w:val="000000" w:themeColor="text1"/>
          <w:u w:val="single"/>
        </w:rPr>
      </w:pPr>
    </w:p>
    <w:p w14:paraId="2A6071F4" w14:textId="4947E765" w:rsidR="00A448CE" w:rsidRPr="004463E0" w:rsidRDefault="00BF1D84" w:rsidP="002113C4">
      <w:pPr>
        <w:tabs>
          <w:tab w:val="clear" w:pos="2880"/>
          <w:tab w:val="left" w:pos="2610"/>
        </w:tabs>
        <w:spacing w:line="240" w:lineRule="exact"/>
        <w:ind w:left="1710" w:hanging="1710"/>
        <w:rPr>
          <w:b/>
          <w:color w:val="000000" w:themeColor="text1"/>
          <w:u w:val="single"/>
        </w:rPr>
      </w:pPr>
      <w:r w:rsidRPr="004463E0">
        <w:rPr>
          <w:b/>
          <w:color w:val="000000" w:themeColor="text1"/>
          <w:u w:val="single"/>
        </w:rPr>
        <w:t>Laboratory and Other Research Supervisory and Training Responsibilities</w:t>
      </w:r>
    </w:p>
    <w:p w14:paraId="0FC42192" w14:textId="77777777" w:rsidR="00DC79DD" w:rsidRPr="00DC79DD" w:rsidRDefault="00DC79DD" w:rsidP="002113C4">
      <w:pPr>
        <w:tabs>
          <w:tab w:val="clear" w:pos="2880"/>
          <w:tab w:val="left" w:pos="2610"/>
        </w:tabs>
        <w:spacing w:line="240" w:lineRule="exact"/>
        <w:ind w:left="1710" w:hanging="1710"/>
        <w:rPr>
          <w:b/>
          <w:color w:val="000000" w:themeColor="text1"/>
          <w:sz w:val="22"/>
          <w:szCs w:val="22"/>
          <w:u w:val="single"/>
        </w:rPr>
      </w:pPr>
    </w:p>
    <w:p w14:paraId="759CAAE9" w14:textId="77777777" w:rsidR="00086AD5" w:rsidRPr="002A1DE0" w:rsidRDefault="00BF1D84" w:rsidP="009968DC">
      <w:pPr>
        <w:tabs>
          <w:tab w:val="clear" w:pos="2880"/>
          <w:tab w:val="left" w:pos="1980"/>
        </w:tabs>
        <w:spacing w:line="240" w:lineRule="exact"/>
        <w:ind w:left="1980" w:hanging="1800"/>
        <w:rPr>
          <w:color w:val="000000" w:themeColor="text1"/>
        </w:rPr>
      </w:pPr>
      <w:r>
        <w:rPr>
          <w:color w:val="000000" w:themeColor="text1"/>
        </w:rPr>
        <w:t>1998-present</w:t>
      </w:r>
      <w:r w:rsidR="00A448CE" w:rsidRPr="00493C76">
        <w:rPr>
          <w:color w:val="000000" w:themeColor="text1"/>
        </w:rPr>
        <w:t xml:space="preserve"> </w:t>
      </w:r>
      <w:r w:rsidR="00B20355" w:rsidRPr="00493C76">
        <w:rPr>
          <w:color w:val="000000" w:themeColor="text1"/>
        </w:rPr>
        <w:tab/>
      </w:r>
      <w:r>
        <w:rPr>
          <w:color w:val="000000" w:themeColor="text1"/>
        </w:rPr>
        <w:t>Advisory role for 2-3 postdoctoral fellows</w:t>
      </w:r>
    </w:p>
    <w:p w14:paraId="6D7C1912" w14:textId="02086408" w:rsidR="00086AD5" w:rsidRPr="002A1DE0" w:rsidRDefault="00BF1D84" w:rsidP="009968DC">
      <w:pPr>
        <w:tabs>
          <w:tab w:val="clear" w:pos="2880"/>
          <w:tab w:val="left" w:pos="1980"/>
        </w:tabs>
        <w:spacing w:line="240" w:lineRule="exact"/>
        <w:ind w:left="1980" w:hanging="1800"/>
        <w:rPr>
          <w:color w:val="000000" w:themeColor="text1"/>
        </w:rPr>
      </w:pPr>
      <w:r>
        <w:rPr>
          <w:color w:val="000000" w:themeColor="text1"/>
        </w:rPr>
        <w:t>1998-2011</w:t>
      </w:r>
      <w:r w:rsidR="00A448CE" w:rsidRPr="00493C76">
        <w:rPr>
          <w:color w:val="000000" w:themeColor="text1"/>
        </w:rPr>
        <w:t xml:space="preserve"> </w:t>
      </w:r>
      <w:r w:rsidR="00B20355" w:rsidRPr="00493C76">
        <w:rPr>
          <w:color w:val="000000" w:themeColor="text1"/>
        </w:rPr>
        <w:tab/>
      </w:r>
      <w:r>
        <w:rPr>
          <w:color w:val="000000" w:themeColor="text1"/>
        </w:rPr>
        <w:t xml:space="preserve">PI at the Histology Core, </w:t>
      </w:r>
      <w:r w:rsidR="0016117C">
        <w:rPr>
          <w:color w:val="000000" w:themeColor="text1"/>
        </w:rPr>
        <w:t>Endocrine</w:t>
      </w:r>
      <w:r>
        <w:rPr>
          <w:color w:val="000000" w:themeColor="text1"/>
        </w:rPr>
        <w:t xml:space="preserve"> Unit, MGH, </w:t>
      </w:r>
      <w:r w:rsidR="004B3BCA">
        <w:rPr>
          <w:color w:val="000000" w:themeColor="text1"/>
        </w:rPr>
        <w:t xml:space="preserve">Boston, </w:t>
      </w:r>
      <w:r>
        <w:rPr>
          <w:color w:val="000000" w:themeColor="text1"/>
        </w:rPr>
        <w:t>MA</w:t>
      </w:r>
    </w:p>
    <w:p w14:paraId="7CCC5CC5" w14:textId="77777777" w:rsidR="00086AD5" w:rsidRPr="002A1DE0" w:rsidRDefault="00BF1D84" w:rsidP="009968DC">
      <w:pPr>
        <w:tabs>
          <w:tab w:val="clear" w:pos="2880"/>
          <w:tab w:val="left" w:pos="1980"/>
        </w:tabs>
        <w:spacing w:line="240" w:lineRule="exact"/>
        <w:ind w:left="1980" w:hanging="1800"/>
        <w:rPr>
          <w:color w:val="000000" w:themeColor="text1"/>
        </w:rPr>
      </w:pPr>
      <w:r>
        <w:rPr>
          <w:color w:val="000000" w:themeColor="text1"/>
        </w:rPr>
        <w:t>2004-2005</w:t>
      </w:r>
      <w:r w:rsidR="00B20355" w:rsidRPr="00493C76">
        <w:rPr>
          <w:color w:val="000000" w:themeColor="text1"/>
        </w:rPr>
        <w:tab/>
      </w:r>
      <w:r>
        <w:rPr>
          <w:color w:val="000000" w:themeColor="text1"/>
        </w:rPr>
        <w:t>External</w:t>
      </w:r>
      <w:r w:rsidR="004B3BCA">
        <w:rPr>
          <w:color w:val="000000" w:themeColor="text1"/>
        </w:rPr>
        <w:t xml:space="preserve"> advisor member of the PhD thes</w:t>
      </w:r>
      <w:r>
        <w:rPr>
          <w:color w:val="000000" w:themeColor="text1"/>
        </w:rPr>
        <w:t>is defense committee-Tissue Engineering Department, Stony Brook University, NY</w:t>
      </w:r>
    </w:p>
    <w:p w14:paraId="47EC1936" w14:textId="14C874E4" w:rsidR="00086AD5" w:rsidRPr="002A1DE0" w:rsidRDefault="00842A50" w:rsidP="009968DC">
      <w:pPr>
        <w:tabs>
          <w:tab w:val="clear" w:pos="2880"/>
          <w:tab w:val="left" w:pos="1980"/>
        </w:tabs>
        <w:spacing w:line="240" w:lineRule="exact"/>
        <w:ind w:left="1980" w:hanging="1800"/>
        <w:rPr>
          <w:color w:val="000000" w:themeColor="text1"/>
        </w:rPr>
      </w:pPr>
      <w:r>
        <w:rPr>
          <w:color w:val="000000" w:themeColor="text1"/>
        </w:rPr>
        <w:t>2011</w:t>
      </w:r>
      <w:r w:rsidR="00A50496" w:rsidRPr="00493C76">
        <w:rPr>
          <w:color w:val="000000" w:themeColor="text1"/>
        </w:rPr>
        <w:t xml:space="preserve"> </w:t>
      </w:r>
      <w:r w:rsidR="00A50496" w:rsidRPr="00493C76">
        <w:rPr>
          <w:color w:val="000000" w:themeColor="text1"/>
        </w:rPr>
        <w:tab/>
      </w:r>
      <w:r>
        <w:rPr>
          <w:color w:val="000000" w:themeColor="text1"/>
        </w:rPr>
        <w:t xml:space="preserve">Member of </w:t>
      </w:r>
      <w:r w:rsidR="008E2D47">
        <w:rPr>
          <w:color w:val="000000" w:themeColor="text1"/>
        </w:rPr>
        <w:t xml:space="preserve">the </w:t>
      </w:r>
      <w:r w:rsidR="004B3BCA">
        <w:rPr>
          <w:color w:val="000000" w:themeColor="text1"/>
        </w:rPr>
        <w:t>PhD thesis d</w:t>
      </w:r>
      <w:r w:rsidR="00BF1D84">
        <w:rPr>
          <w:color w:val="000000" w:themeColor="text1"/>
        </w:rPr>
        <w:t>efense committee, Harvard Dental School, MA</w:t>
      </w:r>
    </w:p>
    <w:p w14:paraId="794C3F95" w14:textId="7D7430B6" w:rsidR="00086AD5" w:rsidRPr="002A1DE0" w:rsidRDefault="004B3BCA" w:rsidP="009968DC">
      <w:pPr>
        <w:tabs>
          <w:tab w:val="clear" w:pos="2880"/>
          <w:tab w:val="left" w:pos="1980"/>
        </w:tabs>
        <w:spacing w:line="240" w:lineRule="exact"/>
        <w:ind w:left="1980" w:hanging="1800"/>
        <w:rPr>
          <w:color w:val="000000" w:themeColor="text1"/>
        </w:rPr>
      </w:pPr>
      <w:r>
        <w:rPr>
          <w:color w:val="000000" w:themeColor="text1"/>
        </w:rPr>
        <w:t>2014</w:t>
      </w:r>
      <w:r>
        <w:rPr>
          <w:color w:val="000000" w:themeColor="text1"/>
        </w:rPr>
        <w:tab/>
        <w:t xml:space="preserve">Member of </w:t>
      </w:r>
      <w:r w:rsidR="008E2D47">
        <w:rPr>
          <w:color w:val="000000" w:themeColor="text1"/>
        </w:rPr>
        <w:t xml:space="preserve">the </w:t>
      </w:r>
      <w:r>
        <w:rPr>
          <w:color w:val="000000" w:themeColor="text1"/>
        </w:rPr>
        <w:t>PhD qualifying exam committee, Department</w:t>
      </w:r>
      <w:r w:rsidR="00842A50">
        <w:rPr>
          <w:color w:val="000000" w:themeColor="text1"/>
        </w:rPr>
        <w:t xml:space="preserve"> of Physiology, </w:t>
      </w:r>
      <w:r>
        <w:rPr>
          <w:color w:val="000000" w:themeColor="text1"/>
        </w:rPr>
        <w:t>Medical School, University of Michigan, Ann Arbor, MI</w:t>
      </w:r>
    </w:p>
    <w:p w14:paraId="3A830F2F" w14:textId="4A0F251F" w:rsidR="00086AD5" w:rsidRPr="002A1DE0" w:rsidRDefault="004B3BCA" w:rsidP="009968DC">
      <w:pPr>
        <w:tabs>
          <w:tab w:val="clear" w:pos="2880"/>
          <w:tab w:val="left" w:pos="1980"/>
        </w:tabs>
        <w:spacing w:line="240" w:lineRule="exact"/>
        <w:ind w:left="1980" w:hanging="1800"/>
        <w:rPr>
          <w:color w:val="000000" w:themeColor="text1"/>
        </w:rPr>
      </w:pPr>
      <w:r>
        <w:rPr>
          <w:color w:val="000000" w:themeColor="text1"/>
        </w:rPr>
        <w:t>2016</w:t>
      </w:r>
      <w:r>
        <w:rPr>
          <w:color w:val="000000" w:themeColor="text1"/>
        </w:rPr>
        <w:tab/>
        <w:t xml:space="preserve">Member of </w:t>
      </w:r>
      <w:r w:rsidR="008E2D47">
        <w:rPr>
          <w:color w:val="000000" w:themeColor="text1"/>
        </w:rPr>
        <w:t xml:space="preserve">the </w:t>
      </w:r>
      <w:r>
        <w:rPr>
          <w:color w:val="000000" w:themeColor="text1"/>
        </w:rPr>
        <w:t>PhD qualifying exam committee, Department of Physiology, Medical School, University of Michigan, Ann Arbor, MI</w:t>
      </w:r>
    </w:p>
    <w:p w14:paraId="4AAB6D20" w14:textId="1E524C9A" w:rsidR="00086AD5" w:rsidRDefault="004B3BCA" w:rsidP="009968DC">
      <w:pPr>
        <w:tabs>
          <w:tab w:val="clear" w:pos="2880"/>
          <w:tab w:val="left" w:pos="1980"/>
        </w:tabs>
        <w:spacing w:line="240" w:lineRule="exact"/>
        <w:ind w:left="1980" w:hanging="1800"/>
        <w:rPr>
          <w:color w:val="000000" w:themeColor="text1"/>
        </w:rPr>
      </w:pPr>
      <w:r>
        <w:rPr>
          <w:color w:val="000000" w:themeColor="text1"/>
        </w:rPr>
        <w:lastRenderedPageBreak/>
        <w:t>2016</w:t>
      </w:r>
      <w:r w:rsidR="0003750C">
        <w:rPr>
          <w:color w:val="000000" w:themeColor="text1"/>
        </w:rPr>
        <w:t>-present</w:t>
      </w:r>
      <w:r>
        <w:rPr>
          <w:color w:val="000000" w:themeColor="text1"/>
        </w:rPr>
        <w:tab/>
        <w:t xml:space="preserve">PI at the Histology Core, </w:t>
      </w:r>
      <w:r w:rsidR="0016117C">
        <w:rPr>
          <w:color w:val="000000" w:themeColor="text1"/>
        </w:rPr>
        <w:t>Orthopaedic</w:t>
      </w:r>
      <w:r>
        <w:rPr>
          <w:color w:val="000000" w:themeColor="text1"/>
        </w:rPr>
        <w:t xml:space="preserve"> </w:t>
      </w:r>
      <w:r w:rsidR="00BE6ACC">
        <w:rPr>
          <w:color w:val="000000" w:themeColor="text1"/>
        </w:rPr>
        <w:t>Research Laboratory, Medical School, University of Michigan, Ann Arbor, MI</w:t>
      </w:r>
    </w:p>
    <w:p w14:paraId="56518297" w14:textId="5984D1C6" w:rsidR="0003750C" w:rsidRDefault="0003750C" w:rsidP="009968DC">
      <w:pPr>
        <w:tabs>
          <w:tab w:val="clear" w:pos="2880"/>
          <w:tab w:val="left" w:pos="1980"/>
        </w:tabs>
        <w:spacing w:line="240" w:lineRule="exact"/>
        <w:ind w:left="1980" w:hanging="1800"/>
        <w:rPr>
          <w:color w:val="000000"/>
        </w:rPr>
      </w:pPr>
      <w:r>
        <w:rPr>
          <w:color w:val="000000" w:themeColor="text1"/>
        </w:rPr>
        <w:t>2017</w:t>
      </w:r>
      <w:r>
        <w:rPr>
          <w:color w:val="000000" w:themeColor="text1"/>
        </w:rPr>
        <w:tab/>
        <w:t xml:space="preserve">Mentor of </w:t>
      </w:r>
      <w:r w:rsidR="006C36A5">
        <w:rPr>
          <w:color w:val="000000" w:themeColor="text1"/>
        </w:rPr>
        <w:t>a</w:t>
      </w:r>
      <w:r w:rsidR="008E2D47">
        <w:rPr>
          <w:color w:val="000000" w:themeColor="text1"/>
        </w:rPr>
        <w:t xml:space="preserve"> </w:t>
      </w:r>
      <w:r w:rsidR="00BA115C">
        <w:rPr>
          <w:color w:val="000000"/>
        </w:rPr>
        <w:t>t</w:t>
      </w:r>
      <w:r w:rsidR="003555CF">
        <w:rPr>
          <w:color w:val="000000"/>
        </w:rPr>
        <w:t>hesis with h</w:t>
      </w:r>
      <w:r>
        <w:rPr>
          <w:color w:val="000000"/>
        </w:rPr>
        <w:t xml:space="preserve">onors at </w:t>
      </w:r>
      <w:r w:rsidR="003555CF">
        <w:rPr>
          <w:color w:val="000000"/>
        </w:rPr>
        <w:t xml:space="preserve">College of </w:t>
      </w:r>
      <w:r w:rsidR="00E87ACF">
        <w:rPr>
          <w:color w:val="000000"/>
        </w:rPr>
        <w:t>Literature</w:t>
      </w:r>
      <w:r>
        <w:rPr>
          <w:color w:val="000000"/>
        </w:rPr>
        <w:t xml:space="preserve">, </w:t>
      </w:r>
      <w:r w:rsidR="003555CF">
        <w:rPr>
          <w:color w:val="000000"/>
        </w:rPr>
        <w:t xml:space="preserve">Science and the Arts, </w:t>
      </w:r>
      <w:r>
        <w:rPr>
          <w:color w:val="000000"/>
        </w:rPr>
        <w:t>University of Michigan, Ann Arbor, MI</w:t>
      </w:r>
    </w:p>
    <w:p w14:paraId="4141F345" w14:textId="429621F5" w:rsidR="00CE7083" w:rsidRDefault="00CE7083" w:rsidP="00CE7083">
      <w:pPr>
        <w:tabs>
          <w:tab w:val="clear" w:pos="2880"/>
          <w:tab w:val="left" w:pos="1980"/>
        </w:tabs>
        <w:spacing w:line="240" w:lineRule="exact"/>
        <w:ind w:left="1980" w:hanging="1800"/>
        <w:rPr>
          <w:color w:val="000000" w:themeColor="text1"/>
        </w:rPr>
      </w:pPr>
      <w:r>
        <w:rPr>
          <w:color w:val="000000"/>
        </w:rPr>
        <w:t>2018</w:t>
      </w:r>
      <w:r>
        <w:rPr>
          <w:color w:val="000000"/>
        </w:rPr>
        <w:tab/>
      </w:r>
      <w:r>
        <w:rPr>
          <w:color w:val="000000" w:themeColor="text1"/>
        </w:rPr>
        <w:t xml:space="preserve">Member of </w:t>
      </w:r>
      <w:r w:rsidR="00243A2F">
        <w:rPr>
          <w:color w:val="000000" w:themeColor="text1"/>
        </w:rPr>
        <w:t>a</w:t>
      </w:r>
      <w:r w:rsidR="00EE5699">
        <w:rPr>
          <w:color w:val="000000" w:themeColor="text1"/>
        </w:rPr>
        <w:t xml:space="preserve"> </w:t>
      </w:r>
      <w:r w:rsidR="003555CF">
        <w:rPr>
          <w:color w:val="000000" w:themeColor="text1"/>
        </w:rPr>
        <w:t xml:space="preserve">PhD </w:t>
      </w:r>
      <w:r>
        <w:rPr>
          <w:color w:val="000000" w:themeColor="text1"/>
        </w:rPr>
        <w:t>thesis defense committee, Department of Orthopedic Surgery, Medical School, University of Michigan, Ann Arbor, MI</w:t>
      </w:r>
    </w:p>
    <w:p w14:paraId="47AD8F2C" w14:textId="72BA24B5" w:rsidR="008E2D47" w:rsidRDefault="008E2D47" w:rsidP="00CE7083">
      <w:pPr>
        <w:tabs>
          <w:tab w:val="clear" w:pos="2880"/>
          <w:tab w:val="left" w:pos="1980"/>
        </w:tabs>
        <w:spacing w:line="240" w:lineRule="exact"/>
        <w:ind w:left="1980" w:hanging="1800"/>
        <w:rPr>
          <w:color w:val="000000"/>
        </w:rPr>
      </w:pPr>
      <w:r>
        <w:rPr>
          <w:color w:val="000000"/>
        </w:rPr>
        <w:t>2018</w:t>
      </w:r>
      <w:r>
        <w:rPr>
          <w:color w:val="000000"/>
        </w:rPr>
        <w:tab/>
        <w:t xml:space="preserve">Member of </w:t>
      </w:r>
      <w:r w:rsidR="006C36A5">
        <w:rPr>
          <w:color w:val="000000"/>
        </w:rPr>
        <w:t xml:space="preserve">a </w:t>
      </w:r>
      <w:r>
        <w:rPr>
          <w:color w:val="000000"/>
        </w:rPr>
        <w:t>PhD thesis defense committee, Department of Cell and Developmental Biology, University of Hong Kong, Hong Kong, China</w:t>
      </w:r>
    </w:p>
    <w:p w14:paraId="64270009" w14:textId="709A7DDB" w:rsidR="00FD3024" w:rsidRPr="002A1DE0" w:rsidRDefault="00FD3024" w:rsidP="00CE7083">
      <w:pPr>
        <w:tabs>
          <w:tab w:val="clear" w:pos="2880"/>
          <w:tab w:val="left" w:pos="1980"/>
        </w:tabs>
        <w:spacing w:line="240" w:lineRule="exact"/>
        <w:ind w:left="1980" w:hanging="1800"/>
        <w:rPr>
          <w:color w:val="000000" w:themeColor="text1"/>
        </w:rPr>
      </w:pPr>
      <w:r>
        <w:rPr>
          <w:color w:val="000000" w:themeColor="text1"/>
        </w:rPr>
        <w:t>2019</w:t>
      </w:r>
      <w:r>
        <w:rPr>
          <w:color w:val="000000" w:themeColor="text1"/>
        </w:rPr>
        <w:tab/>
        <w:t xml:space="preserve">Member of </w:t>
      </w:r>
      <w:r w:rsidR="00243A2F">
        <w:rPr>
          <w:color w:val="000000" w:themeColor="text1"/>
        </w:rPr>
        <w:t>a</w:t>
      </w:r>
      <w:r>
        <w:rPr>
          <w:color w:val="000000" w:themeColor="text1"/>
        </w:rPr>
        <w:t xml:space="preserve"> Master thesis defense committee, Department of Orthodontics, Dental School, University of Michigan, Ann Arbor, MI</w:t>
      </w:r>
    </w:p>
    <w:p w14:paraId="17C1C1A2" w14:textId="77777777" w:rsidR="003430C0" w:rsidRDefault="003430C0" w:rsidP="00C05F5B">
      <w:pPr>
        <w:tabs>
          <w:tab w:val="clear" w:pos="2880"/>
          <w:tab w:val="left" w:pos="2610"/>
        </w:tabs>
        <w:spacing w:line="240" w:lineRule="exact"/>
        <w:ind w:left="0" w:firstLine="0"/>
        <w:rPr>
          <w:b/>
          <w:color w:val="000000" w:themeColor="text1"/>
          <w:u w:val="single"/>
        </w:rPr>
      </w:pPr>
    </w:p>
    <w:p w14:paraId="394FF549" w14:textId="73A18D97" w:rsidR="00A448CE" w:rsidRPr="00086AD5" w:rsidRDefault="00C13978" w:rsidP="002113C4">
      <w:pPr>
        <w:tabs>
          <w:tab w:val="clear" w:pos="2880"/>
          <w:tab w:val="left" w:pos="2610"/>
        </w:tabs>
        <w:spacing w:line="240" w:lineRule="exact"/>
        <w:ind w:left="1710" w:hanging="1710"/>
        <w:rPr>
          <w:color w:val="000000" w:themeColor="text1"/>
        </w:rPr>
      </w:pPr>
      <w:r w:rsidRPr="00086AD5">
        <w:rPr>
          <w:b/>
          <w:color w:val="000000" w:themeColor="text1"/>
          <w:u w:val="single"/>
        </w:rPr>
        <w:t>Formally Supervised Trainees</w:t>
      </w:r>
    </w:p>
    <w:p w14:paraId="2D86479B" w14:textId="77777777" w:rsidR="00086AD5" w:rsidRDefault="00086AD5" w:rsidP="002113C4">
      <w:pPr>
        <w:tabs>
          <w:tab w:val="clear" w:pos="2880"/>
          <w:tab w:val="left" w:pos="2610"/>
        </w:tabs>
        <w:spacing w:line="240" w:lineRule="exact"/>
        <w:ind w:left="1710" w:hanging="1710"/>
        <w:rPr>
          <w:color w:val="000000" w:themeColor="text1"/>
        </w:rPr>
      </w:pPr>
    </w:p>
    <w:p w14:paraId="4B81B10F" w14:textId="00F09934" w:rsidR="00A448CE" w:rsidRPr="00493C76" w:rsidRDefault="00C13978" w:rsidP="009968DC">
      <w:pPr>
        <w:tabs>
          <w:tab w:val="clear" w:pos="2880"/>
          <w:tab w:val="left" w:pos="2610"/>
        </w:tabs>
        <w:spacing w:line="240" w:lineRule="exact"/>
        <w:ind w:left="1980" w:hanging="1800"/>
        <w:rPr>
          <w:color w:val="000000" w:themeColor="text1"/>
        </w:rPr>
      </w:pPr>
      <w:r>
        <w:rPr>
          <w:color w:val="000000" w:themeColor="text1"/>
        </w:rPr>
        <w:t>2000</w:t>
      </w:r>
      <w:r w:rsidR="00B313F1" w:rsidRPr="00493C76">
        <w:rPr>
          <w:color w:val="000000" w:themeColor="text1"/>
        </w:rPr>
        <w:tab/>
      </w:r>
      <w:r w:rsidRPr="00C85139">
        <w:rPr>
          <w:bCs/>
        </w:rPr>
        <w:t>Anna Giovannetti, PhD/ Research Associate, University of Pisa, Pisa</w:t>
      </w:r>
      <w:r w:rsidR="00F139D4">
        <w:rPr>
          <w:bCs/>
        </w:rPr>
        <w:t>,</w:t>
      </w:r>
      <w:r w:rsidRPr="00C85139">
        <w:rPr>
          <w:bCs/>
        </w:rPr>
        <w:t xml:space="preserve"> Italy</w:t>
      </w:r>
    </w:p>
    <w:p w14:paraId="4972677D" w14:textId="77777777" w:rsidR="00A448CE" w:rsidRPr="00493C76" w:rsidRDefault="00C13978" w:rsidP="009968DC">
      <w:pPr>
        <w:tabs>
          <w:tab w:val="clear" w:pos="2880"/>
          <w:tab w:val="left" w:pos="2610"/>
        </w:tabs>
        <w:spacing w:line="240" w:lineRule="exact"/>
        <w:ind w:left="1980" w:hanging="1800"/>
        <w:rPr>
          <w:color w:val="000000" w:themeColor="text1"/>
        </w:rPr>
      </w:pPr>
      <w:r>
        <w:rPr>
          <w:color w:val="000000" w:themeColor="text1"/>
        </w:rPr>
        <w:t>2001-2002</w:t>
      </w:r>
      <w:r w:rsidR="0004359F" w:rsidRPr="00493C76">
        <w:rPr>
          <w:color w:val="000000" w:themeColor="text1"/>
        </w:rPr>
        <w:tab/>
      </w:r>
      <w:r w:rsidRPr="00C85139">
        <w:rPr>
          <w:bCs/>
        </w:rPr>
        <w:t>Anja Maier, MD/ Private Practice Physician</w:t>
      </w:r>
    </w:p>
    <w:p w14:paraId="44F8F47C" w14:textId="29320E46" w:rsidR="00A448CE" w:rsidRPr="00C13978" w:rsidRDefault="00C13978" w:rsidP="009968DC">
      <w:pPr>
        <w:widowControl w:val="0"/>
        <w:tabs>
          <w:tab w:val="clear" w:pos="2880"/>
        </w:tabs>
        <w:spacing w:line="240" w:lineRule="exact"/>
        <w:ind w:left="1980" w:hanging="1800"/>
      </w:pPr>
      <w:r>
        <w:rPr>
          <w:color w:val="000000" w:themeColor="text1"/>
        </w:rPr>
        <w:t>1999-2002</w:t>
      </w:r>
      <w:r w:rsidR="00032650" w:rsidRPr="00493C76">
        <w:rPr>
          <w:color w:val="000000" w:themeColor="text1"/>
        </w:rPr>
        <w:tab/>
      </w:r>
      <w:r>
        <w:rPr>
          <w:bCs/>
        </w:rPr>
        <w:t>Laura Calvi, MD</w:t>
      </w:r>
      <w:r w:rsidR="00C67089">
        <w:rPr>
          <w:rFonts w:ascii="Arial" w:hAnsi="Arial"/>
        </w:rPr>
        <w:t xml:space="preserve">/ </w:t>
      </w:r>
      <w:r w:rsidRPr="005222C2">
        <w:rPr>
          <w:b/>
        </w:rPr>
        <w:t>Young Investigator Award-ASBMR</w:t>
      </w:r>
      <w:r>
        <w:t xml:space="preserve">, </w:t>
      </w:r>
      <w:r w:rsidRPr="00086EB1">
        <w:t>Haddad Investigator Award</w:t>
      </w:r>
      <w:r>
        <w:t xml:space="preserve">, </w:t>
      </w:r>
      <w:r w:rsidRPr="00086EB1">
        <w:t>K08 Award (NIH)</w:t>
      </w:r>
      <w:r>
        <w:t xml:space="preserve">, </w:t>
      </w:r>
      <w:r w:rsidRPr="00C85139">
        <w:rPr>
          <w:bCs/>
        </w:rPr>
        <w:t xml:space="preserve">Professor, </w:t>
      </w:r>
      <w:r w:rsidR="00F139D4">
        <w:rPr>
          <w:bCs/>
        </w:rPr>
        <w:t xml:space="preserve">Medical School, </w:t>
      </w:r>
      <w:r w:rsidRPr="00C85139">
        <w:rPr>
          <w:bCs/>
        </w:rPr>
        <w:t>University of Rochester, NY</w:t>
      </w:r>
    </w:p>
    <w:p w14:paraId="1DC81D3A" w14:textId="3A9894D5" w:rsidR="00A448CE" w:rsidRPr="00493C76" w:rsidRDefault="00E0663E" w:rsidP="009968DC">
      <w:pPr>
        <w:tabs>
          <w:tab w:val="clear" w:pos="2880"/>
          <w:tab w:val="left" w:pos="2610"/>
        </w:tabs>
        <w:spacing w:line="240" w:lineRule="exact"/>
        <w:ind w:left="1980" w:hanging="1800"/>
        <w:rPr>
          <w:color w:val="000000" w:themeColor="text1"/>
        </w:rPr>
      </w:pPr>
      <w:r>
        <w:rPr>
          <w:color w:val="000000" w:themeColor="text1"/>
        </w:rPr>
        <w:t>2003-2004</w:t>
      </w:r>
      <w:r w:rsidR="00CF47DB" w:rsidRPr="00493C76">
        <w:rPr>
          <w:color w:val="000000" w:themeColor="text1"/>
        </w:rPr>
        <w:tab/>
      </w:r>
      <w:r>
        <w:rPr>
          <w:bCs/>
        </w:rPr>
        <w:t>Riccardo Chiusaroli, PhD</w:t>
      </w:r>
      <w:r w:rsidRPr="00C85139">
        <w:rPr>
          <w:bCs/>
        </w:rPr>
        <w:t>/ Hea</w:t>
      </w:r>
      <w:r w:rsidR="00F139D4">
        <w:rPr>
          <w:bCs/>
        </w:rPr>
        <w:t xml:space="preserve">d of Histology and Pathology, </w:t>
      </w:r>
      <w:r w:rsidRPr="00C85139">
        <w:rPr>
          <w:bCs/>
        </w:rPr>
        <w:t xml:space="preserve">Rottapharm, </w:t>
      </w:r>
      <w:r w:rsidR="00F139D4">
        <w:rPr>
          <w:bCs/>
        </w:rPr>
        <w:t xml:space="preserve">Monza, </w:t>
      </w:r>
      <w:r w:rsidRPr="00C85139">
        <w:rPr>
          <w:bCs/>
        </w:rPr>
        <w:t>Italy</w:t>
      </w:r>
    </w:p>
    <w:p w14:paraId="662F0D04" w14:textId="44BC2552" w:rsidR="0021659B" w:rsidRDefault="00E0663E" w:rsidP="009968DC">
      <w:pPr>
        <w:tabs>
          <w:tab w:val="clear" w:pos="2880"/>
          <w:tab w:val="left" w:pos="2610"/>
        </w:tabs>
        <w:spacing w:line="240" w:lineRule="exact"/>
        <w:ind w:left="1980" w:hanging="1800"/>
      </w:pPr>
      <w:r>
        <w:rPr>
          <w:color w:val="000000" w:themeColor="text1"/>
        </w:rPr>
        <w:t>2005-2008</w:t>
      </w:r>
      <w:r w:rsidR="00A50496" w:rsidRPr="00493C76">
        <w:rPr>
          <w:color w:val="000000" w:themeColor="text1"/>
        </w:rPr>
        <w:tab/>
      </w:r>
      <w:r>
        <w:rPr>
          <w:bCs/>
        </w:rPr>
        <w:t>Masanobu Ohishi, MD-</w:t>
      </w:r>
      <w:r w:rsidRPr="00C85139">
        <w:rPr>
          <w:bCs/>
        </w:rPr>
        <w:t xml:space="preserve">PhD/ </w:t>
      </w:r>
      <w:r w:rsidRPr="00AC0E87">
        <w:t xml:space="preserve">Assistant Professor </w:t>
      </w:r>
      <w:r>
        <w:t>with tenure</w:t>
      </w:r>
      <w:r w:rsidR="00F139D4">
        <w:t>,</w:t>
      </w:r>
      <w:r>
        <w:t xml:space="preserve"> </w:t>
      </w:r>
      <w:r w:rsidR="00F139D4">
        <w:t xml:space="preserve">Medical School, </w:t>
      </w:r>
      <w:r w:rsidRPr="00AC0E87">
        <w:t xml:space="preserve">University of </w:t>
      </w:r>
      <w:r w:rsidR="00F139D4">
        <w:t xml:space="preserve">Kiushu, </w:t>
      </w:r>
      <w:r w:rsidRPr="00AC0E87">
        <w:t>Japan</w:t>
      </w:r>
    </w:p>
    <w:p w14:paraId="36132E04" w14:textId="17137589" w:rsidR="00E0663E" w:rsidRDefault="00E0663E" w:rsidP="009968DC">
      <w:pPr>
        <w:widowControl w:val="0"/>
        <w:tabs>
          <w:tab w:val="clear" w:pos="2880"/>
        </w:tabs>
        <w:spacing w:line="240" w:lineRule="exact"/>
        <w:ind w:left="1980" w:hanging="1800"/>
        <w:rPr>
          <w:bCs/>
        </w:rPr>
      </w:pPr>
      <w:r>
        <w:rPr>
          <w:color w:val="000000" w:themeColor="text1"/>
        </w:rPr>
        <w:t>2005-2006</w:t>
      </w:r>
      <w:r>
        <w:rPr>
          <w:color w:val="000000" w:themeColor="text1"/>
        </w:rPr>
        <w:tab/>
      </w:r>
      <w:r w:rsidR="008D58AA" w:rsidRPr="00C85139">
        <w:rPr>
          <w:bCs/>
        </w:rPr>
        <w:t>Sylvain Provot</w:t>
      </w:r>
      <w:r w:rsidR="00FA6B15">
        <w:rPr>
          <w:bCs/>
        </w:rPr>
        <w:t>,</w:t>
      </w:r>
      <w:r w:rsidR="008D58AA" w:rsidRPr="00C85139">
        <w:rPr>
          <w:bCs/>
        </w:rPr>
        <w:t xml:space="preserve"> PhD</w:t>
      </w:r>
      <w:r w:rsidR="00FA6B15">
        <w:rPr>
          <w:rFonts w:ascii="Arial" w:hAnsi="Arial"/>
        </w:rPr>
        <w:t>/</w:t>
      </w:r>
      <w:r w:rsidR="005222C2" w:rsidRPr="005222C2">
        <w:rPr>
          <w:b/>
        </w:rPr>
        <w:t>Young Investigator Award-ASBMR</w:t>
      </w:r>
      <w:r w:rsidR="008D58AA">
        <w:t xml:space="preserve">, </w:t>
      </w:r>
      <w:r w:rsidR="004005B6">
        <w:rPr>
          <w:bCs/>
        </w:rPr>
        <w:t>Group Leader</w:t>
      </w:r>
      <w:r w:rsidR="008D58AA" w:rsidRPr="00C85139">
        <w:rPr>
          <w:bCs/>
        </w:rPr>
        <w:t>, INSERM, Paris, France</w:t>
      </w:r>
    </w:p>
    <w:p w14:paraId="18D927F2" w14:textId="16D88469" w:rsidR="008D58AA" w:rsidRDefault="005C0C11" w:rsidP="009968DC">
      <w:pPr>
        <w:widowControl w:val="0"/>
        <w:tabs>
          <w:tab w:val="clear" w:pos="2880"/>
        </w:tabs>
        <w:spacing w:line="240" w:lineRule="exact"/>
        <w:ind w:left="1980" w:hanging="1800"/>
        <w:rPr>
          <w:bCs/>
        </w:rPr>
      </w:pPr>
      <w:r>
        <w:rPr>
          <w:color w:val="000000" w:themeColor="text1"/>
        </w:rPr>
        <w:t>2008</w:t>
      </w:r>
      <w:r w:rsidR="008D58AA">
        <w:rPr>
          <w:color w:val="000000" w:themeColor="text1"/>
        </w:rPr>
        <w:tab/>
      </w:r>
      <w:r w:rsidR="008D58AA" w:rsidRPr="00C85139">
        <w:rPr>
          <w:bCs/>
        </w:rPr>
        <w:t>Ellinoora A</w:t>
      </w:r>
      <w:r w:rsidR="00FA6B15">
        <w:rPr>
          <w:bCs/>
        </w:rPr>
        <w:t>ro, MD-PhD</w:t>
      </w:r>
      <w:r w:rsidR="00297F5B">
        <w:rPr>
          <w:bCs/>
        </w:rPr>
        <w:t>/</w:t>
      </w:r>
      <w:r w:rsidR="004005B6">
        <w:rPr>
          <w:bCs/>
        </w:rPr>
        <w:t>Surgeon</w:t>
      </w:r>
      <w:r w:rsidR="00297F5B">
        <w:rPr>
          <w:bCs/>
        </w:rPr>
        <w:t xml:space="preserve">, University of </w:t>
      </w:r>
      <w:r w:rsidR="004005B6">
        <w:rPr>
          <w:bCs/>
        </w:rPr>
        <w:t>Turku</w:t>
      </w:r>
      <w:r w:rsidR="00297F5B">
        <w:rPr>
          <w:bCs/>
        </w:rPr>
        <w:t xml:space="preserve">, </w:t>
      </w:r>
      <w:r w:rsidR="008D58AA" w:rsidRPr="00C85139">
        <w:rPr>
          <w:bCs/>
        </w:rPr>
        <w:t>Finland</w:t>
      </w:r>
    </w:p>
    <w:p w14:paraId="5914F198" w14:textId="079CE39E" w:rsidR="008B44CA" w:rsidRDefault="005C0C11" w:rsidP="008B44CA">
      <w:pPr>
        <w:tabs>
          <w:tab w:val="clear" w:pos="2880"/>
          <w:tab w:val="left" w:pos="2610"/>
        </w:tabs>
        <w:spacing w:line="240" w:lineRule="exact"/>
        <w:ind w:left="1980" w:hanging="1800"/>
        <w:rPr>
          <w:bCs/>
        </w:rPr>
      </w:pPr>
      <w:r>
        <w:rPr>
          <w:color w:val="000000" w:themeColor="text1"/>
        </w:rPr>
        <w:t>2008-2011</w:t>
      </w:r>
      <w:r w:rsidRPr="00493C76">
        <w:rPr>
          <w:color w:val="000000" w:themeColor="text1"/>
        </w:rPr>
        <w:tab/>
      </w:r>
      <w:r w:rsidRPr="00C85139">
        <w:rPr>
          <w:bCs/>
        </w:rPr>
        <w:t xml:space="preserve">Richa Khatri, </w:t>
      </w:r>
      <w:r>
        <w:rPr>
          <w:bCs/>
        </w:rPr>
        <w:t>MD/</w:t>
      </w:r>
      <w:r w:rsidR="008B44CA">
        <w:rPr>
          <w:bCs/>
        </w:rPr>
        <w:t xml:space="preserve">General Surgeon, </w:t>
      </w:r>
      <w:r w:rsidR="008B44CA" w:rsidRPr="008B44CA">
        <w:rPr>
          <w:bCs/>
        </w:rPr>
        <w:t>Coeur D Alene</w:t>
      </w:r>
      <w:r w:rsidR="008B44CA">
        <w:rPr>
          <w:bCs/>
        </w:rPr>
        <w:t>, ID</w:t>
      </w:r>
    </w:p>
    <w:p w14:paraId="30D3E5BB" w14:textId="5FDDBFD3" w:rsidR="008D58AA" w:rsidRDefault="008D58AA" w:rsidP="008B44CA">
      <w:pPr>
        <w:tabs>
          <w:tab w:val="clear" w:pos="2880"/>
          <w:tab w:val="left" w:pos="2610"/>
        </w:tabs>
        <w:spacing w:line="240" w:lineRule="exact"/>
        <w:ind w:left="1980" w:hanging="1800"/>
        <w:rPr>
          <w:bCs/>
        </w:rPr>
      </w:pPr>
      <w:r>
        <w:rPr>
          <w:color w:val="000000" w:themeColor="text1"/>
        </w:rPr>
        <w:t>2009-2010</w:t>
      </w:r>
      <w:r>
        <w:rPr>
          <w:color w:val="000000" w:themeColor="text1"/>
        </w:rPr>
        <w:tab/>
      </w:r>
      <w:r>
        <w:rPr>
          <w:bCs/>
        </w:rPr>
        <w:t>Wanida Ono</w:t>
      </w:r>
      <w:r w:rsidR="00FA6B15">
        <w:rPr>
          <w:bCs/>
        </w:rPr>
        <w:t>,</w:t>
      </w:r>
      <w:r>
        <w:rPr>
          <w:bCs/>
        </w:rPr>
        <w:t xml:space="preserve"> DDS-</w:t>
      </w:r>
      <w:r w:rsidR="00F2318D">
        <w:rPr>
          <w:bCs/>
        </w:rPr>
        <w:t>PhD/</w:t>
      </w:r>
      <w:r w:rsidR="00840CFA">
        <w:rPr>
          <w:bCs/>
        </w:rPr>
        <w:t xml:space="preserve">Associate </w:t>
      </w:r>
      <w:r w:rsidR="00FA6B15">
        <w:rPr>
          <w:bCs/>
        </w:rPr>
        <w:t>Professor</w:t>
      </w:r>
      <w:r w:rsidRPr="00C85139">
        <w:rPr>
          <w:bCs/>
        </w:rPr>
        <w:t>,</w:t>
      </w:r>
      <w:r w:rsidR="00FD3024">
        <w:rPr>
          <w:bCs/>
        </w:rPr>
        <w:t xml:space="preserve"> </w:t>
      </w:r>
      <w:r w:rsidRPr="00C85139">
        <w:rPr>
          <w:bCs/>
        </w:rPr>
        <w:t>Dental School</w:t>
      </w:r>
      <w:r w:rsidR="00F2318D">
        <w:rPr>
          <w:bCs/>
        </w:rPr>
        <w:t>,</w:t>
      </w:r>
      <w:r w:rsidRPr="00C85139">
        <w:rPr>
          <w:bCs/>
        </w:rPr>
        <w:t xml:space="preserve"> </w:t>
      </w:r>
      <w:r w:rsidR="00FD3024">
        <w:rPr>
          <w:bCs/>
        </w:rPr>
        <w:t>Unive</w:t>
      </w:r>
      <w:r w:rsidR="008A2A30">
        <w:rPr>
          <w:bCs/>
        </w:rPr>
        <w:t xml:space="preserve">rsity </w:t>
      </w:r>
      <w:r w:rsidR="00FD3024">
        <w:rPr>
          <w:bCs/>
        </w:rPr>
        <w:t xml:space="preserve">of </w:t>
      </w:r>
      <w:r w:rsidR="00840CFA">
        <w:rPr>
          <w:bCs/>
        </w:rPr>
        <w:t>Texa</w:t>
      </w:r>
      <w:r w:rsidR="00476DEE">
        <w:rPr>
          <w:bCs/>
        </w:rPr>
        <w:t>s</w:t>
      </w:r>
      <w:r w:rsidR="00840CFA">
        <w:rPr>
          <w:bCs/>
        </w:rPr>
        <w:t>, Houston, TX</w:t>
      </w:r>
    </w:p>
    <w:p w14:paraId="4C20FE6A" w14:textId="00DD57AA" w:rsidR="008D58AA" w:rsidRDefault="008D58AA" w:rsidP="009968DC">
      <w:pPr>
        <w:widowControl w:val="0"/>
        <w:tabs>
          <w:tab w:val="clear" w:pos="2880"/>
        </w:tabs>
        <w:spacing w:line="240" w:lineRule="exact"/>
        <w:ind w:left="1980" w:hanging="1800"/>
        <w:rPr>
          <w:bCs/>
        </w:rPr>
      </w:pPr>
      <w:r>
        <w:rPr>
          <w:color w:val="000000" w:themeColor="text1"/>
        </w:rPr>
        <w:t>2009-2010</w:t>
      </w:r>
      <w:r>
        <w:rPr>
          <w:color w:val="000000" w:themeColor="text1"/>
        </w:rPr>
        <w:tab/>
      </w:r>
      <w:r w:rsidR="00FA6B15">
        <w:rPr>
          <w:bCs/>
        </w:rPr>
        <w:t xml:space="preserve">Elisa Araldi, </w:t>
      </w:r>
      <w:r w:rsidRPr="00C85139">
        <w:rPr>
          <w:bCs/>
        </w:rPr>
        <w:t>PhD</w:t>
      </w:r>
      <w:r w:rsidR="00297F5B">
        <w:rPr>
          <w:bCs/>
        </w:rPr>
        <w:t>/</w:t>
      </w:r>
      <w:r w:rsidR="003F4F4D">
        <w:rPr>
          <w:bCs/>
        </w:rPr>
        <w:t>Assistant Professor</w:t>
      </w:r>
      <w:r w:rsidR="00297F5B">
        <w:rPr>
          <w:bCs/>
        </w:rPr>
        <w:t xml:space="preserve">, </w:t>
      </w:r>
      <w:r w:rsidR="00F30CDD">
        <w:rPr>
          <w:bCs/>
        </w:rPr>
        <w:t>University of Parma, Parma, Italy</w:t>
      </w:r>
      <w:r w:rsidRPr="00C85139">
        <w:rPr>
          <w:bCs/>
        </w:rPr>
        <w:t xml:space="preserve"> </w:t>
      </w:r>
    </w:p>
    <w:p w14:paraId="1B167DCB" w14:textId="6A70B504" w:rsidR="004613BE" w:rsidRDefault="008D58AA" w:rsidP="009968DC">
      <w:pPr>
        <w:widowControl w:val="0"/>
        <w:tabs>
          <w:tab w:val="clear" w:pos="2880"/>
        </w:tabs>
        <w:spacing w:line="240" w:lineRule="exact"/>
        <w:ind w:left="1980" w:hanging="1800"/>
        <w:rPr>
          <w:bCs/>
        </w:rPr>
      </w:pPr>
      <w:r>
        <w:rPr>
          <w:color w:val="000000" w:themeColor="text1"/>
        </w:rPr>
        <w:t>2010-2011</w:t>
      </w:r>
      <w:r>
        <w:rPr>
          <w:color w:val="000000" w:themeColor="text1"/>
        </w:rPr>
        <w:tab/>
      </w:r>
      <w:r>
        <w:rPr>
          <w:bCs/>
        </w:rPr>
        <w:t>Erinn Rankin</w:t>
      </w:r>
      <w:r w:rsidR="00FA6B15">
        <w:rPr>
          <w:bCs/>
        </w:rPr>
        <w:t>,</w:t>
      </w:r>
      <w:r>
        <w:rPr>
          <w:bCs/>
        </w:rPr>
        <w:t xml:space="preserve"> PhD/</w:t>
      </w:r>
      <w:r w:rsidR="00F30CDD">
        <w:rPr>
          <w:bCs/>
        </w:rPr>
        <w:t xml:space="preserve">Associate </w:t>
      </w:r>
      <w:r w:rsidR="00F2318D">
        <w:rPr>
          <w:bCs/>
        </w:rPr>
        <w:t>Professor</w:t>
      </w:r>
      <w:r w:rsidR="00F139D4">
        <w:rPr>
          <w:bCs/>
        </w:rPr>
        <w:t xml:space="preserve">, Radiation Oncology, </w:t>
      </w:r>
      <w:r>
        <w:rPr>
          <w:bCs/>
        </w:rPr>
        <w:t>Stanford, CA</w:t>
      </w:r>
      <w:bookmarkStart w:id="9" w:name="_Toc135465293"/>
    </w:p>
    <w:p w14:paraId="60A8620A" w14:textId="6EE3FA14" w:rsidR="002F3C23" w:rsidRDefault="006B68FC" w:rsidP="009968DC">
      <w:pPr>
        <w:widowControl w:val="0"/>
        <w:tabs>
          <w:tab w:val="clear" w:pos="2880"/>
        </w:tabs>
        <w:spacing w:line="240" w:lineRule="exact"/>
        <w:ind w:left="1980" w:hanging="1800"/>
        <w:rPr>
          <w:color w:val="000000" w:themeColor="text1"/>
        </w:rPr>
      </w:pPr>
      <w:r>
        <w:rPr>
          <w:color w:val="000000" w:themeColor="text1"/>
        </w:rPr>
        <w:t>2011-2015</w:t>
      </w:r>
      <w:r>
        <w:rPr>
          <w:color w:val="000000" w:themeColor="text1"/>
        </w:rPr>
        <w:tab/>
        <w:t>Laura Mangiavini</w:t>
      </w:r>
      <w:r w:rsidR="00FA6B15">
        <w:rPr>
          <w:color w:val="000000" w:themeColor="text1"/>
        </w:rPr>
        <w:t>,</w:t>
      </w:r>
      <w:r>
        <w:rPr>
          <w:color w:val="000000" w:themeColor="text1"/>
        </w:rPr>
        <w:t xml:space="preserve"> MD/</w:t>
      </w:r>
      <w:r w:rsidR="003F4F4D">
        <w:rPr>
          <w:color w:val="000000" w:themeColor="text1"/>
        </w:rPr>
        <w:t>Associate Professor</w:t>
      </w:r>
      <w:r w:rsidR="005C0C11">
        <w:rPr>
          <w:color w:val="000000" w:themeColor="text1"/>
        </w:rPr>
        <w:t xml:space="preserve">, </w:t>
      </w:r>
      <w:r w:rsidR="00297F5B">
        <w:rPr>
          <w:color w:val="000000" w:themeColor="text1"/>
        </w:rPr>
        <w:t xml:space="preserve">University of San Raffaele, </w:t>
      </w:r>
      <w:r>
        <w:rPr>
          <w:color w:val="000000" w:themeColor="text1"/>
        </w:rPr>
        <w:t>Milano, Italy</w:t>
      </w:r>
    </w:p>
    <w:p w14:paraId="70DD1270" w14:textId="5918ECF8" w:rsidR="00297F5B" w:rsidRDefault="00297F5B" w:rsidP="00297F5B">
      <w:pPr>
        <w:widowControl w:val="0"/>
        <w:tabs>
          <w:tab w:val="clear" w:pos="2880"/>
        </w:tabs>
        <w:spacing w:line="240" w:lineRule="exact"/>
        <w:ind w:left="1980" w:hanging="1800"/>
        <w:rPr>
          <w:color w:val="000000" w:themeColor="text1"/>
        </w:rPr>
      </w:pPr>
      <w:r>
        <w:rPr>
          <w:color w:val="000000" w:themeColor="text1"/>
        </w:rPr>
        <w:t>2015-2017</w:t>
      </w:r>
      <w:r>
        <w:rPr>
          <w:color w:val="000000" w:themeColor="text1"/>
        </w:rPr>
        <w:tab/>
        <w:t>Kavitha R</w:t>
      </w:r>
      <w:r w:rsidR="005222C2">
        <w:rPr>
          <w:color w:val="000000" w:themeColor="text1"/>
        </w:rPr>
        <w:t xml:space="preserve">anganathan, </w:t>
      </w:r>
      <w:r>
        <w:rPr>
          <w:color w:val="000000" w:themeColor="text1"/>
        </w:rPr>
        <w:t>MD/</w:t>
      </w:r>
      <w:r w:rsidR="005222C2" w:rsidRPr="005222C2">
        <w:rPr>
          <w:b/>
          <w:color w:val="000000" w:themeColor="text1"/>
        </w:rPr>
        <w:t>Young Investigator Award-ASBMR</w:t>
      </w:r>
      <w:r w:rsidR="005222C2">
        <w:rPr>
          <w:color w:val="000000" w:themeColor="text1"/>
        </w:rPr>
        <w:t xml:space="preserve">, </w:t>
      </w:r>
      <w:r w:rsidR="00E632B1">
        <w:rPr>
          <w:color w:val="000000" w:themeColor="text1"/>
        </w:rPr>
        <w:t xml:space="preserve"> Plastic Surgeon, Shriners Children Hospital, Boston</w:t>
      </w:r>
    </w:p>
    <w:p w14:paraId="7CEF6F55" w14:textId="378916E4" w:rsidR="00621779" w:rsidRDefault="005222C2" w:rsidP="00042B57">
      <w:pPr>
        <w:widowControl w:val="0"/>
        <w:tabs>
          <w:tab w:val="clear" w:pos="2880"/>
        </w:tabs>
        <w:spacing w:line="240" w:lineRule="exact"/>
        <w:ind w:left="1980" w:hanging="1800"/>
        <w:rPr>
          <w:color w:val="000000" w:themeColor="text1"/>
        </w:rPr>
      </w:pPr>
      <w:r>
        <w:rPr>
          <w:color w:val="000000" w:themeColor="text1"/>
        </w:rPr>
        <w:t>2015-2018</w:t>
      </w:r>
      <w:r>
        <w:rPr>
          <w:color w:val="000000" w:themeColor="text1"/>
        </w:rPr>
        <w:tab/>
        <w:t>Angela Yao, PhD/</w:t>
      </w:r>
      <w:r w:rsidRPr="005222C2">
        <w:rPr>
          <w:b/>
          <w:color w:val="000000" w:themeColor="text1"/>
        </w:rPr>
        <w:t>Young Investigator Award-ASBMR</w:t>
      </w:r>
      <w:r>
        <w:rPr>
          <w:color w:val="000000" w:themeColor="text1"/>
        </w:rPr>
        <w:t>,</w:t>
      </w:r>
      <w:r w:rsidR="008B7A4E">
        <w:rPr>
          <w:color w:val="000000" w:themeColor="text1"/>
        </w:rPr>
        <w:t xml:space="preserve"> </w:t>
      </w:r>
      <w:r w:rsidR="00F139D4">
        <w:rPr>
          <w:color w:val="000000" w:themeColor="text1"/>
        </w:rPr>
        <w:t>Assistant Professor</w:t>
      </w:r>
      <w:r w:rsidR="008B7A4E">
        <w:rPr>
          <w:color w:val="000000" w:themeColor="text1"/>
        </w:rPr>
        <w:t>, University</w:t>
      </w:r>
      <w:r>
        <w:rPr>
          <w:color w:val="000000" w:themeColor="text1"/>
        </w:rPr>
        <w:t xml:space="preserve"> of </w:t>
      </w:r>
      <w:r w:rsidR="00F139D4">
        <w:rPr>
          <w:color w:val="000000" w:themeColor="text1"/>
        </w:rPr>
        <w:t>Science and Technology</w:t>
      </w:r>
      <w:r>
        <w:rPr>
          <w:color w:val="000000" w:themeColor="text1"/>
        </w:rPr>
        <w:t xml:space="preserve">, </w:t>
      </w:r>
      <w:r w:rsidR="00F139D4">
        <w:rPr>
          <w:color w:val="000000" w:themeColor="text1"/>
        </w:rPr>
        <w:t>Shenzen</w:t>
      </w:r>
      <w:r>
        <w:rPr>
          <w:color w:val="000000" w:themeColor="text1"/>
        </w:rPr>
        <w:t>, China</w:t>
      </w:r>
    </w:p>
    <w:p w14:paraId="324EF61B" w14:textId="585B6F3D" w:rsidR="004931DF" w:rsidRPr="004931DF" w:rsidRDefault="003F4F4D" w:rsidP="004931DF">
      <w:pPr>
        <w:widowControl w:val="0"/>
        <w:tabs>
          <w:tab w:val="clear" w:pos="2880"/>
        </w:tabs>
        <w:spacing w:line="240" w:lineRule="exact"/>
        <w:ind w:left="1980" w:hanging="1800"/>
        <w:rPr>
          <w:color w:val="000000" w:themeColor="text1"/>
        </w:rPr>
      </w:pPr>
      <w:r>
        <w:rPr>
          <w:color w:val="000000" w:themeColor="text1"/>
        </w:rPr>
        <w:t>2012-2020</w:t>
      </w:r>
      <w:r w:rsidR="00FD3024">
        <w:rPr>
          <w:color w:val="000000" w:themeColor="text1"/>
        </w:rPr>
        <w:tab/>
        <w:t>Christophe Merceron, PhD/</w:t>
      </w:r>
      <w:r w:rsidR="00FD3024" w:rsidRPr="00FD3024">
        <w:rPr>
          <w:b/>
          <w:color w:val="000000" w:themeColor="text1"/>
        </w:rPr>
        <w:t xml:space="preserve"> </w:t>
      </w:r>
      <w:r w:rsidR="00FD3024" w:rsidRPr="005222C2">
        <w:rPr>
          <w:b/>
          <w:color w:val="000000" w:themeColor="text1"/>
        </w:rPr>
        <w:t>Young Investigator Award-ASBMR</w:t>
      </w:r>
      <w:r w:rsidR="004931DF" w:rsidRPr="004931DF">
        <w:rPr>
          <w:rFonts w:ascii="Segoe UI" w:hAnsi="Segoe UI" w:cs="Segoe UI"/>
          <w:b/>
          <w:i/>
          <w:iCs/>
        </w:rPr>
        <w:t xml:space="preserve"> </w:t>
      </w:r>
      <w:r w:rsidR="004931DF" w:rsidRPr="004931DF">
        <w:rPr>
          <w:color w:val="000000" w:themeColor="text1"/>
        </w:rPr>
        <w:t xml:space="preserve">Senior </w:t>
      </w:r>
      <w:r w:rsidR="001A3EAB">
        <w:rPr>
          <w:color w:val="000000" w:themeColor="text1"/>
        </w:rPr>
        <w:t>Associate Scientist</w:t>
      </w:r>
      <w:r w:rsidR="004931DF" w:rsidRPr="004931DF">
        <w:rPr>
          <w:color w:val="000000" w:themeColor="text1"/>
        </w:rPr>
        <w:t xml:space="preserve">, </w:t>
      </w:r>
      <w:r w:rsidR="001A3EAB">
        <w:rPr>
          <w:color w:val="000000" w:themeColor="text1"/>
        </w:rPr>
        <w:t xml:space="preserve">Univesrity of Michigan, </w:t>
      </w:r>
      <w:r w:rsidR="004931DF">
        <w:rPr>
          <w:color w:val="000000" w:themeColor="text1"/>
        </w:rPr>
        <w:t>Ann Arbor, MI</w:t>
      </w:r>
    </w:p>
    <w:p w14:paraId="16963ECE" w14:textId="6E04BEC9" w:rsidR="004931DF" w:rsidRDefault="004931DF" w:rsidP="003F4F4D">
      <w:pPr>
        <w:widowControl w:val="0"/>
        <w:tabs>
          <w:tab w:val="clear" w:pos="2880"/>
        </w:tabs>
        <w:spacing w:line="240" w:lineRule="exact"/>
        <w:ind w:left="1980" w:hanging="1800"/>
        <w:rPr>
          <w:color w:val="000000" w:themeColor="text1"/>
        </w:rPr>
      </w:pPr>
      <w:r>
        <w:rPr>
          <w:color w:val="000000" w:themeColor="text1"/>
        </w:rPr>
        <w:t>2021-2022</w:t>
      </w:r>
      <w:r>
        <w:rPr>
          <w:color w:val="000000" w:themeColor="text1"/>
        </w:rPr>
        <w:tab/>
        <w:t>Lorenzo Arboit, MD, PhD Student Univ</w:t>
      </w:r>
      <w:r w:rsidR="002A621C">
        <w:rPr>
          <w:color w:val="000000" w:themeColor="text1"/>
        </w:rPr>
        <w:t xml:space="preserve">ersity </w:t>
      </w:r>
      <w:r>
        <w:rPr>
          <w:color w:val="000000" w:themeColor="text1"/>
        </w:rPr>
        <w:t>of Strasbourg,</w:t>
      </w:r>
      <w:r w:rsidR="002A621C">
        <w:rPr>
          <w:color w:val="000000" w:themeColor="text1"/>
        </w:rPr>
        <w:t>Strasbourg,</w:t>
      </w:r>
      <w:r>
        <w:rPr>
          <w:color w:val="000000" w:themeColor="text1"/>
        </w:rPr>
        <w:t xml:space="preserve"> France</w:t>
      </w:r>
    </w:p>
    <w:p w14:paraId="757A5226" w14:textId="3DBACA38" w:rsidR="004931DF" w:rsidRDefault="004931DF" w:rsidP="003F4F4D">
      <w:pPr>
        <w:widowControl w:val="0"/>
        <w:tabs>
          <w:tab w:val="clear" w:pos="2880"/>
        </w:tabs>
        <w:spacing w:line="240" w:lineRule="exact"/>
        <w:ind w:left="1980" w:hanging="1800"/>
        <w:rPr>
          <w:color w:val="000000" w:themeColor="text1"/>
        </w:rPr>
      </w:pPr>
      <w:r>
        <w:rPr>
          <w:color w:val="000000" w:themeColor="text1"/>
        </w:rPr>
        <w:t>2017-2023</w:t>
      </w:r>
      <w:r>
        <w:rPr>
          <w:color w:val="000000" w:themeColor="text1"/>
        </w:rPr>
        <w:tab/>
        <w:t>Mohammed Parvez-Khan, PhD/</w:t>
      </w:r>
      <w:r w:rsidRPr="004931DF">
        <w:rPr>
          <w:b/>
          <w:bCs/>
          <w:color w:val="000000" w:themeColor="text1"/>
        </w:rPr>
        <w:t>Travel Award-ASBMR</w:t>
      </w:r>
      <w:r>
        <w:rPr>
          <w:color w:val="000000" w:themeColor="text1"/>
        </w:rPr>
        <w:t>, Research Assistant Professor, Unive</w:t>
      </w:r>
      <w:r w:rsidR="00AD7F3D">
        <w:rPr>
          <w:color w:val="000000" w:themeColor="text1"/>
        </w:rPr>
        <w:t>rsity</w:t>
      </w:r>
      <w:r>
        <w:rPr>
          <w:color w:val="000000" w:themeColor="text1"/>
        </w:rPr>
        <w:t xml:space="preserve"> of Toledo, Toledo, OH</w:t>
      </w:r>
    </w:p>
    <w:p w14:paraId="2DC37BE9" w14:textId="6260F49C" w:rsidR="002A621C" w:rsidRDefault="002A621C" w:rsidP="003F4F4D">
      <w:pPr>
        <w:widowControl w:val="0"/>
        <w:tabs>
          <w:tab w:val="clear" w:pos="2880"/>
        </w:tabs>
        <w:spacing w:line="240" w:lineRule="exact"/>
        <w:ind w:left="1980" w:hanging="1800"/>
        <w:rPr>
          <w:color w:val="000000" w:themeColor="text1"/>
        </w:rPr>
      </w:pPr>
      <w:r>
        <w:rPr>
          <w:color w:val="000000" w:themeColor="text1"/>
        </w:rPr>
        <w:t>2021-2024</w:t>
      </w:r>
      <w:r>
        <w:rPr>
          <w:color w:val="000000" w:themeColor="text1"/>
        </w:rPr>
        <w:tab/>
        <w:t>Elena Sabini</w:t>
      </w:r>
      <w:r w:rsidR="00F30CDD">
        <w:rPr>
          <w:color w:val="000000" w:themeColor="text1"/>
        </w:rPr>
        <w:t xml:space="preserve">, </w:t>
      </w:r>
      <w:r>
        <w:rPr>
          <w:color w:val="000000" w:themeColor="text1"/>
        </w:rPr>
        <w:t>MD. PhD student University of Pisa, Pisa, Italy</w:t>
      </w:r>
    </w:p>
    <w:p w14:paraId="2C402E77" w14:textId="4EF46014" w:rsidR="00AD7F3D" w:rsidRDefault="00AD7F3D" w:rsidP="003F4F4D">
      <w:pPr>
        <w:widowControl w:val="0"/>
        <w:tabs>
          <w:tab w:val="clear" w:pos="2880"/>
        </w:tabs>
        <w:spacing w:line="240" w:lineRule="exact"/>
        <w:ind w:left="1980" w:hanging="1800"/>
        <w:rPr>
          <w:color w:val="000000" w:themeColor="text1"/>
        </w:rPr>
      </w:pPr>
      <w:r>
        <w:rPr>
          <w:color w:val="000000" w:themeColor="text1"/>
        </w:rPr>
        <w:t>2022-2024</w:t>
      </w:r>
      <w:r>
        <w:rPr>
          <w:color w:val="000000" w:themeColor="text1"/>
        </w:rPr>
        <w:tab/>
        <w:t>Giulia Lanzolla, MD/</w:t>
      </w:r>
      <w:r w:rsidRPr="00AD7F3D">
        <w:rPr>
          <w:b/>
          <w:bCs/>
          <w:color w:val="000000" w:themeColor="text1"/>
        </w:rPr>
        <w:t>Travel Award-ASBMR</w:t>
      </w:r>
      <w:r>
        <w:rPr>
          <w:color w:val="000000" w:themeColor="text1"/>
        </w:rPr>
        <w:t>, Assistant Professor, University of Cagliari, Italy</w:t>
      </w:r>
    </w:p>
    <w:p w14:paraId="32D6306A" w14:textId="25D1F08A" w:rsidR="002A621C" w:rsidRPr="003F4F4D" w:rsidRDefault="002A621C" w:rsidP="003F4F4D">
      <w:pPr>
        <w:widowControl w:val="0"/>
        <w:tabs>
          <w:tab w:val="clear" w:pos="2880"/>
        </w:tabs>
        <w:spacing w:line="240" w:lineRule="exact"/>
        <w:ind w:left="1980" w:hanging="1800"/>
        <w:rPr>
          <w:color w:val="000000" w:themeColor="text1"/>
        </w:rPr>
      </w:pPr>
    </w:p>
    <w:p w14:paraId="6137A9D7" w14:textId="77777777" w:rsidR="00C82F86" w:rsidRDefault="00C82F86" w:rsidP="002113C4">
      <w:pPr>
        <w:pStyle w:val="BodyText3"/>
        <w:spacing w:after="0" w:line="240" w:lineRule="exact"/>
        <w:ind w:right="180"/>
        <w:rPr>
          <w:b/>
          <w:color w:val="000000" w:themeColor="text1"/>
          <w:sz w:val="24"/>
          <w:szCs w:val="24"/>
          <w:u w:val="single"/>
        </w:rPr>
      </w:pPr>
    </w:p>
    <w:p w14:paraId="48E48CF1" w14:textId="353584E2" w:rsidR="00024FF1" w:rsidRPr="000C2915" w:rsidRDefault="006C0C83" w:rsidP="002113C4">
      <w:pPr>
        <w:pStyle w:val="BodyText3"/>
        <w:spacing w:after="0" w:line="240" w:lineRule="exact"/>
        <w:ind w:right="180"/>
        <w:rPr>
          <w:b/>
          <w:color w:val="000000" w:themeColor="text1"/>
          <w:sz w:val="24"/>
          <w:szCs w:val="24"/>
          <w:u w:val="single"/>
        </w:rPr>
      </w:pPr>
      <w:r w:rsidRPr="000C2915">
        <w:rPr>
          <w:b/>
          <w:color w:val="000000" w:themeColor="text1"/>
          <w:sz w:val="24"/>
          <w:szCs w:val="24"/>
          <w:u w:val="single"/>
        </w:rPr>
        <w:t>Local and Regional Presentations and Lectures</w:t>
      </w:r>
    </w:p>
    <w:p w14:paraId="0AE8C6B1" w14:textId="77777777" w:rsidR="00A730AC" w:rsidRPr="00DC79DD" w:rsidRDefault="00A730AC" w:rsidP="002113C4">
      <w:pPr>
        <w:pStyle w:val="BodyText3"/>
        <w:spacing w:after="0" w:line="240" w:lineRule="exact"/>
        <w:ind w:right="180"/>
        <w:rPr>
          <w:b/>
          <w:color w:val="000000" w:themeColor="text1"/>
          <w:sz w:val="22"/>
          <w:szCs w:val="22"/>
          <w:u w:val="single"/>
        </w:rPr>
      </w:pPr>
    </w:p>
    <w:tbl>
      <w:tblPr>
        <w:tblW w:w="10188" w:type="dxa"/>
        <w:tblLayout w:type="fixed"/>
        <w:tblLook w:val="01E0" w:firstRow="1" w:lastRow="1" w:firstColumn="1" w:lastColumn="1" w:noHBand="0" w:noVBand="0"/>
      </w:tblPr>
      <w:tblGrid>
        <w:gridCol w:w="1908"/>
        <w:gridCol w:w="8280"/>
      </w:tblGrid>
      <w:tr w:rsidR="007C5E72" w:rsidRPr="00C85139" w14:paraId="0FD3297E" w14:textId="77777777" w:rsidTr="0022674B">
        <w:trPr>
          <w:trHeight w:val="477"/>
        </w:trPr>
        <w:tc>
          <w:tcPr>
            <w:tcW w:w="1908" w:type="dxa"/>
          </w:tcPr>
          <w:p w14:paraId="02FFDC3C" w14:textId="77777777" w:rsidR="007C5E72" w:rsidRPr="007C5E72" w:rsidRDefault="007C5E72" w:rsidP="00C8194E">
            <w:pPr>
              <w:pStyle w:val="NormalWeb"/>
              <w:spacing w:before="0" w:beforeAutospacing="0" w:after="0" w:afterAutospacing="0" w:line="240" w:lineRule="exact"/>
              <w:ind w:firstLine="180"/>
              <w:outlineLvl w:val="0"/>
              <w:rPr>
                <w:rFonts w:ascii="Times New Roman" w:hAnsi="Times New Roman"/>
                <w:bCs/>
                <w:color w:val="000000" w:themeColor="text1"/>
                <w:sz w:val="24"/>
                <w:szCs w:val="24"/>
              </w:rPr>
            </w:pPr>
            <w:r w:rsidRPr="007C5E72">
              <w:rPr>
                <w:rFonts w:ascii="Times New Roman" w:hAnsi="Times New Roman"/>
                <w:bCs/>
                <w:color w:val="000000" w:themeColor="text1"/>
                <w:sz w:val="24"/>
                <w:szCs w:val="24"/>
              </w:rPr>
              <w:t>1993</w:t>
            </w:r>
          </w:p>
        </w:tc>
        <w:tc>
          <w:tcPr>
            <w:tcW w:w="8280" w:type="dxa"/>
          </w:tcPr>
          <w:p w14:paraId="2CB0A5BE" w14:textId="294153A3" w:rsidR="007C5E72" w:rsidRPr="007C5E72" w:rsidRDefault="007C5E72" w:rsidP="0022674B">
            <w:pPr>
              <w:pStyle w:val="NormalWeb"/>
              <w:spacing w:before="0" w:beforeAutospacing="0" w:after="0" w:afterAutospacing="0" w:line="240" w:lineRule="exact"/>
              <w:ind w:left="162"/>
              <w:outlineLvl w:val="0"/>
              <w:rPr>
                <w:rFonts w:ascii="Times New Roman" w:hAnsi="Times New Roman"/>
                <w:bCs/>
                <w:color w:val="000000" w:themeColor="text1"/>
                <w:sz w:val="24"/>
                <w:szCs w:val="24"/>
              </w:rPr>
            </w:pPr>
            <w:r w:rsidRPr="007C5E72">
              <w:rPr>
                <w:rFonts w:ascii="Times New Roman" w:hAnsi="Times New Roman"/>
                <w:bCs/>
                <w:color w:val="000000" w:themeColor="text1"/>
                <w:sz w:val="24"/>
                <w:szCs w:val="24"/>
              </w:rPr>
              <w:t>The human PTH/PTH receptor from cloning to human diseases</w:t>
            </w:r>
            <w:r w:rsidR="0022674B">
              <w:rPr>
                <w:rFonts w:ascii="Times New Roman" w:hAnsi="Times New Roman"/>
                <w:bCs/>
                <w:color w:val="000000" w:themeColor="text1"/>
                <w:sz w:val="24"/>
                <w:szCs w:val="24"/>
              </w:rPr>
              <w:t>,</w:t>
            </w:r>
            <w:r w:rsidR="0022674B" w:rsidRPr="007C5E72">
              <w:rPr>
                <w:rFonts w:ascii="Times New Roman" w:hAnsi="Times New Roman"/>
                <w:bCs/>
                <w:color w:val="000000" w:themeColor="text1"/>
                <w:sz w:val="24"/>
                <w:szCs w:val="24"/>
              </w:rPr>
              <w:t xml:space="preserve"> Endocrine Division Lectures Massachusetts General Hospital, Boston, MA</w:t>
            </w:r>
          </w:p>
        </w:tc>
      </w:tr>
      <w:tr w:rsidR="007C5E72" w:rsidRPr="00C85139" w14:paraId="100A9C06" w14:textId="77777777" w:rsidTr="00187F0D">
        <w:trPr>
          <w:trHeight w:val="151"/>
        </w:trPr>
        <w:tc>
          <w:tcPr>
            <w:tcW w:w="1908" w:type="dxa"/>
          </w:tcPr>
          <w:p w14:paraId="4D445BD1" w14:textId="77777777" w:rsidR="007C5E72" w:rsidRPr="007C5E72" w:rsidRDefault="007C5E72" w:rsidP="00C8194E">
            <w:pPr>
              <w:pStyle w:val="NormalWeb"/>
              <w:spacing w:before="0" w:beforeAutospacing="0" w:after="0" w:afterAutospacing="0" w:line="240" w:lineRule="exact"/>
              <w:ind w:firstLine="180"/>
              <w:outlineLvl w:val="0"/>
              <w:rPr>
                <w:rFonts w:ascii="Times New Roman" w:hAnsi="Times New Roman"/>
                <w:bCs/>
                <w:color w:val="000000" w:themeColor="text1"/>
                <w:sz w:val="24"/>
                <w:szCs w:val="24"/>
              </w:rPr>
            </w:pPr>
            <w:r w:rsidRPr="007C5E72">
              <w:rPr>
                <w:rFonts w:ascii="Times New Roman" w:hAnsi="Times New Roman"/>
                <w:bCs/>
                <w:color w:val="000000" w:themeColor="text1"/>
                <w:sz w:val="24"/>
                <w:szCs w:val="24"/>
              </w:rPr>
              <w:t>1993</w:t>
            </w:r>
          </w:p>
        </w:tc>
        <w:tc>
          <w:tcPr>
            <w:tcW w:w="8280" w:type="dxa"/>
          </w:tcPr>
          <w:p w14:paraId="52833EBC" w14:textId="4D9E8925" w:rsidR="007C5E72" w:rsidRPr="007C5E72" w:rsidRDefault="007C5E72" w:rsidP="0022674B">
            <w:pPr>
              <w:pStyle w:val="NormalWeb"/>
              <w:spacing w:before="0" w:beforeAutospacing="0" w:after="0" w:afterAutospacing="0" w:line="240" w:lineRule="exact"/>
              <w:ind w:left="162"/>
              <w:outlineLvl w:val="0"/>
              <w:rPr>
                <w:rFonts w:ascii="Times New Roman" w:hAnsi="Times New Roman"/>
                <w:bCs/>
                <w:color w:val="000000" w:themeColor="text1"/>
                <w:sz w:val="24"/>
                <w:szCs w:val="24"/>
              </w:rPr>
            </w:pPr>
            <w:r w:rsidRPr="007C5E72">
              <w:rPr>
                <w:rFonts w:ascii="Times New Roman" w:hAnsi="Times New Roman"/>
                <w:bCs/>
                <w:color w:val="000000" w:themeColor="text1"/>
                <w:sz w:val="24"/>
                <w:szCs w:val="24"/>
              </w:rPr>
              <w:t>The PTH/PTHrP receptor in Pseudohypoparathyrioidism</w:t>
            </w:r>
            <w:r w:rsidR="0022674B">
              <w:rPr>
                <w:rFonts w:ascii="Times New Roman" w:hAnsi="Times New Roman"/>
                <w:bCs/>
                <w:color w:val="000000" w:themeColor="text1"/>
                <w:sz w:val="24"/>
                <w:szCs w:val="24"/>
              </w:rPr>
              <w:t>,</w:t>
            </w:r>
            <w:r w:rsidR="0022674B" w:rsidRPr="007C5E72">
              <w:rPr>
                <w:rFonts w:ascii="Times New Roman" w:hAnsi="Times New Roman"/>
                <w:bCs/>
                <w:color w:val="000000" w:themeColor="text1"/>
                <w:sz w:val="24"/>
                <w:szCs w:val="24"/>
              </w:rPr>
              <w:t xml:space="preserve"> Pediatric Department Lectures Massachusetts General Hospital, Boston, MA</w:t>
            </w:r>
          </w:p>
        </w:tc>
      </w:tr>
      <w:tr w:rsidR="007C5E72" w:rsidRPr="00C85139" w14:paraId="7FE601DB" w14:textId="77777777" w:rsidTr="00A9141E">
        <w:trPr>
          <w:trHeight w:val="513"/>
        </w:trPr>
        <w:tc>
          <w:tcPr>
            <w:tcW w:w="1908" w:type="dxa"/>
          </w:tcPr>
          <w:p w14:paraId="2C8644D8" w14:textId="77777777" w:rsidR="007C5E72" w:rsidRPr="007C5E72" w:rsidRDefault="007C5E72" w:rsidP="00C8194E">
            <w:pPr>
              <w:pStyle w:val="NormalWeb"/>
              <w:spacing w:before="0" w:beforeAutospacing="0" w:after="0" w:afterAutospacing="0" w:line="240" w:lineRule="exact"/>
              <w:ind w:firstLine="180"/>
              <w:outlineLvl w:val="0"/>
              <w:rPr>
                <w:rFonts w:ascii="Times New Roman" w:hAnsi="Times New Roman"/>
                <w:bCs/>
                <w:color w:val="000000" w:themeColor="text1"/>
                <w:sz w:val="24"/>
                <w:szCs w:val="24"/>
              </w:rPr>
            </w:pPr>
            <w:r w:rsidRPr="007C5E72">
              <w:rPr>
                <w:rFonts w:ascii="Times New Roman" w:hAnsi="Times New Roman"/>
                <w:bCs/>
                <w:color w:val="000000" w:themeColor="text1"/>
                <w:sz w:val="24"/>
                <w:szCs w:val="24"/>
              </w:rPr>
              <w:lastRenderedPageBreak/>
              <w:t>1995</w:t>
            </w:r>
          </w:p>
        </w:tc>
        <w:tc>
          <w:tcPr>
            <w:tcW w:w="8280" w:type="dxa"/>
          </w:tcPr>
          <w:p w14:paraId="360BDB3A" w14:textId="46AFBFB3" w:rsidR="007C5E72" w:rsidRPr="007C5E72" w:rsidRDefault="007C5E72" w:rsidP="00A9141E">
            <w:pPr>
              <w:pStyle w:val="NormalWeb"/>
              <w:spacing w:before="0" w:beforeAutospacing="0" w:after="0" w:afterAutospacing="0" w:line="240" w:lineRule="exact"/>
              <w:ind w:left="162"/>
              <w:outlineLvl w:val="0"/>
              <w:rPr>
                <w:rFonts w:ascii="Times New Roman" w:hAnsi="Times New Roman"/>
                <w:bCs/>
                <w:color w:val="000000" w:themeColor="text1"/>
                <w:sz w:val="24"/>
                <w:szCs w:val="24"/>
              </w:rPr>
            </w:pPr>
            <w:r w:rsidRPr="007C5E72">
              <w:rPr>
                <w:rFonts w:ascii="Times New Roman" w:hAnsi="Times New Roman"/>
                <w:bCs/>
                <w:color w:val="000000" w:themeColor="text1"/>
                <w:sz w:val="24"/>
                <w:szCs w:val="24"/>
              </w:rPr>
              <w:t>The PTH/PTHrP receptor in Jansen Metaphyseal Chondrodysplasia</w:t>
            </w:r>
            <w:r w:rsidR="00A9141E">
              <w:rPr>
                <w:rFonts w:ascii="Times New Roman" w:hAnsi="Times New Roman"/>
                <w:bCs/>
                <w:color w:val="000000" w:themeColor="text1"/>
                <w:sz w:val="24"/>
                <w:szCs w:val="24"/>
              </w:rPr>
              <w:t>,</w:t>
            </w:r>
            <w:r w:rsidR="00A9141E" w:rsidRPr="007C5E72">
              <w:rPr>
                <w:rFonts w:ascii="Times New Roman" w:hAnsi="Times New Roman"/>
                <w:bCs/>
                <w:color w:val="000000" w:themeColor="text1"/>
                <w:sz w:val="24"/>
                <w:szCs w:val="24"/>
              </w:rPr>
              <w:t xml:space="preserve"> Pediatric Endocrine Grand Rounds Massachusetts General Hospital, Boston, MA</w:t>
            </w:r>
          </w:p>
        </w:tc>
      </w:tr>
      <w:tr w:rsidR="007C5E72" w:rsidRPr="00C85139" w14:paraId="490DA31C" w14:textId="77777777" w:rsidTr="00187F0D">
        <w:trPr>
          <w:trHeight w:val="151"/>
        </w:trPr>
        <w:tc>
          <w:tcPr>
            <w:tcW w:w="1908" w:type="dxa"/>
          </w:tcPr>
          <w:p w14:paraId="40D978F2" w14:textId="77777777" w:rsidR="007C5E72" w:rsidRPr="007C5E72" w:rsidRDefault="007C5E72" w:rsidP="00C8194E">
            <w:pPr>
              <w:pStyle w:val="NormalWeb"/>
              <w:spacing w:before="0" w:beforeAutospacing="0" w:after="0" w:afterAutospacing="0" w:line="240" w:lineRule="exact"/>
              <w:ind w:firstLine="180"/>
              <w:outlineLvl w:val="0"/>
              <w:rPr>
                <w:rFonts w:ascii="Times New Roman" w:hAnsi="Times New Roman"/>
                <w:bCs/>
                <w:color w:val="000000" w:themeColor="text1"/>
                <w:sz w:val="24"/>
                <w:szCs w:val="24"/>
              </w:rPr>
            </w:pPr>
            <w:r w:rsidRPr="007C5E72">
              <w:rPr>
                <w:rFonts w:ascii="Times New Roman" w:hAnsi="Times New Roman"/>
                <w:bCs/>
                <w:color w:val="000000" w:themeColor="text1"/>
                <w:sz w:val="24"/>
                <w:szCs w:val="24"/>
              </w:rPr>
              <w:t>2004</w:t>
            </w:r>
          </w:p>
        </w:tc>
        <w:tc>
          <w:tcPr>
            <w:tcW w:w="8280" w:type="dxa"/>
          </w:tcPr>
          <w:p w14:paraId="7201C5C9" w14:textId="76C41F67" w:rsidR="007C5E72" w:rsidRPr="007C5E72" w:rsidRDefault="007C5E72" w:rsidP="00A9141E">
            <w:pPr>
              <w:pStyle w:val="NormalWeb"/>
              <w:spacing w:before="0" w:beforeAutospacing="0" w:after="0" w:afterAutospacing="0" w:line="240" w:lineRule="exact"/>
              <w:ind w:left="162" w:firstLine="18"/>
              <w:outlineLvl w:val="0"/>
              <w:rPr>
                <w:rFonts w:ascii="Times New Roman" w:hAnsi="Times New Roman"/>
                <w:bCs/>
                <w:color w:val="000000" w:themeColor="text1"/>
                <w:sz w:val="24"/>
                <w:szCs w:val="24"/>
              </w:rPr>
            </w:pPr>
            <w:r w:rsidRPr="007C5E72">
              <w:rPr>
                <w:rFonts w:ascii="Times New Roman" w:hAnsi="Times New Roman"/>
                <w:bCs/>
                <w:color w:val="000000" w:themeColor="text1"/>
                <w:sz w:val="24"/>
                <w:szCs w:val="24"/>
              </w:rPr>
              <w:t>Jansen’s PTH/PTHrP receptors in bone growth and remodeling</w:t>
            </w:r>
            <w:r w:rsidR="00A9141E">
              <w:rPr>
                <w:rFonts w:ascii="Times New Roman" w:hAnsi="Times New Roman"/>
                <w:bCs/>
                <w:color w:val="000000" w:themeColor="text1"/>
                <w:sz w:val="24"/>
                <w:szCs w:val="24"/>
              </w:rPr>
              <w:t>,</w:t>
            </w:r>
            <w:r w:rsidR="00A9141E" w:rsidRPr="007C5E72">
              <w:rPr>
                <w:rFonts w:ascii="Times New Roman" w:hAnsi="Times New Roman"/>
                <w:bCs/>
                <w:color w:val="000000" w:themeColor="text1"/>
                <w:sz w:val="24"/>
                <w:szCs w:val="24"/>
              </w:rPr>
              <w:t xml:space="preserve"> Endocrine Grand Rounds Massachusetts General Hospital, Boston, MA</w:t>
            </w:r>
          </w:p>
        </w:tc>
      </w:tr>
      <w:tr w:rsidR="007C5E72" w:rsidRPr="00C85139" w14:paraId="3DAAFFF9" w14:textId="77777777" w:rsidTr="00187F0D">
        <w:trPr>
          <w:trHeight w:val="151"/>
        </w:trPr>
        <w:tc>
          <w:tcPr>
            <w:tcW w:w="1908" w:type="dxa"/>
          </w:tcPr>
          <w:p w14:paraId="4E485026" w14:textId="77777777" w:rsidR="007C5E72" w:rsidRPr="007C5E72" w:rsidRDefault="007C5E72" w:rsidP="00C8194E">
            <w:pPr>
              <w:pStyle w:val="NormalWeb"/>
              <w:spacing w:before="0" w:beforeAutospacing="0" w:after="0" w:afterAutospacing="0" w:line="240" w:lineRule="exact"/>
              <w:ind w:firstLine="180"/>
              <w:outlineLvl w:val="0"/>
              <w:rPr>
                <w:rFonts w:ascii="Times New Roman" w:hAnsi="Times New Roman"/>
                <w:bCs/>
                <w:color w:val="000000" w:themeColor="text1"/>
                <w:sz w:val="24"/>
                <w:szCs w:val="24"/>
              </w:rPr>
            </w:pPr>
            <w:r w:rsidRPr="007C5E72">
              <w:rPr>
                <w:rFonts w:ascii="Times New Roman" w:hAnsi="Times New Roman"/>
                <w:bCs/>
                <w:color w:val="000000" w:themeColor="text1"/>
                <w:sz w:val="24"/>
                <w:szCs w:val="24"/>
              </w:rPr>
              <w:t>2004</w:t>
            </w:r>
          </w:p>
        </w:tc>
        <w:tc>
          <w:tcPr>
            <w:tcW w:w="8280" w:type="dxa"/>
          </w:tcPr>
          <w:p w14:paraId="4737AB14" w14:textId="4127DF52" w:rsidR="007C5E72" w:rsidRPr="007C5E72" w:rsidRDefault="007C5E72" w:rsidP="00A9141E">
            <w:pPr>
              <w:pStyle w:val="NormalWeb"/>
              <w:spacing w:before="0" w:beforeAutospacing="0" w:after="0" w:afterAutospacing="0" w:line="240" w:lineRule="exact"/>
              <w:ind w:left="162"/>
              <w:outlineLvl w:val="0"/>
              <w:rPr>
                <w:rFonts w:ascii="Times New Roman" w:hAnsi="Times New Roman"/>
                <w:bCs/>
                <w:color w:val="000000" w:themeColor="text1"/>
                <w:sz w:val="24"/>
                <w:szCs w:val="24"/>
              </w:rPr>
            </w:pPr>
            <w:r w:rsidRPr="007C5E72">
              <w:rPr>
                <w:rFonts w:ascii="Times New Roman" w:hAnsi="Times New Roman"/>
                <w:bCs/>
                <w:color w:val="000000" w:themeColor="text1"/>
                <w:sz w:val="24"/>
                <w:szCs w:val="24"/>
              </w:rPr>
              <w:t>Jansen’s PTH/PTHrP receptors in bone growth and remodeling</w:t>
            </w:r>
            <w:r w:rsidR="00A9141E">
              <w:rPr>
                <w:rFonts w:ascii="Times New Roman" w:hAnsi="Times New Roman"/>
                <w:bCs/>
                <w:color w:val="000000" w:themeColor="text1"/>
                <w:sz w:val="24"/>
                <w:szCs w:val="24"/>
              </w:rPr>
              <w:t>,</w:t>
            </w:r>
            <w:r w:rsidR="00A9141E" w:rsidRPr="007C5E72">
              <w:rPr>
                <w:rFonts w:ascii="Times New Roman" w:hAnsi="Times New Roman"/>
                <w:bCs/>
                <w:color w:val="000000" w:themeColor="text1"/>
                <w:sz w:val="24"/>
                <w:szCs w:val="24"/>
              </w:rPr>
              <w:t xml:space="preserve"> Endocrine Grand Rounds Brigham and Women’s Hospital, Boston, MA</w:t>
            </w:r>
          </w:p>
        </w:tc>
      </w:tr>
      <w:tr w:rsidR="007C5E72" w:rsidRPr="00C85139" w14:paraId="5574C98C" w14:textId="77777777" w:rsidTr="00187F0D">
        <w:trPr>
          <w:trHeight w:val="151"/>
        </w:trPr>
        <w:tc>
          <w:tcPr>
            <w:tcW w:w="1908" w:type="dxa"/>
          </w:tcPr>
          <w:p w14:paraId="3222EB2E" w14:textId="77777777" w:rsidR="007C5E72" w:rsidRPr="007C5E72" w:rsidRDefault="007C5E72" w:rsidP="00C8194E">
            <w:pPr>
              <w:pStyle w:val="NormalWeb"/>
              <w:spacing w:before="0" w:beforeAutospacing="0" w:after="0" w:afterAutospacing="0" w:line="240" w:lineRule="exact"/>
              <w:ind w:firstLine="180"/>
              <w:outlineLvl w:val="0"/>
              <w:rPr>
                <w:rFonts w:ascii="Times New Roman" w:hAnsi="Times New Roman"/>
                <w:bCs/>
                <w:color w:val="000000" w:themeColor="text1"/>
                <w:sz w:val="24"/>
                <w:szCs w:val="24"/>
              </w:rPr>
            </w:pPr>
            <w:r w:rsidRPr="007C5E72">
              <w:rPr>
                <w:rFonts w:ascii="Times New Roman" w:hAnsi="Times New Roman"/>
                <w:bCs/>
                <w:color w:val="000000" w:themeColor="text1"/>
                <w:sz w:val="24"/>
                <w:szCs w:val="24"/>
              </w:rPr>
              <w:t>2004</w:t>
            </w:r>
          </w:p>
        </w:tc>
        <w:tc>
          <w:tcPr>
            <w:tcW w:w="8280" w:type="dxa"/>
          </w:tcPr>
          <w:p w14:paraId="00A5031B" w14:textId="15F386B7" w:rsidR="007C5E72" w:rsidRPr="007C5E72" w:rsidRDefault="007C5E72" w:rsidP="00A9141E">
            <w:pPr>
              <w:pStyle w:val="NormalWeb"/>
              <w:spacing w:before="0" w:beforeAutospacing="0" w:after="0" w:afterAutospacing="0" w:line="240" w:lineRule="exact"/>
              <w:ind w:left="162"/>
              <w:outlineLvl w:val="0"/>
              <w:rPr>
                <w:rFonts w:ascii="Times New Roman" w:hAnsi="Times New Roman"/>
                <w:bCs/>
                <w:color w:val="000000" w:themeColor="text1"/>
                <w:sz w:val="24"/>
                <w:szCs w:val="24"/>
              </w:rPr>
            </w:pPr>
            <w:r w:rsidRPr="007C5E72">
              <w:rPr>
                <w:rFonts w:ascii="Times New Roman" w:hAnsi="Times New Roman"/>
                <w:bCs/>
                <w:color w:val="000000" w:themeColor="text1"/>
                <w:sz w:val="24"/>
                <w:szCs w:val="24"/>
              </w:rPr>
              <w:t>Hypoxia, HIF-1 alpha and VHL in endochondral bone development</w:t>
            </w:r>
            <w:r w:rsidR="00A9141E">
              <w:rPr>
                <w:rFonts w:ascii="Times New Roman" w:hAnsi="Times New Roman"/>
                <w:bCs/>
                <w:color w:val="000000" w:themeColor="text1"/>
                <w:sz w:val="24"/>
                <w:szCs w:val="24"/>
              </w:rPr>
              <w:t>,</w:t>
            </w:r>
            <w:r w:rsidR="00A9141E" w:rsidRPr="007C5E72">
              <w:rPr>
                <w:rFonts w:ascii="Times New Roman" w:hAnsi="Times New Roman"/>
                <w:bCs/>
                <w:color w:val="000000" w:themeColor="text1"/>
                <w:sz w:val="24"/>
                <w:szCs w:val="24"/>
              </w:rPr>
              <w:t xml:space="preserve"> Grand Round-Harvard Dental School, Boston, MA</w:t>
            </w:r>
          </w:p>
        </w:tc>
      </w:tr>
      <w:tr w:rsidR="007C5E72" w:rsidRPr="00C85139" w14:paraId="2CDB7027" w14:textId="77777777" w:rsidTr="00187F0D">
        <w:trPr>
          <w:trHeight w:val="251"/>
        </w:trPr>
        <w:tc>
          <w:tcPr>
            <w:tcW w:w="1908" w:type="dxa"/>
          </w:tcPr>
          <w:p w14:paraId="5B357383" w14:textId="77777777" w:rsidR="007C5E72" w:rsidRPr="007C5E72" w:rsidRDefault="007C5E72" w:rsidP="00C8194E">
            <w:pPr>
              <w:pStyle w:val="NormalWeb"/>
              <w:spacing w:before="0" w:beforeAutospacing="0" w:after="0" w:afterAutospacing="0" w:line="240" w:lineRule="exact"/>
              <w:ind w:firstLine="180"/>
              <w:outlineLvl w:val="0"/>
              <w:rPr>
                <w:rFonts w:ascii="Times New Roman" w:hAnsi="Times New Roman"/>
                <w:bCs/>
                <w:color w:val="000000" w:themeColor="text1"/>
                <w:sz w:val="24"/>
                <w:szCs w:val="24"/>
              </w:rPr>
            </w:pPr>
            <w:r w:rsidRPr="007C5E72">
              <w:rPr>
                <w:rFonts w:ascii="Times New Roman" w:hAnsi="Times New Roman"/>
                <w:bCs/>
                <w:color w:val="000000" w:themeColor="text1"/>
                <w:sz w:val="24"/>
                <w:szCs w:val="24"/>
              </w:rPr>
              <w:t>2005</w:t>
            </w:r>
          </w:p>
        </w:tc>
        <w:tc>
          <w:tcPr>
            <w:tcW w:w="8280" w:type="dxa"/>
          </w:tcPr>
          <w:p w14:paraId="2C9D6293" w14:textId="3BF13396" w:rsidR="007C5E72" w:rsidRPr="007C5E72" w:rsidRDefault="007C5E72" w:rsidP="00A9141E">
            <w:pPr>
              <w:pStyle w:val="NormalWeb"/>
              <w:spacing w:before="0" w:beforeAutospacing="0" w:after="0" w:afterAutospacing="0" w:line="240" w:lineRule="exact"/>
              <w:ind w:left="162" w:firstLine="18"/>
              <w:outlineLvl w:val="0"/>
              <w:rPr>
                <w:rFonts w:ascii="Times New Roman" w:hAnsi="Times New Roman"/>
                <w:bCs/>
                <w:color w:val="000000" w:themeColor="text1"/>
                <w:sz w:val="24"/>
                <w:szCs w:val="24"/>
              </w:rPr>
            </w:pPr>
            <w:r w:rsidRPr="007C5E72">
              <w:rPr>
                <w:rFonts w:ascii="Times New Roman" w:hAnsi="Times New Roman"/>
                <w:bCs/>
                <w:color w:val="000000" w:themeColor="text1"/>
                <w:sz w:val="24"/>
                <w:szCs w:val="24"/>
              </w:rPr>
              <w:t>Hypoxia and HIF-1 alpha in growth plate development</w:t>
            </w:r>
            <w:r w:rsidR="00A9141E">
              <w:rPr>
                <w:rFonts w:ascii="Times New Roman" w:hAnsi="Times New Roman"/>
                <w:bCs/>
                <w:color w:val="000000" w:themeColor="text1"/>
                <w:sz w:val="24"/>
                <w:szCs w:val="24"/>
              </w:rPr>
              <w:t>,</w:t>
            </w:r>
            <w:r w:rsidR="00A9141E" w:rsidRPr="007C5E72">
              <w:rPr>
                <w:rFonts w:ascii="Times New Roman" w:hAnsi="Times New Roman"/>
                <w:bCs/>
                <w:color w:val="000000" w:themeColor="text1"/>
                <w:sz w:val="24"/>
                <w:szCs w:val="24"/>
              </w:rPr>
              <w:t xml:space="preserve"> Orthopaedic Research Seminar Series 2004-2005 Children’s Hospital, Boston, MA</w:t>
            </w:r>
          </w:p>
        </w:tc>
      </w:tr>
      <w:tr w:rsidR="007C5E72" w:rsidRPr="00C85139" w14:paraId="599F9383" w14:textId="77777777" w:rsidTr="00187F0D">
        <w:trPr>
          <w:trHeight w:val="251"/>
        </w:trPr>
        <w:tc>
          <w:tcPr>
            <w:tcW w:w="1908" w:type="dxa"/>
          </w:tcPr>
          <w:p w14:paraId="285A5C9B" w14:textId="77777777" w:rsidR="007C5E72" w:rsidRPr="007C5E72" w:rsidRDefault="007C5E72" w:rsidP="00C8194E">
            <w:pPr>
              <w:pStyle w:val="NormalWeb"/>
              <w:spacing w:before="0" w:beforeAutospacing="0" w:after="0" w:afterAutospacing="0" w:line="240" w:lineRule="exact"/>
              <w:ind w:firstLine="180"/>
              <w:outlineLvl w:val="0"/>
              <w:rPr>
                <w:rFonts w:ascii="Times New Roman" w:hAnsi="Times New Roman"/>
                <w:bCs/>
                <w:color w:val="000000" w:themeColor="text1"/>
                <w:sz w:val="24"/>
                <w:szCs w:val="24"/>
              </w:rPr>
            </w:pPr>
            <w:r w:rsidRPr="007C5E72">
              <w:rPr>
                <w:rFonts w:ascii="Times New Roman" w:hAnsi="Times New Roman"/>
                <w:bCs/>
                <w:color w:val="000000" w:themeColor="text1"/>
                <w:sz w:val="24"/>
                <w:szCs w:val="24"/>
              </w:rPr>
              <w:t>2006</w:t>
            </w:r>
          </w:p>
        </w:tc>
        <w:tc>
          <w:tcPr>
            <w:tcW w:w="8280" w:type="dxa"/>
          </w:tcPr>
          <w:p w14:paraId="2D9F76DC" w14:textId="6CBE4E5B" w:rsidR="007C5E72" w:rsidRPr="007C5E72" w:rsidRDefault="007C5E72" w:rsidP="00F47B49">
            <w:pPr>
              <w:pStyle w:val="NormalWeb"/>
              <w:spacing w:before="0" w:beforeAutospacing="0" w:after="0" w:afterAutospacing="0" w:line="240" w:lineRule="exact"/>
              <w:ind w:left="162"/>
              <w:outlineLvl w:val="0"/>
              <w:rPr>
                <w:rFonts w:ascii="Times New Roman" w:hAnsi="Times New Roman"/>
                <w:bCs/>
                <w:color w:val="000000" w:themeColor="text1"/>
                <w:sz w:val="24"/>
                <w:szCs w:val="24"/>
              </w:rPr>
            </w:pPr>
            <w:r w:rsidRPr="007C5E72">
              <w:rPr>
                <w:rFonts w:ascii="Times New Roman" w:hAnsi="Times New Roman"/>
                <w:bCs/>
                <w:color w:val="000000" w:themeColor="text1"/>
                <w:sz w:val="24"/>
                <w:szCs w:val="24"/>
              </w:rPr>
              <w:t>Constitutively active PTH/PTHrP receptors in bone stromal cells</w:t>
            </w:r>
            <w:r w:rsidR="00A9141E">
              <w:rPr>
                <w:rFonts w:ascii="Times New Roman" w:hAnsi="Times New Roman"/>
                <w:bCs/>
                <w:color w:val="000000" w:themeColor="text1"/>
                <w:sz w:val="24"/>
                <w:szCs w:val="24"/>
              </w:rPr>
              <w:t>,</w:t>
            </w:r>
            <w:r w:rsidR="00A9141E" w:rsidRPr="007C5E72">
              <w:rPr>
                <w:rFonts w:ascii="Times New Roman" w:hAnsi="Times New Roman"/>
                <w:bCs/>
                <w:color w:val="000000" w:themeColor="text1"/>
                <w:sz w:val="24"/>
                <w:szCs w:val="24"/>
              </w:rPr>
              <w:t xml:space="preserve"> 4th Symposium on Membrane Biology, Massachusetts General Hospital, Boston, MA</w:t>
            </w:r>
          </w:p>
        </w:tc>
      </w:tr>
      <w:tr w:rsidR="007C5E72" w:rsidRPr="00C85139" w14:paraId="6A3DF152" w14:textId="77777777" w:rsidTr="00E8542D">
        <w:trPr>
          <w:trHeight w:val="207"/>
        </w:trPr>
        <w:tc>
          <w:tcPr>
            <w:tcW w:w="1908" w:type="dxa"/>
          </w:tcPr>
          <w:p w14:paraId="763658F3" w14:textId="77777777" w:rsidR="007C5E72" w:rsidRPr="007C5E72" w:rsidRDefault="007C5E72" w:rsidP="00C8194E">
            <w:pPr>
              <w:pStyle w:val="NormalWeb"/>
              <w:spacing w:before="0" w:beforeAutospacing="0" w:after="0" w:afterAutospacing="0" w:line="240" w:lineRule="exact"/>
              <w:ind w:firstLine="180"/>
              <w:outlineLvl w:val="0"/>
              <w:rPr>
                <w:rFonts w:ascii="Times New Roman" w:hAnsi="Times New Roman"/>
                <w:bCs/>
                <w:color w:val="000000" w:themeColor="text1"/>
                <w:sz w:val="24"/>
                <w:szCs w:val="24"/>
              </w:rPr>
            </w:pPr>
            <w:r w:rsidRPr="007C5E72">
              <w:rPr>
                <w:rFonts w:ascii="Times New Roman" w:hAnsi="Times New Roman"/>
                <w:bCs/>
                <w:color w:val="000000" w:themeColor="text1"/>
                <w:sz w:val="24"/>
                <w:szCs w:val="24"/>
              </w:rPr>
              <w:t>2012</w:t>
            </w:r>
          </w:p>
        </w:tc>
        <w:tc>
          <w:tcPr>
            <w:tcW w:w="8280" w:type="dxa"/>
          </w:tcPr>
          <w:p w14:paraId="1DFF67CD" w14:textId="2D8F47B2" w:rsidR="007C5E72" w:rsidRPr="007C5E72" w:rsidRDefault="007C5E72" w:rsidP="00F47B49">
            <w:pPr>
              <w:pStyle w:val="NormalWeb"/>
              <w:spacing w:before="0" w:beforeAutospacing="0" w:after="0" w:afterAutospacing="0" w:line="240" w:lineRule="exact"/>
              <w:ind w:left="162"/>
              <w:outlineLvl w:val="0"/>
              <w:rPr>
                <w:rFonts w:ascii="Times New Roman" w:hAnsi="Times New Roman"/>
                <w:bCs/>
                <w:color w:val="000000" w:themeColor="text1"/>
                <w:sz w:val="24"/>
                <w:szCs w:val="24"/>
              </w:rPr>
            </w:pPr>
            <w:r w:rsidRPr="007C5E72">
              <w:rPr>
                <w:rFonts w:ascii="Times New Roman" w:hAnsi="Times New Roman"/>
                <w:bCs/>
                <w:color w:val="000000" w:themeColor="text1"/>
                <w:sz w:val="24"/>
                <w:szCs w:val="24"/>
              </w:rPr>
              <w:t>Hypoxia Signaling Pathway in Development and in Differentiation</w:t>
            </w:r>
            <w:r w:rsidR="00F47B49">
              <w:rPr>
                <w:rFonts w:ascii="Times New Roman" w:hAnsi="Times New Roman"/>
                <w:bCs/>
                <w:color w:val="000000" w:themeColor="text1"/>
                <w:sz w:val="24"/>
                <w:szCs w:val="24"/>
              </w:rPr>
              <w:t xml:space="preserve">, </w:t>
            </w:r>
            <w:r w:rsidR="00F47B49" w:rsidRPr="007C5E72">
              <w:rPr>
                <w:rFonts w:ascii="Times New Roman" w:hAnsi="Times New Roman"/>
                <w:bCs/>
                <w:color w:val="000000" w:themeColor="text1"/>
                <w:sz w:val="24"/>
                <w:szCs w:val="24"/>
              </w:rPr>
              <w:t>Tumor Microenvironment Seminar Series-Cancer Center-IU School of Medicine, Indianapolis, IN</w:t>
            </w:r>
          </w:p>
        </w:tc>
      </w:tr>
      <w:tr w:rsidR="007C5E72" w:rsidRPr="00C85139" w14:paraId="406B5117" w14:textId="77777777" w:rsidTr="00E8542D">
        <w:trPr>
          <w:trHeight w:val="251"/>
        </w:trPr>
        <w:tc>
          <w:tcPr>
            <w:tcW w:w="1908" w:type="dxa"/>
          </w:tcPr>
          <w:p w14:paraId="7B3C6709" w14:textId="77777777" w:rsidR="007C5E72" w:rsidRPr="007C5E72" w:rsidRDefault="007C5E72" w:rsidP="00C8194E">
            <w:pPr>
              <w:pStyle w:val="NormalWeb"/>
              <w:spacing w:before="0" w:beforeAutospacing="0" w:after="0" w:afterAutospacing="0" w:line="240" w:lineRule="exact"/>
              <w:ind w:firstLine="180"/>
              <w:outlineLvl w:val="0"/>
              <w:rPr>
                <w:rFonts w:ascii="Times New Roman" w:hAnsi="Times New Roman"/>
                <w:bCs/>
                <w:color w:val="000000" w:themeColor="text1"/>
                <w:sz w:val="24"/>
                <w:szCs w:val="24"/>
              </w:rPr>
            </w:pPr>
            <w:r w:rsidRPr="007C5E72">
              <w:rPr>
                <w:rFonts w:ascii="Times New Roman" w:hAnsi="Times New Roman"/>
                <w:bCs/>
                <w:color w:val="000000" w:themeColor="text1"/>
                <w:sz w:val="24"/>
                <w:szCs w:val="24"/>
              </w:rPr>
              <w:t>2012</w:t>
            </w:r>
          </w:p>
        </w:tc>
        <w:tc>
          <w:tcPr>
            <w:tcW w:w="8280" w:type="dxa"/>
          </w:tcPr>
          <w:p w14:paraId="5749AC7E" w14:textId="45EAAD90" w:rsidR="007C5E72" w:rsidRPr="007C5E72" w:rsidRDefault="007C5E72" w:rsidP="005E6CBB">
            <w:pPr>
              <w:pStyle w:val="NormalWeb"/>
              <w:spacing w:before="0" w:beforeAutospacing="0" w:after="0" w:afterAutospacing="0" w:line="240" w:lineRule="exact"/>
              <w:ind w:left="162"/>
              <w:outlineLvl w:val="0"/>
              <w:rPr>
                <w:rFonts w:ascii="Times New Roman" w:hAnsi="Times New Roman"/>
                <w:bCs/>
                <w:color w:val="000000" w:themeColor="text1"/>
                <w:sz w:val="24"/>
                <w:szCs w:val="24"/>
              </w:rPr>
            </w:pPr>
            <w:r w:rsidRPr="007C5E72">
              <w:rPr>
                <w:rFonts w:ascii="Times New Roman" w:hAnsi="Times New Roman"/>
                <w:bCs/>
                <w:color w:val="000000" w:themeColor="text1"/>
                <w:sz w:val="24"/>
                <w:szCs w:val="24"/>
              </w:rPr>
              <w:t>HIFs and VHL in cartilage, bone and hematopoiesis</w:t>
            </w:r>
            <w:r w:rsidR="005E6CBB">
              <w:rPr>
                <w:rFonts w:ascii="Times New Roman" w:hAnsi="Times New Roman"/>
                <w:bCs/>
                <w:color w:val="000000" w:themeColor="text1"/>
                <w:sz w:val="24"/>
                <w:szCs w:val="24"/>
              </w:rPr>
              <w:t xml:space="preserve">, </w:t>
            </w:r>
            <w:r w:rsidR="005E6CBB" w:rsidRPr="007C5E72">
              <w:rPr>
                <w:rFonts w:ascii="Times New Roman" w:hAnsi="Times New Roman"/>
                <w:bCs/>
                <w:color w:val="000000" w:themeColor="text1"/>
                <w:sz w:val="24"/>
                <w:szCs w:val="24"/>
              </w:rPr>
              <w:t>Bone Seminar Series, IU School of Medicine, Indianapolis, IN</w:t>
            </w:r>
          </w:p>
        </w:tc>
      </w:tr>
      <w:tr w:rsidR="000C2915" w:rsidRPr="00C85139" w14:paraId="58A34EA6" w14:textId="77777777" w:rsidTr="00E8542D">
        <w:trPr>
          <w:trHeight w:val="502"/>
        </w:trPr>
        <w:tc>
          <w:tcPr>
            <w:tcW w:w="1908" w:type="dxa"/>
          </w:tcPr>
          <w:p w14:paraId="7B22AFCE" w14:textId="7B397E68" w:rsidR="000C2915" w:rsidRPr="007C5E72" w:rsidRDefault="000C2915" w:rsidP="00C8194E">
            <w:pPr>
              <w:pStyle w:val="NormalWeb"/>
              <w:spacing w:before="0" w:beforeAutospacing="0" w:after="0" w:afterAutospacing="0" w:line="240" w:lineRule="exact"/>
              <w:ind w:firstLine="180"/>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2013</w:t>
            </w:r>
          </w:p>
        </w:tc>
        <w:tc>
          <w:tcPr>
            <w:tcW w:w="8280" w:type="dxa"/>
          </w:tcPr>
          <w:p w14:paraId="7CBF7974" w14:textId="267C211B" w:rsidR="000C2915" w:rsidRPr="007C5E72" w:rsidRDefault="000C2915" w:rsidP="0037759A">
            <w:pPr>
              <w:pStyle w:val="NormalWeb"/>
              <w:spacing w:before="0" w:beforeAutospacing="0" w:after="0" w:afterAutospacing="0" w:line="240" w:lineRule="exact"/>
              <w:ind w:left="162" w:firstLine="18"/>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Hypoxia signaling pathways </w:t>
            </w:r>
            <w:r w:rsidR="008361F4">
              <w:rPr>
                <w:rFonts w:ascii="Times New Roman" w:hAnsi="Times New Roman"/>
                <w:bCs/>
                <w:color w:val="000000" w:themeColor="text1"/>
                <w:sz w:val="24"/>
                <w:szCs w:val="24"/>
              </w:rPr>
              <w:t>i</w:t>
            </w:r>
            <w:r>
              <w:rPr>
                <w:rFonts w:ascii="Times New Roman" w:hAnsi="Times New Roman"/>
                <w:bCs/>
                <w:color w:val="000000" w:themeColor="text1"/>
                <w:sz w:val="24"/>
                <w:szCs w:val="24"/>
              </w:rPr>
              <w:t xml:space="preserve">n organogenesis. MSK Seminar Series, October 9, </w:t>
            </w:r>
            <w:r w:rsidR="0016117C">
              <w:rPr>
                <w:rFonts w:ascii="Times New Roman" w:hAnsi="Times New Roman"/>
                <w:bCs/>
                <w:color w:val="000000" w:themeColor="text1"/>
                <w:sz w:val="24"/>
                <w:szCs w:val="24"/>
              </w:rPr>
              <w:t>University</w:t>
            </w:r>
            <w:r>
              <w:rPr>
                <w:rFonts w:ascii="Times New Roman" w:hAnsi="Times New Roman"/>
                <w:bCs/>
                <w:color w:val="000000" w:themeColor="text1"/>
                <w:sz w:val="24"/>
                <w:szCs w:val="24"/>
              </w:rPr>
              <w:t xml:space="preserve"> of Michigan, Ann Arbor, MI (Seminar)</w:t>
            </w:r>
          </w:p>
        </w:tc>
      </w:tr>
      <w:tr w:rsidR="000C2915" w:rsidRPr="00C85139" w14:paraId="4003B1A1" w14:textId="77777777" w:rsidTr="00E8542D">
        <w:trPr>
          <w:trHeight w:val="753"/>
        </w:trPr>
        <w:tc>
          <w:tcPr>
            <w:tcW w:w="1908" w:type="dxa"/>
          </w:tcPr>
          <w:p w14:paraId="4BA756A9" w14:textId="66B4661A" w:rsidR="000C2915" w:rsidRPr="007C5E72" w:rsidRDefault="000C2915" w:rsidP="00C8194E">
            <w:pPr>
              <w:pStyle w:val="NormalWeb"/>
              <w:spacing w:before="0" w:beforeAutospacing="0" w:after="0" w:afterAutospacing="0" w:line="240" w:lineRule="exact"/>
              <w:ind w:firstLine="180"/>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2013</w:t>
            </w:r>
          </w:p>
        </w:tc>
        <w:tc>
          <w:tcPr>
            <w:tcW w:w="8280" w:type="dxa"/>
          </w:tcPr>
          <w:p w14:paraId="31BDE723" w14:textId="77777777" w:rsidR="000C2915" w:rsidRDefault="000C2915" w:rsidP="0037759A">
            <w:pPr>
              <w:pStyle w:val="NormalWeb"/>
              <w:spacing w:before="0" w:beforeAutospacing="0" w:after="0" w:afterAutospacing="0" w:line="240" w:lineRule="exact"/>
              <w:ind w:left="162" w:firstLine="18"/>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Hypoxia signaling pathways in cartilage, bone and hematopoiesis: an update.</w:t>
            </w:r>
          </w:p>
          <w:p w14:paraId="6DB47BF1" w14:textId="37C55478" w:rsidR="000C2915" w:rsidRPr="007C5E72" w:rsidRDefault="000C2915" w:rsidP="0037759A">
            <w:pPr>
              <w:pStyle w:val="NormalWeb"/>
              <w:spacing w:before="0" w:beforeAutospacing="0" w:after="0" w:afterAutospacing="0" w:line="240" w:lineRule="exact"/>
              <w:ind w:left="162" w:firstLine="18"/>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Endocrine Seminar Series, November 1, University of Michigan, Ann Arbor, MI (Seminar).</w:t>
            </w:r>
          </w:p>
        </w:tc>
      </w:tr>
      <w:tr w:rsidR="000C2915" w:rsidRPr="00C85139" w14:paraId="20105F4A" w14:textId="77777777" w:rsidTr="005E6CBB">
        <w:trPr>
          <w:trHeight w:val="513"/>
        </w:trPr>
        <w:tc>
          <w:tcPr>
            <w:tcW w:w="1908" w:type="dxa"/>
          </w:tcPr>
          <w:p w14:paraId="053DC31B" w14:textId="28465BFB" w:rsidR="000C2915" w:rsidRPr="007C5E72" w:rsidRDefault="000C2915" w:rsidP="00C8194E">
            <w:pPr>
              <w:pStyle w:val="NormalWeb"/>
              <w:spacing w:before="0" w:beforeAutospacing="0" w:after="0" w:afterAutospacing="0" w:line="240" w:lineRule="exact"/>
              <w:ind w:firstLine="180"/>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2014</w:t>
            </w:r>
          </w:p>
        </w:tc>
        <w:tc>
          <w:tcPr>
            <w:tcW w:w="8280" w:type="dxa"/>
          </w:tcPr>
          <w:p w14:paraId="2D7296CF" w14:textId="2E43849A" w:rsidR="000C2915" w:rsidRPr="007C5E72" w:rsidRDefault="000C2915" w:rsidP="0037759A">
            <w:pPr>
              <w:pStyle w:val="NormalWeb"/>
              <w:spacing w:before="0" w:beforeAutospacing="0" w:after="0" w:afterAutospacing="0" w:line="240" w:lineRule="exact"/>
              <w:ind w:left="162" w:firstLine="18"/>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HIFs and VHL in cartilage and bone development. Orthopaedic Surgery Grand Rounds, February 11, University of Michigan, Ann Arbor, MI (Seminar)</w:t>
            </w:r>
          </w:p>
        </w:tc>
      </w:tr>
      <w:tr w:rsidR="000C2915" w:rsidRPr="00C85139" w14:paraId="07A13FFF" w14:textId="77777777" w:rsidTr="00E8542D">
        <w:trPr>
          <w:trHeight w:val="753"/>
        </w:trPr>
        <w:tc>
          <w:tcPr>
            <w:tcW w:w="1908" w:type="dxa"/>
          </w:tcPr>
          <w:p w14:paraId="5032A5A6" w14:textId="6F42C84E" w:rsidR="000C2915" w:rsidRPr="007C5E72" w:rsidRDefault="000C2915" w:rsidP="00C8194E">
            <w:pPr>
              <w:pStyle w:val="NormalWeb"/>
              <w:spacing w:before="0" w:beforeAutospacing="0" w:after="0" w:afterAutospacing="0" w:line="240" w:lineRule="exact"/>
              <w:ind w:firstLine="180"/>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2014</w:t>
            </w:r>
          </w:p>
        </w:tc>
        <w:tc>
          <w:tcPr>
            <w:tcW w:w="8280" w:type="dxa"/>
          </w:tcPr>
          <w:p w14:paraId="4209A8E5" w14:textId="700B59A9" w:rsidR="000C2915" w:rsidRPr="007C5E72" w:rsidRDefault="000C2915" w:rsidP="0037759A">
            <w:pPr>
              <w:pStyle w:val="NormalWeb"/>
              <w:spacing w:before="0" w:beforeAutospacing="0" w:after="0" w:afterAutospacing="0" w:line="240" w:lineRule="exact"/>
              <w:ind w:left="162" w:firstLine="18"/>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Hypoxia signaling pathways in development and differentiation. Seminar Series, December 9, Nephrology Division, University of Michigan, Ann Arbor, MI (Seminar)</w:t>
            </w:r>
          </w:p>
        </w:tc>
      </w:tr>
      <w:tr w:rsidR="000C2915" w:rsidRPr="00C85139" w14:paraId="78840179" w14:textId="77777777" w:rsidTr="00E8542D">
        <w:trPr>
          <w:trHeight w:val="753"/>
        </w:trPr>
        <w:tc>
          <w:tcPr>
            <w:tcW w:w="1908" w:type="dxa"/>
          </w:tcPr>
          <w:p w14:paraId="6A0FA74B" w14:textId="5B20EE8B" w:rsidR="000C2915" w:rsidRPr="007C5E72" w:rsidRDefault="000C2915" w:rsidP="00C8194E">
            <w:pPr>
              <w:pStyle w:val="NormalWeb"/>
              <w:spacing w:before="0" w:beforeAutospacing="0" w:after="0" w:afterAutospacing="0" w:line="240" w:lineRule="exact"/>
              <w:ind w:firstLine="180"/>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2015</w:t>
            </w:r>
          </w:p>
        </w:tc>
        <w:tc>
          <w:tcPr>
            <w:tcW w:w="8280" w:type="dxa"/>
          </w:tcPr>
          <w:p w14:paraId="7591E17A" w14:textId="196C2456" w:rsidR="000C2915" w:rsidRPr="007C5E72" w:rsidRDefault="000C2915" w:rsidP="0037759A">
            <w:pPr>
              <w:pStyle w:val="NormalWeb"/>
              <w:spacing w:before="0" w:beforeAutospacing="0" w:after="0" w:afterAutospacing="0" w:line="240" w:lineRule="exact"/>
              <w:ind w:left="162" w:firstLine="18"/>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Hypoxia signaling pathways in development and differentiation. Seminar Series, January 15, Division of Hematology Oncology, University of Michigan, Ann Arbor, MI (Seminar)</w:t>
            </w:r>
          </w:p>
        </w:tc>
      </w:tr>
      <w:tr w:rsidR="000C2915" w:rsidRPr="00C85139" w14:paraId="456BFC34" w14:textId="77777777" w:rsidTr="00E8542D">
        <w:trPr>
          <w:trHeight w:val="753"/>
        </w:trPr>
        <w:tc>
          <w:tcPr>
            <w:tcW w:w="1908" w:type="dxa"/>
          </w:tcPr>
          <w:p w14:paraId="3CE7B717" w14:textId="64BAC8EA" w:rsidR="000C2915" w:rsidRPr="007C5E72" w:rsidRDefault="000C2915" w:rsidP="00C8194E">
            <w:pPr>
              <w:pStyle w:val="NormalWeb"/>
              <w:spacing w:before="0" w:beforeAutospacing="0" w:after="0" w:afterAutospacing="0" w:line="240" w:lineRule="exact"/>
              <w:ind w:firstLine="180"/>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2015</w:t>
            </w:r>
          </w:p>
        </w:tc>
        <w:tc>
          <w:tcPr>
            <w:tcW w:w="8280" w:type="dxa"/>
          </w:tcPr>
          <w:p w14:paraId="030EDEAE" w14:textId="77777777" w:rsidR="008361F4" w:rsidRDefault="000C2915" w:rsidP="001B287E">
            <w:pPr>
              <w:pStyle w:val="NormalWeb"/>
              <w:spacing w:before="0" w:beforeAutospacing="0" w:after="0" w:afterAutospacing="0" w:line="240" w:lineRule="exact"/>
              <w:ind w:left="158" w:firstLine="14"/>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Hypoxia signaling pathways in development of the nucleus pulposus. </w:t>
            </w:r>
          </w:p>
          <w:p w14:paraId="2067B3DE" w14:textId="6C8172D4" w:rsidR="000C2915" w:rsidRPr="007C5E72" w:rsidRDefault="000C2915" w:rsidP="001B287E">
            <w:pPr>
              <w:pStyle w:val="NormalWeb"/>
              <w:spacing w:before="0" w:beforeAutospacing="0" w:after="0" w:afterAutospacing="0" w:line="240" w:lineRule="exact"/>
              <w:ind w:left="158" w:firstLine="14"/>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April 27, The Frederick J. Fisher Pediatric Orthopaedic Lectureship, University of Michigan, Ann Arbor, MI (Invited Talk)</w:t>
            </w:r>
          </w:p>
        </w:tc>
      </w:tr>
      <w:tr w:rsidR="000C2915" w:rsidRPr="00C85139" w14:paraId="3026CA05" w14:textId="77777777" w:rsidTr="00E8542D">
        <w:trPr>
          <w:trHeight w:val="753"/>
        </w:trPr>
        <w:tc>
          <w:tcPr>
            <w:tcW w:w="1908" w:type="dxa"/>
          </w:tcPr>
          <w:p w14:paraId="1237F541" w14:textId="44341524" w:rsidR="000C2915" w:rsidRPr="007C5E72" w:rsidRDefault="009C6D95" w:rsidP="00C8194E">
            <w:pPr>
              <w:pStyle w:val="NormalWeb"/>
              <w:spacing w:before="0" w:beforeAutospacing="0" w:after="0" w:afterAutospacing="0" w:line="240" w:lineRule="exact"/>
              <w:ind w:firstLine="180"/>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2016</w:t>
            </w:r>
          </w:p>
        </w:tc>
        <w:tc>
          <w:tcPr>
            <w:tcW w:w="8280" w:type="dxa"/>
          </w:tcPr>
          <w:p w14:paraId="3D1F2302" w14:textId="3E76451B" w:rsidR="008361F4" w:rsidRDefault="0063516D" w:rsidP="001B287E">
            <w:pPr>
              <w:pStyle w:val="NormalWeb"/>
              <w:spacing w:before="0" w:beforeAutospacing="0" w:after="0" w:afterAutospacing="0" w:line="240" w:lineRule="exact"/>
              <w:ind w:left="158" w:firstLine="14"/>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Role of HIF</w:t>
            </w:r>
            <w:r w:rsidR="00A11CAF">
              <w:rPr>
                <w:rFonts w:ascii="Times New Roman" w:hAnsi="Times New Roman"/>
                <w:bCs/>
                <w:color w:val="000000" w:themeColor="text1"/>
                <w:sz w:val="24"/>
                <w:szCs w:val="24"/>
              </w:rPr>
              <w:t>-1a</w:t>
            </w:r>
            <w:r w:rsidR="009C6D95">
              <w:rPr>
                <w:rFonts w:ascii="Times New Roman" w:hAnsi="Times New Roman"/>
                <w:bCs/>
                <w:color w:val="000000" w:themeColor="text1"/>
                <w:sz w:val="24"/>
                <w:szCs w:val="24"/>
              </w:rPr>
              <w:t xml:space="preserve"> in spine development. </w:t>
            </w:r>
          </w:p>
          <w:p w14:paraId="07C8746A" w14:textId="6E8ED52C" w:rsidR="000C2915" w:rsidRPr="007C5E72" w:rsidRDefault="009C6D95" w:rsidP="001B287E">
            <w:pPr>
              <w:pStyle w:val="NormalWeb"/>
              <w:spacing w:before="0" w:beforeAutospacing="0" w:after="0" w:afterAutospacing="0" w:line="240" w:lineRule="exact"/>
              <w:ind w:left="158" w:firstLine="14"/>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April 25, The Frederick J. Fisher </w:t>
            </w:r>
            <w:r w:rsidR="0016117C">
              <w:rPr>
                <w:rFonts w:ascii="Times New Roman" w:hAnsi="Times New Roman"/>
                <w:bCs/>
                <w:color w:val="000000" w:themeColor="text1"/>
                <w:sz w:val="24"/>
                <w:szCs w:val="24"/>
              </w:rPr>
              <w:t>Pediatric</w:t>
            </w:r>
            <w:r>
              <w:rPr>
                <w:rFonts w:ascii="Times New Roman" w:hAnsi="Times New Roman"/>
                <w:bCs/>
                <w:color w:val="000000" w:themeColor="text1"/>
                <w:sz w:val="24"/>
                <w:szCs w:val="24"/>
              </w:rPr>
              <w:t xml:space="preserve"> Orthopaedic Lectureship, </w:t>
            </w:r>
            <w:r w:rsidR="0016117C">
              <w:rPr>
                <w:rFonts w:ascii="Times New Roman" w:hAnsi="Times New Roman"/>
                <w:bCs/>
                <w:color w:val="000000" w:themeColor="text1"/>
                <w:sz w:val="24"/>
                <w:szCs w:val="24"/>
              </w:rPr>
              <w:t>University</w:t>
            </w:r>
            <w:r>
              <w:rPr>
                <w:rFonts w:ascii="Times New Roman" w:hAnsi="Times New Roman"/>
                <w:bCs/>
                <w:color w:val="000000" w:themeColor="text1"/>
                <w:sz w:val="24"/>
                <w:szCs w:val="24"/>
              </w:rPr>
              <w:t xml:space="preserve"> of Michigan, Ann Arbor, MI (Invited Talk)</w:t>
            </w:r>
          </w:p>
        </w:tc>
      </w:tr>
      <w:tr w:rsidR="009C6D95" w:rsidRPr="00C85139" w14:paraId="193CD5D3" w14:textId="77777777" w:rsidTr="00E8542D">
        <w:trPr>
          <w:trHeight w:val="753"/>
        </w:trPr>
        <w:tc>
          <w:tcPr>
            <w:tcW w:w="1908" w:type="dxa"/>
          </w:tcPr>
          <w:p w14:paraId="78C8E337" w14:textId="4AC9248E" w:rsidR="009C6D95" w:rsidRPr="007C5E72" w:rsidRDefault="009C6D95" w:rsidP="00C8194E">
            <w:pPr>
              <w:pStyle w:val="NormalWeb"/>
              <w:spacing w:before="0" w:beforeAutospacing="0" w:after="0" w:afterAutospacing="0" w:line="240" w:lineRule="exact"/>
              <w:ind w:firstLine="180"/>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2016</w:t>
            </w:r>
          </w:p>
        </w:tc>
        <w:tc>
          <w:tcPr>
            <w:tcW w:w="8280" w:type="dxa"/>
          </w:tcPr>
          <w:p w14:paraId="7894E3D4" w14:textId="77777777" w:rsidR="008361F4" w:rsidRDefault="009C6D95" w:rsidP="001B287E">
            <w:pPr>
              <w:pStyle w:val="NormalWeb"/>
              <w:spacing w:before="0" w:beforeAutospacing="0" w:after="0" w:afterAutospacing="0" w:line="240" w:lineRule="exact"/>
              <w:ind w:left="158" w:firstLine="14"/>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HIFs and the osteogenesis-angiogenesis coupling. </w:t>
            </w:r>
          </w:p>
          <w:p w14:paraId="4DC1A752" w14:textId="02F53D1F" w:rsidR="009C6D95" w:rsidRPr="007C5E72" w:rsidRDefault="009C6D95" w:rsidP="001B287E">
            <w:pPr>
              <w:pStyle w:val="NormalWeb"/>
              <w:spacing w:before="0" w:beforeAutospacing="0" w:after="0" w:afterAutospacing="0" w:line="240" w:lineRule="exact"/>
              <w:ind w:left="158" w:firstLine="14"/>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May 6, T32 Training Grant Seminar Series, Plastic Surgery University of Michigan, Ann Arbor, MI (Seminar)</w:t>
            </w:r>
          </w:p>
        </w:tc>
      </w:tr>
      <w:tr w:rsidR="003E3BC4" w:rsidRPr="00187F0D" w14:paraId="600A52CB" w14:textId="77777777" w:rsidTr="00E8542D">
        <w:trPr>
          <w:trHeight w:val="251"/>
        </w:trPr>
        <w:tc>
          <w:tcPr>
            <w:tcW w:w="1908" w:type="dxa"/>
          </w:tcPr>
          <w:p w14:paraId="3884B37A" w14:textId="03E2315B" w:rsidR="003E3BC4" w:rsidRPr="00187F0D" w:rsidRDefault="003E3BC4" w:rsidP="00187F0D">
            <w:pPr>
              <w:ind w:hanging="2880"/>
              <w:rPr>
                <w:bCs/>
              </w:rPr>
            </w:pPr>
            <w:r>
              <w:rPr>
                <w:bCs/>
              </w:rPr>
              <w:t xml:space="preserve">   2017</w:t>
            </w:r>
          </w:p>
        </w:tc>
        <w:tc>
          <w:tcPr>
            <w:tcW w:w="8280" w:type="dxa"/>
          </w:tcPr>
          <w:p w14:paraId="78C60713" w14:textId="6B61AA38" w:rsidR="003E3BC4" w:rsidRPr="00187F0D" w:rsidRDefault="003E3BC4" w:rsidP="001B287E">
            <w:pPr>
              <w:tabs>
                <w:tab w:val="clear" w:pos="2880"/>
                <w:tab w:val="left" w:pos="252"/>
              </w:tabs>
              <w:spacing w:line="240" w:lineRule="exact"/>
              <w:ind w:left="158" w:hanging="162"/>
              <w:rPr>
                <w:bCs/>
              </w:rPr>
            </w:pPr>
            <w:r>
              <w:rPr>
                <w:bCs/>
              </w:rPr>
              <w:t xml:space="preserve">   Impairment of mitochondrial respiration promotes survival of hypoxic chondrocytes. March 3</w:t>
            </w:r>
            <w:r w:rsidR="00B06623">
              <w:rPr>
                <w:bCs/>
              </w:rPr>
              <w:t>rd</w:t>
            </w:r>
            <w:r w:rsidRPr="00187F0D">
              <w:rPr>
                <w:bCs/>
              </w:rPr>
              <w:t xml:space="preserve">, </w:t>
            </w:r>
            <w:r>
              <w:rPr>
                <w:bCs/>
              </w:rPr>
              <w:t>Endocrine Grand Round, Department of Medicine-Endocrinology, School of Medicine,</w:t>
            </w:r>
            <w:r w:rsidRPr="00187F0D">
              <w:rPr>
                <w:bCs/>
              </w:rPr>
              <w:t xml:space="preserve"> University of Michigan, Ann Arbor, MI (Seminar)</w:t>
            </w:r>
          </w:p>
        </w:tc>
      </w:tr>
      <w:tr w:rsidR="003E3BC4" w:rsidRPr="00187F0D" w14:paraId="20FAE94A" w14:textId="77777777" w:rsidTr="00EE55F4">
        <w:trPr>
          <w:trHeight w:val="1296"/>
        </w:trPr>
        <w:tc>
          <w:tcPr>
            <w:tcW w:w="1908" w:type="dxa"/>
          </w:tcPr>
          <w:p w14:paraId="05C2F270" w14:textId="77777777" w:rsidR="00716335" w:rsidRDefault="00AD2C9E" w:rsidP="00EE55F4">
            <w:pPr>
              <w:ind w:hanging="2880"/>
              <w:rPr>
                <w:bCs/>
              </w:rPr>
            </w:pPr>
            <w:r>
              <w:rPr>
                <w:bCs/>
              </w:rPr>
              <w:t xml:space="preserve">  </w:t>
            </w:r>
            <w:r w:rsidR="0068484C">
              <w:rPr>
                <w:bCs/>
              </w:rPr>
              <w:t xml:space="preserve"> </w:t>
            </w:r>
            <w:r>
              <w:rPr>
                <w:bCs/>
              </w:rPr>
              <w:t>201</w:t>
            </w:r>
            <w:r w:rsidR="00EE55F4">
              <w:rPr>
                <w:bCs/>
              </w:rPr>
              <w:t>7</w:t>
            </w:r>
          </w:p>
          <w:p w14:paraId="58411007" w14:textId="77777777" w:rsidR="00EE55F4" w:rsidRDefault="00EE55F4" w:rsidP="00EE55F4">
            <w:pPr>
              <w:ind w:hanging="2880"/>
              <w:rPr>
                <w:bCs/>
              </w:rPr>
            </w:pPr>
          </w:p>
          <w:p w14:paraId="46E63499" w14:textId="1D4C6B63" w:rsidR="00EE55F4" w:rsidRDefault="00EE55F4" w:rsidP="00EE55F4">
            <w:pPr>
              <w:ind w:hanging="2880"/>
              <w:rPr>
                <w:bCs/>
              </w:rPr>
            </w:pPr>
          </w:p>
          <w:p w14:paraId="17C06991" w14:textId="77777777" w:rsidR="00EE55F4" w:rsidRDefault="00EE55F4" w:rsidP="00EE55F4">
            <w:pPr>
              <w:ind w:hanging="2880"/>
              <w:rPr>
                <w:bCs/>
              </w:rPr>
            </w:pPr>
          </w:p>
          <w:p w14:paraId="48C0E470" w14:textId="77777777" w:rsidR="00EE55F4" w:rsidRDefault="00EE55F4" w:rsidP="00EE55F4">
            <w:pPr>
              <w:ind w:hanging="2880"/>
              <w:rPr>
                <w:bCs/>
              </w:rPr>
            </w:pPr>
            <w:r>
              <w:rPr>
                <w:bCs/>
              </w:rPr>
              <w:t xml:space="preserve">   2107</w:t>
            </w:r>
          </w:p>
          <w:p w14:paraId="0166EBCF" w14:textId="77777777" w:rsidR="00EE55F4" w:rsidRDefault="00EE55F4" w:rsidP="00EE55F4">
            <w:pPr>
              <w:ind w:hanging="2880"/>
              <w:rPr>
                <w:bCs/>
              </w:rPr>
            </w:pPr>
          </w:p>
          <w:p w14:paraId="74FCCADD" w14:textId="4D0BA34B" w:rsidR="00EE55F4" w:rsidRDefault="00EE55F4" w:rsidP="00EE55F4">
            <w:pPr>
              <w:ind w:hanging="2880"/>
              <w:rPr>
                <w:bCs/>
              </w:rPr>
            </w:pPr>
            <w:r>
              <w:rPr>
                <w:bCs/>
              </w:rPr>
              <w:t xml:space="preserve">   2018</w:t>
            </w:r>
          </w:p>
          <w:p w14:paraId="7DA6FD09" w14:textId="0A464F37" w:rsidR="00770574" w:rsidRDefault="00770574" w:rsidP="00770574">
            <w:pPr>
              <w:ind w:left="0" w:firstLine="0"/>
              <w:rPr>
                <w:bCs/>
              </w:rPr>
            </w:pPr>
          </w:p>
          <w:p w14:paraId="6DBA6ADD" w14:textId="77777777" w:rsidR="00770574" w:rsidRDefault="00770574" w:rsidP="00770574">
            <w:pPr>
              <w:ind w:left="0" w:firstLine="180"/>
              <w:rPr>
                <w:bCs/>
              </w:rPr>
            </w:pPr>
          </w:p>
          <w:p w14:paraId="01AC92B8" w14:textId="5AE696B9" w:rsidR="00770574" w:rsidRDefault="00770574" w:rsidP="00770574">
            <w:pPr>
              <w:ind w:left="0" w:firstLine="180"/>
              <w:rPr>
                <w:bCs/>
              </w:rPr>
            </w:pPr>
            <w:r>
              <w:rPr>
                <w:bCs/>
              </w:rPr>
              <w:t>2019</w:t>
            </w:r>
          </w:p>
          <w:p w14:paraId="5B311338" w14:textId="04BB2749" w:rsidR="00476DEE" w:rsidRDefault="00476DEE" w:rsidP="00770574">
            <w:pPr>
              <w:ind w:left="0" w:firstLine="180"/>
              <w:rPr>
                <w:bCs/>
              </w:rPr>
            </w:pPr>
          </w:p>
          <w:p w14:paraId="1ADECA21" w14:textId="6FFD06B6" w:rsidR="00476DEE" w:rsidRDefault="00476DEE" w:rsidP="00770574">
            <w:pPr>
              <w:ind w:left="0" w:firstLine="180"/>
              <w:rPr>
                <w:bCs/>
              </w:rPr>
            </w:pPr>
          </w:p>
          <w:p w14:paraId="2C45A220" w14:textId="3AA50853" w:rsidR="00770574" w:rsidRDefault="00476DEE" w:rsidP="0095771D">
            <w:pPr>
              <w:ind w:left="0" w:firstLine="180"/>
              <w:rPr>
                <w:bCs/>
              </w:rPr>
            </w:pPr>
            <w:r>
              <w:rPr>
                <w:bCs/>
              </w:rPr>
              <w:t>2021</w:t>
            </w:r>
          </w:p>
          <w:p w14:paraId="20ADF56F" w14:textId="77777777" w:rsidR="00666769" w:rsidRDefault="00666769" w:rsidP="00666769">
            <w:pPr>
              <w:ind w:left="0" w:firstLine="0"/>
              <w:rPr>
                <w:bCs/>
              </w:rPr>
            </w:pPr>
          </w:p>
          <w:p w14:paraId="0AE7B182" w14:textId="77777777" w:rsidR="00EF67D3" w:rsidRDefault="00EF67D3" w:rsidP="00666769">
            <w:pPr>
              <w:ind w:left="0" w:firstLine="0"/>
              <w:rPr>
                <w:bCs/>
              </w:rPr>
            </w:pPr>
          </w:p>
          <w:p w14:paraId="261AEB8A" w14:textId="7DE73A9D" w:rsidR="00163D40" w:rsidRDefault="00666769" w:rsidP="00163D40">
            <w:pPr>
              <w:ind w:left="0" w:firstLine="180"/>
              <w:rPr>
                <w:bCs/>
              </w:rPr>
            </w:pPr>
            <w:r>
              <w:rPr>
                <w:bCs/>
              </w:rPr>
              <w:t>2022</w:t>
            </w:r>
          </w:p>
          <w:p w14:paraId="6C8234AF" w14:textId="77777777" w:rsidR="00EF67D3" w:rsidRDefault="00EF67D3" w:rsidP="0095771D">
            <w:pPr>
              <w:ind w:left="0" w:firstLine="180"/>
              <w:rPr>
                <w:bCs/>
              </w:rPr>
            </w:pPr>
          </w:p>
          <w:p w14:paraId="0BAAA292" w14:textId="7591915B" w:rsidR="00163D40" w:rsidRDefault="00163D40" w:rsidP="0095771D">
            <w:pPr>
              <w:ind w:left="0" w:firstLine="180"/>
              <w:rPr>
                <w:bCs/>
              </w:rPr>
            </w:pPr>
            <w:r>
              <w:rPr>
                <w:bCs/>
              </w:rPr>
              <w:t>2023</w:t>
            </w:r>
          </w:p>
          <w:p w14:paraId="692EB0A9" w14:textId="77777777" w:rsidR="00EF67D3" w:rsidRDefault="00EF67D3" w:rsidP="0095771D">
            <w:pPr>
              <w:ind w:left="0" w:firstLine="180"/>
              <w:rPr>
                <w:bCs/>
              </w:rPr>
            </w:pPr>
          </w:p>
          <w:p w14:paraId="013FECB4" w14:textId="66561A2F" w:rsidR="00EF67D3" w:rsidRDefault="00EF67D3" w:rsidP="0095771D">
            <w:pPr>
              <w:ind w:left="0" w:firstLine="180"/>
              <w:rPr>
                <w:bCs/>
              </w:rPr>
            </w:pPr>
            <w:r>
              <w:rPr>
                <w:bCs/>
              </w:rPr>
              <w:t>2023</w:t>
            </w:r>
          </w:p>
          <w:p w14:paraId="07172F5C" w14:textId="52AF5B12" w:rsidR="0095771D" w:rsidRPr="00187F0D" w:rsidRDefault="0095771D" w:rsidP="0095771D">
            <w:pPr>
              <w:ind w:left="0" w:firstLine="180"/>
              <w:rPr>
                <w:bCs/>
              </w:rPr>
            </w:pPr>
          </w:p>
        </w:tc>
        <w:tc>
          <w:tcPr>
            <w:tcW w:w="8280" w:type="dxa"/>
          </w:tcPr>
          <w:p w14:paraId="7EEE0306" w14:textId="77777777" w:rsidR="001B287E" w:rsidRDefault="00AD2C9E" w:rsidP="00EE55F4">
            <w:pPr>
              <w:tabs>
                <w:tab w:val="clear" w:pos="2880"/>
                <w:tab w:val="left" w:pos="2412"/>
              </w:tabs>
              <w:spacing w:line="240" w:lineRule="exact"/>
              <w:ind w:left="158" w:firstLine="0"/>
              <w:rPr>
                <w:bCs/>
              </w:rPr>
            </w:pPr>
            <w:r>
              <w:rPr>
                <w:bCs/>
              </w:rPr>
              <w:lastRenderedPageBreak/>
              <w:t xml:space="preserve">Impairment of mitochondrial respiration promotes survival of hypoxic chondrocytes. </w:t>
            </w:r>
            <w:r w:rsidR="001D04B8">
              <w:rPr>
                <w:bCs/>
              </w:rPr>
              <w:t>“</w:t>
            </w:r>
            <w:r>
              <w:rPr>
                <w:bCs/>
              </w:rPr>
              <w:t>Brown Bag</w:t>
            </w:r>
            <w:r w:rsidR="001D04B8">
              <w:rPr>
                <w:bCs/>
              </w:rPr>
              <w:t>” Seminar Series</w:t>
            </w:r>
            <w:r>
              <w:rPr>
                <w:bCs/>
              </w:rPr>
              <w:t>, Department of Cell and Developmental Biology, School of Medicine, University of Michigan, Ann Arbor, MI (Seminar)</w:t>
            </w:r>
            <w:r w:rsidR="00EE55F4" w:rsidRPr="00187F0D">
              <w:rPr>
                <w:bCs/>
              </w:rPr>
              <w:t xml:space="preserve"> </w:t>
            </w:r>
          </w:p>
          <w:p w14:paraId="2F6AD236" w14:textId="77777777" w:rsidR="00EE55F4" w:rsidRDefault="00EE55F4" w:rsidP="00EE55F4">
            <w:pPr>
              <w:tabs>
                <w:tab w:val="clear" w:pos="2880"/>
                <w:tab w:val="left" w:pos="2412"/>
              </w:tabs>
              <w:spacing w:line="240" w:lineRule="exact"/>
              <w:ind w:left="158" w:firstLine="0"/>
              <w:rPr>
                <w:bCs/>
                <w:iCs/>
                <w:color w:val="000000" w:themeColor="text1"/>
              </w:rPr>
            </w:pPr>
            <w:r w:rsidRPr="009F4680">
              <w:rPr>
                <w:bCs/>
                <w:color w:val="000000" w:themeColor="text1"/>
              </w:rPr>
              <w:t xml:space="preserve">Choke to start the engine: how impairment of mitochondrial function can improve survival of hypoxic cells </w:t>
            </w:r>
            <w:r w:rsidRPr="009F4680">
              <w:rPr>
                <w:bCs/>
                <w:i/>
                <w:iCs/>
                <w:color w:val="000000" w:themeColor="text1"/>
              </w:rPr>
              <w:t>in vivo</w:t>
            </w:r>
            <w:r>
              <w:rPr>
                <w:bCs/>
                <w:i/>
                <w:iCs/>
                <w:color w:val="000000" w:themeColor="text1"/>
              </w:rPr>
              <w:t xml:space="preserve">. </w:t>
            </w:r>
            <w:r w:rsidRPr="00EE55F4">
              <w:rPr>
                <w:bCs/>
                <w:iCs/>
                <w:color w:val="000000" w:themeColor="text1"/>
              </w:rPr>
              <w:t>Department of Physiology</w:t>
            </w:r>
            <w:r w:rsidRPr="00EE55F4">
              <w:t xml:space="preserve"> </w:t>
            </w:r>
            <w:r w:rsidRPr="00EE55F4">
              <w:rPr>
                <w:bCs/>
                <w:iCs/>
                <w:color w:val="000000" w:themeColor="text1"/>
              </w:rPr>
              <w:t>School of Medicine, University of Michigan, Ann Arbor, MI (Seminar)</w:t>
            </w:r>
          </w:p>
          <w:p w14:paraId="1895BC84" w14:textId="436DC5A1" w:rsidR="00770574" w:rsidRDefault="00EE55F4" w:rsidP="00770574">
            <w:pPr>
              <w:tabs>
                <w:tab w:val="clear" w:pos="2880"/>
                <w:tab w:val="left" w:pos="2412"/>
              </w:tabs>
              <w:spacing w:line="240" w:lineRule="exact"/>
              <w:ind w:left="158" w:firstLine="0"/>
              <w:rPr>
                <w:bCs/>
              </w:rPr>
            </w:pPr>
            <w:r>
              <w:rPr>
                <w:bCs/>
              </w:rPr>
              <w:t xml:space="preserve">Enhancing mitochondrial respiration causes severe intracellular hypoxia and death of hypoxic cells. Brown Bag” Seminar Series, Department of Cell and </w:t>
            </w:r>
            <w:r>
              <w:rPr>
                <w:bCs/>
              </w:rPr>
              <w:lastRenderedPageBreak/>
              <w:t>Developmental Biology, School of Medicine, University of Michigan, Ann Arbor, MI (Seminar)</w:t>
            </w:r>
          </w:p>
          <w:p w14:paraId="20A4BD38" w14:textId="29B1B515" w:rsidR="00770574" w:rsidRDefault="00770574" w:rsidP="00770574">
            <w:pPr>
              <w:tabs>
                <w:tab w:val="clear" w:pos="2880"/>
                <w:tab w:val="left" w:pos="2412"/>
              </w:tabs>
              <w:spacing w:line="240" w:lineRule="exact"/>
              <w:ind w:left="158" w:firstLine="0"/>
              <w:rPr>
                <w:bCs/>
              </w:rPr>
            </w:pPr>
            <w:r>
              <w:rPr>
                <w:bCs/>
              </w:rPr>
              <w:t>Hypoxia, HIFs and mitochondria in skeletal development. Brown Bag” Seminar Series, Department of Cell and Developmental Biology, School of Medicine,</w:t>
            </w:r>
            <w:r w:rsidR="00100988">
              <w:rPr>
                <w:bCs/>
              </w:rPr>
              <w:t xml:space="preserve"> University of Michigan, Ann Arbor, MI (Seminar)</w:t>
            </w:r>
            <w:r>
              <w:rPr>
                <w:bCs/>
              </w:rPr>
              <w:t xml:space="preserve"> </w:t>
            </w:r>
          </w:p>
          <w:p w14:paraId="217C9DB4" w14:textId="7F488829" w:rsidR="00476DEE" w:rsidRDefault="00476DEE" w:rsidP="00770574">
            <w:pPr>
              <w:tabs>
                <w:tab w:val="clear" w:pos="2880"/>
                <w:tab w:val="left" w:pos="2412"/>
              </w:tabs>
              <w:spacing w:line="240" w:lineRule="exact"/>
              <w:ind w:left="158" w:firstLine="0"/>
              <w:rPr>
                <w:bCs/>
              </w:rPr>
            </w:pPr>
            <w:r>
              <w:rPr>
                <w:bCs/>
              </w:rPr>
              <w:t>Hypoxia and mitochondria in skeletal development an somitogenesis</w:t>
            </w:r>
            <w:r w:rsidR="00EF67D3">
              <w:rPr>
                <w:bCs/>
              </w:rPr>
              <w:t>.</w:t>
            </w:r>
            <w:r>
              <w:rPr>
                <w:bCs/>
              </w:rPr>
              <w:t xml:space="preserve"> IRM </w:t>
            </w:r>
            <w:r w:rsidR="00EF67D3">
              <w:rPr>
                <w:bCs/>
              </w:rPr>
              <w:t>S</w:t>
            </w:r>
            <w:r>
              <w:rPr>
                <w:bCs/>
              </w:rPr>
              <w:t>eminar, Perelman School of Medicine, University of Pennsylvania, Philadelphia, PA (Seminar)</w:t>
            </w:r>
          </w:p>
          <w:p w14:paraId="507A86D2" w14:textId="69F28B54" w:rsidR="00163D40" w:rsidRDefault="00666769" w:rsidP="00163D40">
            <w:pPr>
              <w:tabs>
                <w:tab w:val="clear" w:pos="2880"/>
                <w:tab w:val="left" w:pos="2412"/>
              </w:tabs>
              <w:spacing w:line="240" w:lineRule="exact"/>
              <w:ind w:left="158" w:firstLine="0"/>
              <w:rPr>
                <w:bCs/>
              </w:rPr>
            </w:pPr>
            <w:r>
              <w:rPr>
                <w:bCs/>
              </w:rPr>
              <w:t>How hypoxia and Mitochondria shape up the skeleton</w:t>
            </w:r>
            <w:r w:rsidR="00EF67D3">
              <w:rPr>
                <w:bCs/>
              </w:rPr>
              <w:t xml:space="preserve">. </w:t>
            </w:r>
            <w:r>
              <w:rPr>
                <w:bCs/>
              </w:rPr>
              <w:t>PCMD, Perelman School of Medicine, University of Pennsylvania, Philadelphia, PA (Short talk</w:t>
            </w:r>
            <w:r w:rsidR="00163D40">
              <w:rPr>
                <w:bCs/>
              </w:rPr>
              <w:t>, Invited</w:t>
            </w:r>
            <w:r>
              <w:rPr>
                <w:bCs/>
              </w:rPr>
              <w:t>)</w:t>
            </w:r>
          </w:p>
          <w:p w14:paraId="233F62E6" w14:textId="0E2C653C" w:rsidR="00163D40" w:rsidRDefault="00163D40" w:rsidP="00163D40">
            <w:pPr>
              <w:tabs>
                <w:tab w:val="clear" w:pos="2880"/>
                <w:tab w:val="left" w:pos="2412"/>
              </w:tabs>
              <w:spacing w:line="240" w:lineRule="exact"/>
              <w:ind w:left="158" w:firstLine="0"/>
              <w:rPr>
                <w:bCs/>
              </w:rPr>
            </w:pPr>
            <w:r>
              <w:rPr>
                <w:bCs/>
              </w:rPr>
              <w:t>How hypoxia and Mitochondria shape up the skeleton</w:t>
            </w:r>
            <w:r w:rsidR="00EF67D3">
              <w:rPr>
                <w:bCs/>
              </w:rPr>
              <w:t xml:space="preserve">. </w:t>
            </w:r>
            <w:r>
              <w:rPr>
                <w:bCs/>
              </w:rPr>
              <w:t>IRM Annual Retreat, Perelman School of Medicine, University of Pennsylvania, Philadelphia, PA (Short Talk, invited)</w:t>
            </w:r>
          </w:p>
          <w:p w14:paraId="2EEE72D9" w14:textId="45A5B2A8" w:rsidR="00163D40" w:rsidRDefault="00EF67D3" w:rsidP="00666769">
            <w:pPr>
              <w:tabs>
                <w:tab w:val="clear" w:pos="2880"/>
                <w:tab w:val="left" w:pos="2412"/>
              </w:tabs>
              <w:spacing w:line="240" w:lineRule="exact"/>
              <w:ind w:left="158" w:firstLine="0"/>
              <w:rPr>
                <w:bCs/>
              </w:rPr>
            </w:pPr>
            <w:r>
              <w:rPr>
                <w:bCs/>
              </w:rPr>
              <w:t>How hypoxia and Mitochondria shape up the skeleton. IDOM Seminar, Perelman School of Medicine, University of Pennsylvania, Philadelphia, PA (Seminar)</w:t>
            </w:r>
          </w:p>
          <w:p w14:paraId="30689AD1" w14:textId="77777777" w:rsidR="00163D40" w:rsidRDefault="00163D40" w:rsidP="00666769">
            <w:pPr>
              <w:tabs>
                <w:tab w:val="clear" w:pos="2880"/>
                <w:tab w:val="left" w:pos="2412"/>
              </w:tabs>
              <w:spacing w:line="240" w:lineRule="exact"/>
              <w:ind w:left="158" w:firstLine="0"/>
              <w:rPr>
                <w:bCs/>
              </w:rPr>
            </w:pPr>
          </w:p>
          <w:p w14:paraId="1F808855" w14:textId="6F4E0F10" w:rsidR="006D0668" w:rsidRPr="00187F0D" w:rsidRDefault="006D0668" w:rsidP="00DF3E01">
            <w:pPr>
              <w:tabs>
                <w:tab w:val="clear" w:pos="2880"/>
                <w:tab w:val="left" w:pos="2412"/>
              </w:tabs>
              <w:spacing w:line="240" w:lineRule="exact"/>
              <w:ind w:left="0" w:firstLine="0"/>
              <w:rPr>
                <w:bCs/>
              </w:rPr>
            </w:pPr>
          </w:p>
        </w:tc>
      </w:tr>
    </w:tbl>
    <w:p w14:paraId="7D43036E" w14:textId="09C32151" w:rsidR="006E0D5A" w:rsidRPr="009C6D95" w:rsidRDefault="006E0D5A" w:rsidP="00621779">
      <w:pPr>
        <w:ind w:left="0" w:firstLine="0"/>
        <w:rPr>
          <w:b/>
          <w:sz w:val="28"/>
          <w:szCs w:val="28"/>
        </w:rPr>
      </w:pPr>
      <w:r w:rsidRPr="009C6D95">
        <w:rPr>
          <w:b/>
          <w:sz w:val="28"/>
          <w:szCs w:val="28"/>
        </w:rPr>
        <w:lastRenderedPageBreak/>
        <w:t>Committee, Organizational, and Volunteer Services</w:t>
      </w:r>
      <w:bookmarkEnd w:id="9"/>
    </w:p>
    <w:p w14:paraId="7248A90A" w14:textId="77777777" w:rsidR="00DC79DD" w:rsidRPr="00DC79DD" w:rsidRDefault="00DC79DD" w:rsidP="002113C4">
      <w:pPr>
        <w:spacing w:line="240" w:lineRule="exact"/>
      </w:pPr>
    </w:p>
    <w:p w14:paraId="0EE78B4D" w14:textId="77777777" w:rsidR="00072594" w:rsidRPr="009C6D95" w:rsidRDefault="00CA282D" w:rsidP="002113C4">
      <w:pPr>
        <w:tabs>
          <w:tab w:val="clear" w:pos="2880"/>
          <w:tab w:val="left" w:pos="2160"/>
        </w:tabs>
        <w:spacing w:line="240" w:lineRule="exact"/>
        <w:ind w:left="2160"/>
        <w:rPr>
          <w:b/>
          <w:color w:val="000000" w:themeColor="text1"/>
          <w:u w:val="single"/>
        </w:rPr>
      </w:pPr>
      <w:r w:rsidRPr="009C6D95">
        <w:rPr>
          <w:b/>
          <w:color w:val="000000" w:themeColor="text1"/>
          <w:u w:val="single"/>
        </w:rPr>
        <w:t>Local</w:t>
      </w:r>
    </w:p>
    <w:p w14:paraId="6889DE04" w14:textId="77777777" w:rsidR="00DC79DD" w:rsidRPr="00DC79DD" w:rsidRDefault="00DC79DD" w:rsidP="002113C4">
      <w:pPr>
        <w:tabs>
          <w:tab w:val="clear" w:pos="2880"/>
          <w:tab w:val="left" w:pos="2160"/>
        </w:tabs>
        <w:spacing w:line="240" w:lineRule="exact"/>
        <w:ind w:left="2160"/>
        <w:rPr>
          <w:b/>
          <w:color w:val="000000" w:themeColor="text1"/>
          <w:sz w:val="22"/>
          <w:szCs w:val="22"/>
          <w:u w:val="single"/>
        </w:rPr>
      </w:pPr>
    </w:p>
    <w:p w14:paraId="63D7B1A8" w14:textId="77777777" w:rsidR="0039601E" w:rsidRPr="00493C76" w:rsidRDefault="00CA282D" w:rsidP="00C8194E">
      <w:pPr>
        <w:tabs>
          <w:tab w:val="clear" w:pos="2880"/>
        </w:tabs>
        <w:spacing w:line="240" w:lineRule="exact"/>
        <w:ind w:left="2070" w:hanging="1890"/>
        <w:rPr>
          <w:bCs/>
          <w:color w:val="000000" w:themeColor="text1"/>
        </w:rPr>
      </w:pPr>
      <w:r>
        <w:rPr>
          <w:bCs/>
          <w:color w:val="000000" w:themeColor="text1"/>
        </w:rPr>
        <w:t>2004-2005</w:t>
      </w:r>
      <w:r w:rsidR="0039601E" w:rsidRPr="00493C76">
        <w:rPr>
          <w:bCs/>
          <w:color w:val="000000" w:themeColor="text1"/>
        </w:rPr>
        <w:tab/>
      </w:r>
      <w:r>
        <w:rPr>
          <w:bCs/>
          <w:color w:val="000000" w:themeColor="text1"/>
        </w:rPr>
        <w:t>ECOR Subcommittee for Review of Research Proposals, Massachusetts General Hospital, Boston, MA</w:t>
      </w:r>
    </w:p>
    <w:p w14:paraId="64C76C12" w14:textId="77777777" w:rsidR="0039601E" w:rsidRDefault="00CA282D" w:rsidP="00C8194E">
      <w:pPr>
        <w:tabs>
          <w:tab w:val="clear" w:pos="2880"/>
        </w:tabs>
        <w:spacing w:line="240" w:lineRule="exact"/>
        <w:ind w:left="2070" w:hanging="1890"/>
        <w:rPr>
          <w:bCs/>
          <w:color w:val="000000" w:themeColor="text1"/>
        </w:rPr>
      </w:pPr>
      <w:r>
        <w:rPr>
          <w:bCs/>
          <w:color w:val="000000" w:themeColor="text1"/>
        </w:rPr>
        <w:t>2000-2010</w:t>
      </w:r>
      <w:r w:rsidR="0039601E" w:rsidRPr="00493C76">
        <w:rPr>
          <w:bCs/>
          <w:color w:val="000000" w:themeColor="text1"/>
        </w:rPr>
        <w:tab/>
      </w:r>
      <w:r>
        <w:rPr>
          <w:bCs/>
          <w:color w:val="000000" w:themeColor="text1"/>
        </w:rPr>
        <w:t>SRAC, Massachusetts General Hospital, Boston, MA</w:t>
      </w:r>
    </w:p>
    <w:p w14:paraId="25B4596D" w14:textId="6AFBD01A" w:rsidR="00DF5801" w:rsidRDefault="00DF5801" w:rsidP="00C8194E">
      <w:pPr>
        <w:tabs>
          <w:tab w:val="clear" w:pos="2880"/>
        </w:tabs>
        <w:spacing w:line="240" w:lineRule="exact"/>
        <w:ind w:left="2070" w:hanging="1890"/>
        <w:rPr>
          <w:bCs/>
          <w:color w:val="000000" w:themeColor="text1"/>
        </w:rPr>
      </w:pPr>
      <w:r>
        <w:rPr>
          <w:bCs/>
          <w:color w:val="000000" w:themeColor="text1"/>
        </w:rPr>
        <w:t>2014-2015</w:t>
      </w:r>
      <w:r>
        <w:rPr>
          <w:bCs/>
          <w:color w:val="000000" w:themeColor="text1"/>
        </w:rPr>
        <w:tab/>
        <w:t>RO1 Boot Camp, UMICH, Ann Arbor, MI</w:t>
      </w:r>
    </w:p>
    <w:p w14:paraId="596B6F94" w14:textId="605CE99C" w:rsidR="006D0668" w:rsidRDefault="006D0668" w:rsidP="006D0668">
      <w:pPr>
        <w:tabs>
          <w:tab w:val="clear" w:pos="2880"/>
        </w:tabs>
        <w:spacing w:line="240" w:lineRule="exact"/>
        <w:ind w:left="2070" w:hanging="1890"/>
        <w:rPr>
          <w:bCs/>
          <w:color w:val="000000" w:themeColor="text1"/>
        </w:rPr>
      </w:pPr>
      <w:r>
        <w:rPr>
          <w:bCs/>
          <w:color w:val="000000" w:themeColor="text1"/>
        </w:rPr>
        <w:t>2014-present:</w:t>
      </w:r>
      <w:r>
        <w:rPr>
          <w:bCs/>
          <w:color w:val="000000" w:themeColor="text1"/>
        </w:rPr>
        <w:tab/>
        <w:t>RAC Committee, Department of Orthopedics, Medical School, University of Michigan, Ann Arbor, MI</w:t>
      </w:r>
    </w:p>
    <w:p w14:paraId="12D775C1" w14:textId="4BB753C1" w:rsidR="00DF5801" w:rsidRDefault="00DF5801" w:rsidP="00C8194E">
      <w:pPr>
        <w:tabs>
          <w:tab w:val="clear" w:pos="2880"/>
        </w:tabs>
        <w:spacing w:line="240" w:lineRule="exact"/>
        <w:ind w:left="2070" w:hanging="1890"/>
        <w:rPr>
          <w:bCs/>
          <w:color w:val="000000" w:themeColor="text1"/>
        </w:rPr>
      </w:pPr>
      <w:r>
        <w:rPr>
          <w:bCs/>
          <w:color w:val="000000" w:themeColor="text1"/>
        </w:rPr>
        <w:t>2014-2015</w:t>
      </w:r>
      <w:r>
        <w:rPr>
          <w:bCs/>
          <w:color w:val="000000" w:themeColor="text1"/>
        </w:rPr>
        <w:tab/>
        <w:t xml:space="preserve">LAUNCH Committee, </w:t>
      </w:r>
      <w:r w:rsidR="00127C7D">
        <w:rPr>
          <w:bCs/>
          <w:color w:val="000000" w:themeColor="text1"/>
        </w:rPr>
        <w:t xml:space="preserve">Dental School, University of Michigan, Ann Arbor, MI </w:t>
      </w:r>
    </w:p>
    <w:p w14:paraId="2F5FF45B" w14:textId="677AFFE1" w:rsidR="00E7417A" w:rsidRDefault="00E7417A" w:rsidP="00127C7D">
      <w:pPr>
        <w:tabs>
          <w:tab w:val="clear" w:pos="2880"/>
        </w:tabs>
        <w:spacing w:line="240" w:lineRule="exact"/>
        <w:ind w:left="2070" w:hanging="1890"/>
        <w:rPr>
          <w:bCs/>
          <w:color w:val="000000" w:themeColor="text1"/>
        </w:rPr>
      </w:pPr>
      <w:r>
        <w:rPr>
          <w:bCs/>
          <w:color w:val="000000" w:themeColor="text1"/>
        </w:rPr>
        <w:t>2015-</w:t>
      </w:r>
      <w:r w:rsidR="004C2E2A">
        <w:rPr>
          <w:bCs/>
          <w:color w:val="000000" w:themeColor="text1"/>
        </w:rPr>
        <w:t>present</w:t>
      </w:r>
      <w:r w:rsidR="006D0668">
        <w:rPr>
          <w:bCs/>
          <w:color w:val="000000" w:themeColor="text1"/>
        </w:rPr>
        <w:t>:</w:t>
      </w:r>
      <w:r w:rsidR="00127C7D">
        <w:rPr>
          <w:bCs/>
          <w:color w:val="000000" w:themeColor="text1"/>
        </w:rPr>
        <w:tab/>
      </w:r>
      <w:r>
        <w:rPr>
          <w:bCs/>
          <w:color w:val="000000" w:themeColor="text1"/>
        </w:rPr>
        <w:t>BioArtography Committee</w:t>
      </w:r>
      <w:r w:rsidR="00127C7D">
        <w:rPr>
          <w:bCs/>
          <w:color w:val="000000" w:themeColor="text1"/>
        </w:rPr>
        <w:t xml:space="preserve">, Department of Cell and Developmental Biology, Medical School, University of Michigan, Ann Arbor, MI </w:t>
      </w:r>
    </w:p>
    <w:p w14:paraId="76BC9437" w14:textId="601D8768" w:rsidR="00E7417A" w:rsidRDefault="004C2E2A" w:rsidP="00C8194E">
      <w:pPr>
        <w:tabs>
          <w:tab w:val="clear" w:pos="2880"/>
        </w:tabs>
        <w:spacing w:line="240" w:lineRule="exact"/>
        <w:ind w:left="2070" w:hanging="1890"/>
        <w:rPr>
          <w:bCs/>
          <w:color w:val="000000" w:themeColor="text1"/>
        </w:rPr>
      </w:pPr>
      <w:r>
        <w:rPr>
          <w:bCs/>
          <w:color w:val="000000" w:themeColor="text1"/>
        </w:rPr>
        <w:t>2015-2016</w:t>
      </w:r>
      <w:r w:rsidR="00E7417A">
        <w:rPr>
          <w:bCs/>
          <w:color w:val="000000" w:themeColor="text1"/>
        </w:rPr>
        <w:tab/>
        <w:t>Award Nominating Committee</w:t>
      </w:r>
      <w:r w:rsidR="00127C7D">
        <w:rPr>
          <w:bCs/>
          <w:color w:val="000000" w:themeColor="text1"/>
        </w:rPr>
        <w:t>,</w:t>
      </w:r>
      <w:r w:rsidR="00127C7D" w:rsidRPr="00127C7D">
        <w:rPr>
          <w:bCs/>
          <w:color w:val="000000" w:themeColor="text1"/>
        </w:rPr>
        <w:t xml:space="preserve"> </w:t>
      </w:r>
      <w:r w:rsidR="00127C7D">
        <w:rPr>
          <w:bCs/>
          <w:color w:val="000000" w:themeColor="text1"/>
        </w:rPr>
        <w:t>Department of Cell and Developmental Biology, Medical School, University of Michigan, Ann Arbor, MI</w:t>
      </w:r>
    </w:p>
    <w:p w14:paraId="0E384F17" w14:textId="61922AC7" w:rsidR="00E7417A" w:rsidRDefault="00E7417A" w:rsidP="00C8194E">
      <w:pPr>
        <w:tabs>
          <w:tab w:val="clear" w:pos="2880"/>
        </w:tabs>
        <w:spacing w:line="240" w:lineRule="exact"/>
        <w:ind w:left="2070" w:hanging="1890"/>
        <w:rPr>
          <w:bCs/>
          <w:color w:val="000000" w:themeColor="text1"/>
        </w:rPr>
      </w:pPr>
      <w:r>
        <w:rPr>
          <w:bCs/>
          <w:color w:val="000000" w:themeColor="text1"/>
        </w:rPr>
        <w:t>2015-</w:t>
      </w:r>
      <w:r w:rsidR="00087660">
        <w:rPr>
          <w:bCs/>
          <w:color w:val="000000" w:themeColor="text1"/>
        </w:rPr>
        <w:t>2016</w:t>
      </w:r>
      <w:r>
        <w:rPr>
          <w:bCs/>
          <w:color w:val="000000" w:themeColor="text1"/>
        </w:rPr>
        <w:tab/>
      </w:r>
      <w:r w:rsidR="00127C7D">
        <w:rPr>
          <w:bCs/>
          <w:color w:val="000000" w:themeColor="text1"/>
        </w:rPr>
        <w:t>Graduat</w:t>
      </w:r>
      <w:r w:rsidR="00900AB8">
        <w:rPr>
          <w:bCs/>
          <w:color w:val="000000" w:themeColor="text1"/>
        </w:rPr>
        <w:t xml:space="preserve">e Students </w:t>
      </w:r>
      <w:r>
        <w:rPr>
          <w:bCs/>
          <w:color w:val="000000" w:themeColor="text1"/>
        </w:rPr>
        <w:t>Admissions Committee</w:t>
      </w:r>
      <w:r w:rsidR="00900AB8">
        <w:rPr>
          <w:bCs/>
          <w:color w:val="000000" w:themeColor="text1"/>
        </w:rPr>
        <w:t>,</w:t>
      </w:r>
      <w:r w:rsidR="00900AB8" w:rsidRPr="00900AB8">
        <w:rPr>
          <w:bCs/>
          <w:color w:val="000000" w:themeColor="text1"/>
        </w:rPr>
        <w:t xml:space="preserve"> </w:t>
      </w:r>
      <w:r w:rsidR="00900AB8">
        <w:rPr>
          <w:bCs/>
          <w:color w:val="000000" w:themeColor="text1"/>
        </w:rPr>
        <w:t>Department of Cell and Developmental Biology, Medical School, University of Michigan, Ann Arbor, MI</w:t>
      </w:r>
    </w:p>
    <w:p w14:paraId="07AB0A8F" w14:textId="6E5BBB6B" w:rsidR="000A5E6F" w:rsidRDefault="000A5E6F" w:rsidP="00C8194E">
      <w:pPr>
        <w:tabs>
          <w:tab w:val="clear" w:pos="2880"/>
        </w:tabs>
        <w:spacing w:line="240" w:lineRule="exact"/>
        <w:ind w:left="2070" w:hanging="1890"/>
        <w:rPr>
          <w:bCs/>
          <w:color w:val="000000" w:themeColor="text1"/>
        </w:rPr>
      </w:pPr>
      <w:r>
        <w:rPr>
          <w:bCs/>
          <w:color w:val="000000" w:themeColor="text1"/>
        </w:rPr>
        <w:t>2016-2017</w:t>
      </w:r>
      <w:r>
        <w:rPr>
          <w:bCs/>
          <w:color w:val="000000" w:themeColor="text1"/>
        </w:rPr>
        <w:tab/>
        <w:t xml:space="preserve">LAUNCH Committee, </w:t>
      </w:r>
      <w:r w:rsidR="00087660">
        <w:rPr>
          <w:bCs/>
          <w:color w:val="000000" w:themeColor="text1"/>
        </w:rPr>
        <w:t>Dental School</w:t>
      </w:r>
      <w:r>
        <w:rPr>
          <w:bCs/>
          <w:color w:val="000000" w:themeColor="text1"/>
        </w:rPr>
        <w:t xml:space="preserve">, </w:t>
      </w:r>
      <w:r w:rsidR="00087660">
        <w:rPr>
          <w:bCs/>
          <w:color w:val="000000" w:themeColor="text1"/>
        </w:rPr>
        <w:t xml:space="preserve">University of Michigan, </w:t>
      </w:r>
      <w:r>
        <w:rPr>
          <w:bCs/>
          <w:color w:val="000000" w:themeColor="text1"/>
        </w:rPr>
        <w:t>Ann Arbor, MI</w:t>
      </w:r>
    </w:p>
    <w:p w14:paraId="4A399E12" w14:textId="294C1C9D" w:rsidR="00087660" w:rsidRDefault="00087660" w:rsidP="00087660">
      <w:pPr>
        <w:tabs>
          <w:tab w:val="clear" w:pos="2880"/>
        </w:tabs>
        <w:spacing w:line="240" w:lineRule="exact"/>
        <w:ind w:left="2070" w:hanging="1890"/>
        <w:rPr>
          <w:bCs/>
          <w:color w:val="000000" w:themeColor="text1"/>
        </w:rPr>
      </w:pPr>
      <w:r>
        <w:rPr>
          <w:bCs/>
          <w:color w:val="000000" w:themeColor="text1"/>
        </w:rPr>
        <w:t>2017</w:t>
      </w:r>
      <w:r w:rsidR="009335BD">
        <w:rPr>
          <w:bCs/>
          <w:color w:val="000000" w:themeColor="text1"/>
        </w:rPr>
        <w:t>-2108</w:t>
      </w:r>
      <w:r>
        <w:rPr>
          <w:bCs/>
          <w:color w:val="000000" w:themeColor="text1"/>
        </w:rPr>
        <w:tab/>
        <w:t>Search Committee for Faculty Positions, Dental School, University of Michigan, Ann Arbor, MI</w:t>
      </w:r>
    </w:p>
    <w:p w14:paraId="67F283CE" w14:textId="6D04B642" w:rsidR="009869A8" w:rsidRDefault="009869A8" w:rsidP="00207477">
      <w:pPr>
        <w:tabs>
          <w:tab w:val="clear" w:pos="2880"/>
        </w:tabs>
        <w:spacing w:line="240" w:lineRule="exact"/>
        <w:ind w:left="2070" w:hanging="1890"/>
        <w:rPr>
          <w:bCs/>
          <w:color w:val="000000" w:themeColor="text1"/>
        </w:rPr>
      </w:pPr>
      <w:r>
        <w:rPr>
          <w:bCs/>
          <w:color w:val="000000" w:themeColor="text1"/>
        </w:rPr>
        <w:t>2018</w:t>
      </w:r>
      <w:r>
        <w:rPr>
          <w:bCs/>
          <w:color w:val="000000" w:themeColor="text1"/>
        </w:rPr>
        <w:tab/>
      </w:r>
      <w:r w:rsidR="007E5D0A">
        <w:rPr>
          <w:bCs/>
          <w:color w:val="000000" w:themeColor="text1"/>
        </w:rPr>
        <w:t xml:space="preserve">Committee for abstract selection, </w:t>
      </w:r>
      <w:r>
        <w:rPr>
          <w:bCs/>
          <w:color w:val="000000" w:themeColor="text1"/>
        </w:rPr>
        <w:t xml:space="preserve">Annual Symposium, Departmemt of </w:t>
      </w:r>
      <w:r w:rsidR="00900AB8">
        <w:rPr>
          <w:bCs/>
          <w:color w:val="000000" w:themeColor="text1"/>
        </w:rPr>
        <w:t>-</w:t>
      </w:r>
      <w:r>
        <w:rPr>
          <w:bCs/>
          <w:color w:val="000000" w:themeColor="text1"/>
        </w:rPr>
        <w:t>Medicine;University of Michigan, Ann Arbor, MI</w:t>
      </w:r>
    </w:p>
    <w:p w14:paraId="592E77D3" w14:textId="1B52EE57" w:rsidR="00127C7D" w:rsidRDefault="00127C7D" w:rsidP="00207477">
      <w:pPr>
        <w:tabs>
          <w:tab w:val="clear" w:pos="2880"/>
        </w:tabs>
        <w:spacing w:line="240" w:lineRule="exact"/>
        <w:ind w:left="2070" w:hanging="1890"/>
        <w:rPr>
          <w:bCs/>
          <w:color w:val="000000" w:themeColor="text1"/>
        </w:rPr>
      </w:pPr>
      <w:r>
        <w:rPr>
          <w:bCs/>
          <w:color w:val="000000" w:themeColor="text1"/>
        </w:rPr>
        <w:t>2019</w:t>
      </w:r>
      <w:r w:rsidR="00900AB8">
        <w:rPr>
          <w:bCs/>
          <w:color w:val="000000" w:themeColor="text1"/>
        </w:rPr>
        <w:t>-2020</w:t>
      </w:r>
      <w:r w:rsidR="00900AB8">
        <w:rPr>
          <w:bCs/>
          <w:color w:val="000000" w:themeColor="text1"/>
        </w:rPr>
        <w:tab/>
        <w:t>Search Committee for Faculty Positions, Department of Cell and Developmental Biology, Medical School, University of Michigan, Ann Arbor, MI</w:t>
      </w:r>
    </w:p>
    <w:p w14:paraId="578E3F4B" w14:textId="640BD62D" w:rsidR="00900AB8" w:rsidRDefault="00900AB8" w:rsidP="00900AB8">
      <w:pPr>
        <w:tabs>
          <w:tab w:val="clear" w:pos="2880"/>
        </w:tabs>
        <w:spacing w:line="240" w:lineRule="exact"/>
        <w:ind w:left="2070" w:hanging="1890"/>
        <w:rPr>
          <w:bCs/>
          <w:color w:val="000000" w:themeColor="text1"/>
        </w:rPr>
      </w:pPr>
      <w:r>
        <w:rPr>
          <w:bCs/>
          <w:color w:val="000000" w:themeColor="text1"/>
        </w:rPr>
        <w:t>2019-2020</w:t>
      </w:r>
      <w:r>
        <w:rPr>
          <w:bCs/>
          <w:color w:val="000000" w:themeColor="text1"/>
        </w:rPr>
        <w:tab/>
        <w:t>Search Committee for Faculty Positions, Dental School, University of Michigan, Ann Arbor, MI</w:t>
      </w:r>
    </w:p>
    <w:p w14:paraId="52CEFCA2" w14:textId="139C5CE5" w:rsidR="003C09D0" w:rsidRDefault="00137FA9" w:rsidP="003C09D0">
      <w:pPr>
        <w:tabs>
          <w:tab w:val="clear" w:pos="2880"/>
        </w:tabs>
        <w:spacing w:line="240" w:lineRule="exact"/>
        <w:ind w:left="2070" w:hanging="1890"/>
        <w:rPr>
          <w:bCs/>
          <w:color w:val="000000" w:themeColor="text1"/>
        </w:rPr>
      </w:pPr>
      <w:r>
        <w:rPr>
          <w:bCs/>
          <w:color w:val="000000" w:themeColor="text1"/>
        </w:rPr>
        <w:t>2024-</w:t>
      </w:r>
      <w:r>
        <w:rPr>
          <w:bCs/>
          <w:color w:val="000000" w:themeColor="text1"/>
        </w:rPr>
        <w:tab/>
        <w:t>Chair DCOAP Committee, Department of Orthopedic Surgery</w:t>
      </w:r>
      <w:r w:rsidR="003C09D0">
        <w:rPr>
          <w:bCs/>
          <w:color w:val="000000" w:themeColor="text1"/>
        </w:rPr>
        <w:t xml:space="preserve">, Perelman School of Medicine, University of Pennsylvania, Philadelphia, PA </w:t>
      </w:r>
    </w:p>
    <w:p w14:paraId="6ED60AF0" w14:textId="77777777" w:rsidR="003C09D0" w:rsidRDefault="003C09D0" w:rsidP="003C09D0">
      <w:pPr>
        <w:tabs>
          <w:tab w:val="clear" w:pos="2880"/>
        </w:tabs>
        <w:spacing w:line="240" w:lineRule="exact"/>
        <w:ind w:left="2070" w:hanging="1890"/>
        <w:rPr>
          <w:bCs/>
          <w:color w:val="000000" w:themeColor="text1"/>
        </w:rPr>
      </w:pPr>
    </w:p>
    <w:p w14:paraId="0C172330" w14:textId="77777777" w:rsidR="00DC79DD" w:rsidRDefault="00DC79DD" w:rsidP="002113C4">
      <w:pPr>
        <w:tabs>
          <w:tab w:val="clear" w:pos="2880"/>
        </w:tabs>
        <w:spacing w:line="240" w:lineRule="exact"/>
        <w:ind w:left="1440" w:hanging="1440"/>
        <w:rPr>
          <w:bCs/>
          <w:color w:val="000000" w:themeColor="text1"/>
        </w:rPr>
      </w:pPr>
    </w:p>
    <w:p w14:paraId="5189D9E9" w14:textId="58F81174" w:rsidR="004613BE" w:rsidRPr="008D4580" w:rsidRDefault="004613BE" w:rsidP="002113C4">
      <w:pPr>
        <w:tabs>
          <w:tab w:val="clear" w:pos="2880"/>
        </w:tabs>
        <w:spacing w:line="240" w:lineRule="exact"/>
        <w:ind w:left="1440" w:hanging="1440"/>
        <w:rPr>
          <w:b/>
          <w:bCs/>
          <w:color w:val="000000" w:themeColor="text1"/>
          <w:u w:val="single"/>
        </w:rPr>
      </w:pPr>
      <w:r w:rsidRPr="008D4580">
        <w:rPr>
          <w:b/>
          <w:bCs/>
          <w:color w:val="000000" w:themeColor="text1"/>
          <w:u w:val="single"/>
        </w:rPr>
        <w:t>National and International</w:t>
      </w:r>
      <w:r w:rsidR="000971DD" w:rsidRPr="008D4580">
        <w:rPr>
          <w:b/>
          <w:bCs/>
          <w:color w:val="000000" w:themeColor="text1"/>
          <w:u w:val="single"/>
        </w:rPr>
        <w:t xml:space="preserve"> Committees</w:t>
      </w:r>
    </w:p>
    <w:p w14:paraId="1F1B2F0C" w14:textId="77777777" w:rsidR="00A730AC" w:rsidRPr="00DC79DD" w:rsidRDefault="00A730AC" w:rsidP="002113C4">
      <w:pPr>
        <w:tabs>
          <w:tab w:val="clear" w:pos="2880"/>
        </w:tabs>
        <w:spacing w:line="240" w:lineRule="exact"/>
        <w:ind w:left="1440" w:hanging="1440"/>
        <w:rPr>
          <w:b/>
          <w:bCs/>
          <w:color w:val="000000" w:themeColor="text1"/>
          <w:sz w:val="22"/>
          <w:szCs w:val="22"/>
          <w:u w:val="single"/>
        </w:rPr>
      </w:pPr>
    </w:p>
    <w:p w14:paraId="3079A4A6" w14:textId="77777777" w:rsidR="004613BE" w:rsidRDefault="004613BE" w:rsidP="00C8194E">
      <w:pPr>
        <w:tabs>
          <w:tab w:val="clear" w:pos="2880"/>
        </w:tabs>
        <w:spacing w:line="240" w:lineRule="exact"/>
        <w:ind w:left="2070" w:hanging="1890"/>
      </w:pPr>
      <w:bookmarkStart w:id="10" w:name="_Toc135465294"/>
      <w:r>
        <w:t>1994</w:t>
      </w:r>
      <w:r>
        <w:tab/>
        <w:t>Scientific Committee for the 4</w:t>
      </w:r>
      <w:r w:rsidRPr="007C5E72">
        <w:rPr>
          <w:vertAlign w:val="superscript"/>
        </w:rPr>
        <w:t>th</w:t>
      </w:r>
      <w:r>
        <w:t xml:space="preserve"> International Symposium on Endocrinology under 35</w:t>
      </w:r>
    </w:p>
    <w:p w14:paraId="45AE4873" w14:textId="77777777" w:rsidR="004613BE" w:rsidRDefault="004613BE" w:rsidP="00C8194E">
      <w:pPr>
        <w:tabs>
          <w:tab w:val="clear" w:pos="2880"/>
        </w:tabs>
        <w:spacing w:line="240" w:lineRule="exact"/>
        <w:ind w:left="2070" w:hanging="1890"/>
        <w:rPr>
          <w:bCs/>
        </w:rPr>
      </w:pPr>
      <w:r w:rsidRPr="007C5E72">
        <w:rPr>
          <w:bCs/>
        </w:rPr>
        <w:lastRenderedPageBreak/>
        <w:t>2007-2011</w:t>
      </w:r>
      <w:r>
        <w:rPr>
          <w:bCs/>
        </w:rPr>
        <w:tab/>
      </w:r>
      <w:r w:rsidRPr="007C5E72">
        <w:rPr>
          <w:bCs/>
        </w:rPr>
        <w:t>Scientific Committee for IBMS Davos</w:t>
      </w:r>
      <w:r>
        <w:rPr>
          <w:bCs/>
        </w:rPr>
        <w:t xml:space="preserve">, </w:t>
      </w:r>
      <w:r w:rsidRPr="007C5E72">
        <w:rPr>
          <w:bCs/>
        </w:rPr>
        <w:t>Workshop: Bone Biology &amp; Therapeutics</w:t>
      </w:r>
      <w:r>
        <w:rPr>
          <w:bCs/>
        </w:rPr>
        <w:t xml:space="preserve">, </w:t>
      </w:r>
      <w:r w:rsidRPr="007C5E72">
        <w:rPr>
          <w:bCs/>
        </w:rPr>
        <w:t>International Bone of Mineral Society</w:t>
      </w:r>
    </w:p>
    <w:p w14:paraId="4A1E3CF1" w14:textId="3E083B3C" w:rsidR="004613BE" w:rsidRDefault="008D4580" w:rsidP="00C8194E">
      <w:pPr>
        <w:tabs>
          <w:tab w:val="clear" w:pos="2880"/>
        </w:tabs>
        <w:spacing w:line="240" w:lineRule="exact"/>
        <w:ind w:left="2070" w:hanging="1890"/>
        <w:rPr>
          <w:bCs/>
        </w:rPr>
      </w:pPr>
      <w:r>
        <w:rPr>
          <w:bCs/>
        </w:rPr>
        <w:t>0</w:t>
      </w:r>
      <w:r w:rsidR="004613BE">
        <w:rPr>
          <w:bCs/>
        </w:rPr>
        <w:t>6/07-</w:t>
      </w:r>
      <w:r>
        <w:rPr>
          <w:bCs/>
        </w:rPr>
        <w:t>0</w:t>
      </w:r>
      <w:r w:rsidR="004613BE">
        <w:rPr>
          <w:bCs/>
        </w:rPr>
        <w:t>6/2011</w:t>
      </w:r>
      <w:r w:rsidR="004613BE">
        <w:rPr>
          <w:bCs/>
        </w:rPr>
        <w:tab/>
      </w:r>
      <w:r w:rsidR="004613BE" w:rsidRPr="007C5E72">
        <w:rPr>
          <w:bCs/>
        </w:rPr>
        <w:t>Member IBMS Council</w:t>
      </w:r>
      <w:r w:rsidR="004613BE">
        <w:rPr>
          <w:bCs/>
        </w:rPr>
        <w:t xml:space="preserve">, </w:t>
      </w:r>
      <w:r w:rsidR="001E0256">
        <w:rPr>
          <w:bCs/>
        </w:rPr>
        <w:t>International Bone</w:t>
      </w:r>
      <w:r w:rsidR="004613BE">
        <w:rPr>
          <w:bCs/>
        </w:rPr>
        <w:t xml:space="preserve"> Mineral Society</w:t>
      </w:r>
    </w:p>
    <w:p w14:paraId="0514C93D" w14:textId="77777777" w:rsidR="004613BE" w:rsidRDefault="004613BE" w:rsidP="00C8194E">
      <w:pPr>
        <w:tabs>
          <w:tab w:val="clear" w:pos="2880"/>
        </w:tabs>
        <w:spacing w:line="240" w:lineRule="exact"/>
        <w:ind w:left="2070" w:hanging="1890"/>
        <w:rPr>
          <w:bCs/>
        </w:rPr>
      </w:pPr>
      <w:r>
        <w:rPr>
          <w:bCs/>
        </w:rPr>
        <w:t>2009-2011</w:t>
      </w:r>
      <w:r>
        <w:rPr>
          <w:bCs/>
        </w:rPr>
        <w:tab/>
      </w:r>
      <w:r w:rsidRPr="007C5E72">
        <w:rPr>
          <w:bCs/>
        </w:rPr>
        <w:t>Scientific Committee IBMS meeting 2011</w:t>
      </w:r>
      <w:r>
        <w:rPr>
          <w:bCs/>
        </w:rPr>
        <w:t>, International Bone of Mineral Society</w:t>
      </w:r>
    </w:p>
    <w:p w14:paraId="0978DAEB" w14:textId="77777777" w:rsidR="004613BE" w:rsidRDefault="004613BE" w:rsidP="00C8194E">
      <w:pPr>
        <w:tabs>
          <w:tab w:val="clear" w:pos="2880"/>
        </w:tabs>
        <w:spacing w:line="240" w:lineRule="exact"/>
        <w:ind w:left="2070" w:hanging="1890"/>
        <w:rPr>
          <w:bCs/>
        </w:rPr>
      </w:pPr>
      <w:r>
        <w:rPr>
          <w:bCs/>
        </w:rPr>
        <w:t>2009-2010</w:t>
      </w:r>
      <w:r>
        <w:rPr>
          <w:bCs/>
        </w:rPr>
        <w:tab/>
        <w:t>Scientific Committee Parathyroids 2010</w:t>
      </w:r>
    </w:p>
    <w:p w14:paraId="7C730DDC" w14:textId="5CD551F3" w:rsidR="004613BE" w:rsidRDefault="008D4580" w:rsidP="00C8194E">
      <w:pPr>
        <w:tabs>
          <w:tab w:val="clear" w:pos="2880"/>
        </w:tabs>
        <w:spacing w:line="240" w:lineRule="exact"/>
        <w:ind w:left="2070" w:hanging="1890"/>
        <w:rPr>
          <w:bCs/>
        </w:rPr>
      </w:pPr>
      <w:r>
        <w:rPr>
          <w:bCs/>
        </w:rPr>
        <w:t>0</w:t>
      </w:r>
      <w:r w:rsidR="004613BE">
        <w:rPr>
          <w:bCs/>
        </w:rPr>
        <w:t>3/2011</w:t>
      </w:r>
      <w:r w:rsidR="004613BE">
        <w:rPr>
          <w:bCs/>
        </w:rPr>
        <w:tab/>
        <w:t>Discussion Leader, Gordon Conference on Cartilage Biology and Pathology, March 6-11, 201, Ventura, CA</w:t>
      </w:r>
    </w:p>
    <w:p w14:paraId="354FC120" w14:textId="1C94CF59" w:rsidR="009A78E3" w:rsidRDefault="008D4580" w:rsidP="00C8194E">
      <w:pPr>
        <w:tabs>
          <w:tab w:val="clear" w:pos="2880"/>
        </w:tabs>
        <w:spacing w:line="240" w:lineRule="exact"/>
        <w:ind w:left="2070" w:hanging="1890"/>
        <w:rPr>
          <w:bCs/>
        </w:rPr>
      </w:pPr>
      <w:r>
        <w:rPr>
          <w:bCs/>
        </w:rPr>
        <w:t>0</w:t>
      </w:r>
      <w:r w:rsidR="009A78E3">
        <w:rPr>
          <w:bCs/>
        </w:rPr>
        <w:t>6/2012-</w:t>
      </w:r>
      <w:r>
        <w:rPr>
          <w:bCs/>
        </w:rPr>
        <w:t>0</w:t>
      </w:r>
      <w:r w:rsidR="00FF0183">
        <w:rPr>
          <w:bCs/>
        </w:rPr>
        <w:t>6/2015</w:t>
      </w:r>
      <w:r w:rsidR="009A78E3">
        <w:rPr>
          <w:bCs/>
        </w:rPr>
        <w:tab/>
        <w:t>Member Nominating Committee, International Bone Mineral Society</w:t>
      </w:r>
    </w:p>
    <w:p w14:paraId="5AE21CC5" w14:textId="13E34368" w:rsidR="004269CE" w:rsidRDefault="008D4580" w:rsidP="00C8194E">
      <w:pPr>
        <w:tabs>
          <w:tab w:val="clear" w:pos="2880"/>
        </w:tabs>
        <w:spacing w:line="240" w:lineRule="exact"/>
        <w:ind w:left="2070" w:hanging="1890"/>
        <w:rPr>
          <w:bCs/>
        </w:rPr>
      </w:pPr>
      <w:r>
        <w:rPr>
          <w:bCs/>
        </w:rPr>
        <w:t>0</w:t>
      </w:r>
      <w:r w:rsidR="004613BE">
        <w:rPr>
          <w:bCs/>
        </w:rPr>
        <w:t>4/2013</w:t>
      </w:r>
      <w:r w:rsidR="004613BE">
        <w:rPr>
          <w:bCs/>
        </w:rPr>
        <w:tab/>
        <w:t>Discussion Leader, Gordon Conference on Cartilage Biology</w:t>
      </w:r>
      <w:r w:rsidR="00AB1B45">
        <w:rPr>
          <w:bCs/>
        </w:rPr>
        <w:t xml:space="preserve"> and Pathology, April 7-11, 2013</w:t>
      </w:r>
      <w:r w:rsidR="004613BE">
        <w:rPr>
          <w:bCs/>
        </w:rPr>
        <w:t>, Les Diablerets, Switzerland</w:t>
      </w:r>
    </w:p>
    <w:p w14:paraId="73759763" w14:textId="62ED1567" w:rsidR="009A78E3" w:rsidRDefault="009A78E3" w:rsidP="00C8194E">
      <w:pPr>
        <w:tabs>
          <w:tab w:val="clear" w:pos="2880"/>
        </w:tabs>
        <w:spacing w:line="240" w:lineRule="exact"/>
        <w:ind w:left="2070" w:hanging="1890"/>
        <w:rPr>
          <w:bCs/>
        </w:rPr>
      </w:pPr>
      <w:r>
        <w:rPr>
          <w:bCs/>
        </w:rPr>
        <w:t>09/2014-present:</w:t>
      </w:r>
      <w:r>
        <w:rPr>
          <w:bCs/>
        </w:rPr>
        <w:tab/>
        <w:t>Board Member of the Osteobiology</w:t>
      </w:r>
      <w:r w:rsidR="00854C36">
        <w:rPr>
          <w:bCs/>
        </w:rPr>
        <w:t xml:space="preserve"> Association</w:t>
      </w:r>
    </w:p>
    <w:p w14:paraId="3711E64A" w14:textId="4AA3EA30" w:rsidR="00AB1B45" w:rsidRDefault="008D4580" w:rsidP="00C8194E">
      <w:pPr>
        <w:tabs>
          <w:tab w:val="clear" w:pos="2880"/>
        </w:tabs>
        <w:spacing w:line="240" w:lineRule="exact"/>
        <w:ind w:left="2070" w:hanging="1890"/>
        <w:rPr>
          <w:bCs/>
        </w:rPr>
      </w:pPr>
      <w:r>
        <w:rPr>
          <w:bCs/>
        </w:rPr>
        <w:t>0</w:t>
      </w:r>
      <w:r w:rsidR="00AB1B45">
        <w:rPr>
          <w:bCs/>
        </w:rPr>
        <w:t>3/2015</w:t>
      </w:r>
      <w:r w:rsidR="00AB1B45">
        <w:rPr>
          <w:bCs/>
        </w:rPr>
        <w:tab/>
        <w:t xml:space="preserve">Discussion Leader, Gordon Conference on Cartilage Biology and Pathology, March 22-27, 2015, </w:t>
      </w:r>
      <w:r w:rsidR="0016117C">
        <w:rPr>
          <w:bCs/>
        </w:rPr>
        <w:t>Galveston</w:t>
      </w:r>
      <w:r w:rsidR="00AB1B45">
        <w:rPr>
          <w:bCs/>
        </w:rPr>
        <w:t>, TX</w:t>
      </w:r>
    </w:p>
    <w:p w14:paraId="32E6606D" w14:textId="73B86146" w:rsidR="00E7417A" w:rsidRDefault="00E7417A" w:rsidP="00C8194E">
      <w:pPr>
        <w:tabs>
          <w:tab w:val="clear" w:pos="2880"/>
        </w:tabs>
        <w:spacing w:line="240" w:lineRule="exact"/>
        <w:ind w:left="2070" w:hanging="1890"/>
        <w:rPr>
          <w:bCs/>
        </w:rPr>
      </w:pPr>
      <w:r>
        <w:rPr>
          <w:bCs/>
        </w:rPr>
        <w:t>2015-2016</w:t>
      </w:r>
      <w:r>
        <w:rPr>
          <w:bCs/>
        </w:rPr>
        <w:tab/>
        <w:t>ASBMR Organizing Committee</w:t>
      </w:r>
    </w:p>
    <w:p w14:paraId="147D9358" w14:textId="53436A1D" w:rsidR="007D7905" w:rsidRDefault="00E7417A" w:rsidP="00C8194E">
      <w:pPr>
        <w:tabs>
          <w:tab w:val="clear" w:pos="2880"/>
        </w:tabs>
        <w:spacing w:line="240" w:lineRule="exact"/>
        <w:ind w:left="2070" w:hanging="1890"/>
        <w:rPr>
          <w:bCs/>
        </w:rPr>
      </w:pPr>
      <w:r>
        <w:rPr>
          <w:bCs/>
        </w:rPr>
        <w:t>2015-</w:t>
      </w:r>
      <w:r w:rsidR="004562B5">
        <w:rPr>
          <w:bCs/>
        </w:rPr>
        <w:t>2017</w:t>
      </w:r>
      <w:r>
        <w:rPr>
          <w:bCs/>
        </w:rPr>
        <w:tab/>
        <w:t xml:space="preserve">ASBMR Education </w:t>
      </w:r>
      <w:r w:rsidR="006B22B2">
        <w:rPr>
          <w:bCs/>
        </w:rPr>
        <w:t xml:space="preserve">and Membership </w:t>
      </w:r>
      <w:r>
        <w:rPr>
          <w:bCs/>
        </w:rPr>
        <w:t>Committee</w:t>
      </w:r>
    </w:p>
    <w:p w14:paraId="367546B4" w14:textId="489BD296" w:rsidR="000E3DD2" w:rsidRDefault="000E3DD2" w:rsidP="00C8194E">
      <w:pPr>
        <w:tabs>
          <w:tab w:val="clear" w:pos="2880"/>
        </w:tabs>
        <w:spacing w:line="240" w:lineRule="exact"/>
        <w:ind w:left="2070" w:hanging="1890"/>
        <w:rPr>
          <w:bCs/>
        </w:rPr>
      </w:pPr>
      <w:r>
        <w:rPr>
          <w:bCs/>
        </w:rPr>
        <w:t>2016-2017</w:t>
      </w:r>
      <w:r>
        <w:rPr>
          <w:bCs/>
        </w:rPr>
        <w:tab/>
      </w:r>
      <w:r>
        <w:rPr>
          <w:bCs/>
          <w:color w:val="000000" w:themeColor="text1"/>
        </w:rPr>
        <w:t>ASBMR Annual Meeting Program Advisory Committee</w:t>
      </w:r>
    </w:p>
    <w:p w14:paraId="509E30A9" w14:textId="25BE759A" w:rsidR="000E3DD2" w:rsidRDefault="000E3DD2" w:rsidP="00C8194E">
      <w:pPr>
        <w:tabs>
          <w:tab w:val="clear" w:pos="2880"/>
        </w:tabs>
        <w:spacing w:line="240" w:lineRule="exact"/>
        <w:ind w:left="2070" w:hanging="1890"/>
        <w:rPr>
          <w:bCs/>
        </w:rPr>
      </w:pPr>
      <w:r>
        <w:rPr>
          <w:bCs/>
        </w:rPr>
        <w:t>2017-20</w:t>
      </w:r>
      <w:r w:rsidR="0050455E">
        <w:rPr>
          <w:bCs/>
        </w:rPr>
        <w:t>19</w:t>
      </w:r>
      <w:r>
        <w:rPr>
          <w:bCs/>
        </w:rPr>
        <w:tab/>
        <w:t>ASBMR Council</w:t>
      </w:r>
    </w:p>
    <w:p w14:paraId="5FBDAA0B" w14:textId="404DF35D" w:rsidR="000E3DD2" w:rsidRDefault="004562B5" w:rsidP="00C8194E">
      <w:pPr>
        <w:tabs>
          <w:tab w:val="clear" w:pos="2880"/>
        </w:tabs>
        <w:spacing w:line="240" w:lineRule="exact"/>
        <w:ind w:left="2070" w:hanging="1890"/>
        <w:rPr>
          <w:bCs/>
        </w:rPr>
      </w:pPr>
      <w:r>
        <w:rPr>
          <w:bCs/>
        </w:rPr>
        <w:t>2017</w:t>
      </w:r>
      <w:r w:rsidR="000E3DD2">
        <w:rPr>
          <w:bCs/>
        </w:rPr>
        <w:tab/>
        <w:t xml:space="preserve">ASBMR Council </w:t>
      </w:r>
      <w:r w:rsidR="002D5650">
        <w:rPr>
          <w:bCs/>
        </w:rPr>
        <w:t>Lia</w:t>
      </w:r>
      <w:r w:rsidR="0016117C">
        <w:rPr>
          <w:bCs/>
        </w:rPr>
        <w:t>son</w:t>
      </w:r>
      <w:r w:rsidR="000E3DD2">
        <w:rPr>
          <w:bCs/>
        </w:rPr>
        <w:t xml:space="preserve"> Women Committee</w:t>
      </w:r>
    </w:p>
    <w:p w14:paraId="1C2B6401" w14:textId="1C610B72" w:rsidR="00197A56" w:rsidRDefault="00197A56" w:rsidP="00C8194E">
      <w:pPr>
        <w:tabs>
          <w:tab w:val="clear" w:pos="2880"/>
        </w:tabs>
        <w:spacing w:line="240" w:lineRule="exact"/>
        <w:ind w:left="2070" w:hanging="1890"/>
        <w:rPr>
          <w:bCs/>
        </w:rPr>
      </w:pPr>
      <w:r>
        <w:rPr>
          <w:bCs/>
        </w:rPr>
        <w:t>2018</w:t>
      </w:r>
      <w:r>
        <w:rPr>
          <w:bCs/>
        </w:rPr>
        <w:tab/>
        <w:t>ASBMR Council Liason Development Committee</w:t>
      </w:r>
    </w:p>
    <w:p w14:paraId="5200D6E0" w14:textId="226137A8" w:rsidR="00DC6C5E" w:rsidRDefault="00DC6C5E" w:rsidP="00C8194E">
      <w:pPr>
        <w:tabs>
          <w:tab w:val="clear" w:pos="2880"/>
        </w:tabs>
        <w:spacing w:line="240" w:lineRule="exact"/>
        <w:ind w:left="2070" w:hanging="1890"/>
        <w:rPr>
          <w:bCs/>
        </w:rPr>
      </w:pPr>
      <w:r>
        <w:rPr>
          <w:bCs/>
        </w:rPr>
        <w:t>2018</w:t>
      </w:r>
      <w:r>
        <w:rPr>
          <w:bCs/>
        </w:rPr>
        <w:tab/>
        <w:t>ASBMR Nominating Committee</w:t>
      </w:r>
    </w:p>
    <w:p w14:paraId="17B3BB84" w14:textId="6288EED8" w:rsidR="00621779" w:rsidRDefault="00DC6C5E" w:rsidP="00A42E77">
      <w:pPr>
        <w:tabs>
          <w:tab w:val="clear" w:pos="2880"/>
        </w:tabs>
        <w:spacing w:line="240" w:lineRule="exact"/>
        <w:ind w:left="2070" w:hanging="1890"/>
        <w:rPr>
          <w:bCs/>
        </w:rPr>
      </w:pPr>
      <w:r>
        <w:rPr>
          <w:bCs/>
        </w:rPr>
        <w:t>201</w:t>
      </w:r>
      <w:r w:rsidR="000F24C4">
        <w:rPr>
          <w:bCs/>
        </w:rPr>
        <w:t>9</w:t>
      </w:r>
      <w:r>
        <w:rPr>
          <w:bCs/>
        </w:rPr>
        <w:tab/>
        <w:t xml:space="preserve">ASBMR Council Liason </w:t>
      </w:r>
      <w:r w:rsidR="000F24C4">
        <w:rPr>
          <w:bCs/>
        </w:rPr>
        <w:t xml:space="preserve">Publications </w:t>
      </w:r>
      <w:r>
        <w:rPr>
          <w:bCs/>
        </w:rPr>
        <w:t>Committee</w:t>
      </w:r>
    </w:p>
    <w:p w14:paraId="3A3FB07B" w14:textId="74F0F238" w:rsidR="0050455E" w:rsidRDefault="0050455E" w:rsidP="00A42E77">
      <w:pPr>
        <w:tabs>
          <w:tab w:val="clear" w:pos="2880"/>
        </w:tabs>
        <w:spacing w:line="240" w:lineRule="exact"/>
        <w:ind w:left="2070" w:hanging="1890"/>
        <w:rPr>
          <w:bCs/>
        </w:rPr>
      </w:pPr>
      <w:r>
        <w:rPr>
          <w:bCs/>
        </w:rPr>
        <w:t>2019-2020</w:t>
      </w:r>
      <w:r>
        <w:rPr>
          <w:bCs/>
        </w:rPr>
        <w:tab/>
        <w:t>ASBMR Annual Meeting Advisory Committee</w:t>
      </w:r>
    </w:p>
    <w:p w14:paraId="00D29660" w14:textId="2095AFBA" w:rsidR="00F331E4" w:rsidRDefault="00F15479" w:rsidP="00F331E4">
      <w:pPr>
        <w:tabs>
          <w:tab w:val="clear" w:pos="2880"/>
        </w:tabs>
        <w:spacing w:line="240" w:lineRule="exact"/>
        <w:ind w:left="2070" w:hanging="1890"/>
        <w:rPr>
          <w:bCs/>
        </w:rPr>
      </w:pPr>
      <w:r>
        <w:rPr>
          <w:bCs/>
        </w:rPr>
        <w:t>2021-2023</w:t>
      </w:r>
      <w:r>
        <w:rPr>
          <w:bCs/>
        </w:rPr>
        <w:tab/>
        <w:t>ASBMR Publication Committee</w:t>
      </w:r>
    </w:p>
    <w:p w14:paraId="29097881" w14:textId="4A953AA5" w:rsidR="00F331E4" w:rsidRDefault="00F331E4" w:rsidP="00F331E4">
      <w:pPr>
        <w:tabs>
          <w:tab w:val="clear" w:pos="2880"/>
        </w:tabs>
        <w:spacing w:line="240" w:lineRule="exact"/>
        <w:ind w:left="2070" w:hanging="1890"/>
        <w:rPr>
          <w:bCs/>
        </w:rPr>
      </w:pPr>
      <w:r>
        <w:rPr>
          <w:bCs/>
        </w:rPr>
        <w:t>2024</w:t>
      </w:r>
      <w:r>
        <w:rPr>
          <w:bCs/>
        </w:rPr>
        <w:tab/>
        <w:t>ASBMR Advisory Committee</w:t>
      </w:r>
    </w:p>
    <w:p w14:paraId="433403CF" w14:textId="77777777" w:rsidR="008A2A30" w:rsidRDefault="008A2A30" w:rsidP="002113C4">
      <w:pPr>
        <w:tabs>
          <w:tab w:val="clear" w:pos="2880"/>
        </w:tabs>
        <w:autoSpaceDE w:val="0"/>
        <w:autoSpaceDN w:val="0"/>
        <w:adjustRightInd w:val="0"/>
        <w:spacing w:line="240" w:lineRule="exact"/>
        <w:ind w:left="0" w:firstLine="0"/>
        <w:rPr>
          <w:b/>
          <w:bCs/>
          <w:color w:val="000000" w:themeColor="text1"/>
          <w:sz w:val="28"/>
          <w:szCs w:val="28"/>
        </w:rPr>
      </w:pPr>
    </w:p>
    <w:p w14:paraId="5396E06C" w14:textId="77777777" w:rsidR="00243A2F" w:rsidRDefault="00243A2F" w:rsidP="002113C4">
      <w:pPr>
        <w:tabs>
          <w:tab w:val="clear" w:pos="2880"/>
        </w:tabs>
        <w:autoSpaceDE w:val="0"/>
        <w:autoSpaceDN w:val="0"/>
        <w:adjustRightInd w:val="0"/>
        <w:spacing w:line="240" w:lineRule="exact"/>
        <w:ind w:left="0" w:firstLine="0"/>
        <w:rPr>
          <w:b/>
          <w:bCs/>
          <w:color w:val="000000" w:themeColor="text1"/>
          <w:sz w:val="28"/>
          <w:szCs w:val="28"/>
        </w:rPr>
      </w:pPr>
    </w:p>
    <w:p w14:paraId="12386B08" w14:textId="5E2C70A4" w:rsidR="00F6551A" w:rsidRDefault="001E17F0" w:rsidP="002113C4">
      <w:pPr>
        <w:tabs>
          <w:tab w:val="clear" w:pos="2880"/>
        </w:tabs>
        <w:autoSpaceDE w:val="0"/>
        <w:autoSpaceDN w:val="0"/>
        <w:adjustRightInd w:val="0"/>
        <w:spacing w:line="240" w:lineRule="exact"/>
        <w:ind w:left="0" w:firstLine="0"/>
        <w:rPr>
          <w:b/>
          <w:bCs/>
          <w:color w:val="000000" w:themeColor="text1"/>
          <w:sz w:val="28"/>
          <w:szCs w:val="28"/>
        </w:rPr>
      </w:pPr>
      <w:r w:rsidRPr="00493C76">
        <w:rPr>
          <w:b/>
          <w:bCs/>
          <w:color w:val="000000" w:themeColor="text1"/>
          <w:sz w:val="28"/>
          <w:szCs w:val="28"/>
        </w:rPr>
        <w:t>Visiting Professorships, Seminars, and Extramural Invited Presentations</w:t>
      </w:r>
    </w:p>
    <w:p w14:paraId="6EAD92D8" w14:textId="77777777" w:rsidR="00DC79DD" w:rsidRPr="00493C76" w:rsidRDefault="00DC79DD" w:rsidP="002113C4">
      <w:pPr>
        <w:tabs>
          <w:tab w:val="clear" w:pos="2880"/>
        </w:tabs>
        <w:autoSpaceDE w:val="0"/>
        <w:autoSpaceDN w:val="0"/>
        <w:adjustRightInd w:val="0"/>
        <w:spacing w:line="240" w:lineRule="exact"/>
        <w:ind w:left="0" w:firstLine="0"/>
        <w:rPr>
          <w:b/>
          <w:bCs/>
          <w:color w:val="000000" w:themeColor="text1"/>
          <w:sz w:val="28"/>
          <w:szCs w:val="28"/>
        </w:rPr>
      </w:pPr>
    </w:p>
    <w:p w14:paraId="196EBCD8" w14:textId="77777777" w:rsidR="008D4F4F" w:rsidRPr="008D4580" w:rsidRDefault="004613BE" w:rsidP="002113C4">
      <w:pPr>
        <w:tabs>
          <w:tab w:val="clear" w:pos="2880"/>
        </w:tabs>
        <w:autoSpaceDE w:val="0"/>
        <w:autoSpaceDN w:val="0"/>
        <w:adjustRightInd w:val="0"/>
        <w:spacing w:line="240" w:lineRule="exact"/>
        <w:ind w:left="0" w:firstLine="0"/>
        <w:rPr>
          <w:b/>
          <w:bCs/>
          <w:color w:val="000000" w:themeColor="text1"/>
          <w:u w:val="single"/>
        </w:rPr>
      </w:pPr>
      <w:r w:rsidRPr="008D4580">
        <w:rPr>
          <w:b/>
          <w:bCs/>
          <w:color w:val="000000" w:themeColor="text1"/>
          <w:u w:val="single"/>
        </w:rPr>
        <w:t>National</w:t>
      </w:r>
    </w:p>
    <w:p w14:paraId="70E8A26B" w14:textId="77777777" w:rsidR="00A730AC" w:rsidRDefault="00A730AC" w:rsidP="002113C4">
      <w:pPr>
        <w:tabs>
          <w:tab w:val="clear" w:pos="2880"/>
        </w:tabs>
        <w:autoSpaceDE w:val="0"/>
        <w:autoSpaceDN w:val="0"/>
        <w:adjustRightInd w:val="0"/>
        <w:spacing w:line="240" w:lineRule="exact"/>
        <w:ind w:left="0" w:firstLine="0"/>
        <w:rPr>
          <w:b/>
          <w:bCs/>
          <w:color w:val="000000" w:themeColor="text1"/>
          <w:sz w:val="22"/>
          <w:szCs w:val="22"/>
          <w:u w:val="single"/>
        </w:rPr>
      </w:pPr>
    </w:p>
    <w:tbl>
      <w:tblPr>
        <w:tblW w:w="10188" w:type="dxa"/>
        <w:tblInd w:w="288" w:type="dxa"/>
        <w:tblLayout w:type="fixed"/>
        <w:tblLook w:val="01E0" w:firstRow="1" w:lastRow="1" w:firstColumn="1" w:lastColumn="1" w:noHBand="0" w:noVBand="0"/>
      </w:tblPr>
      <w:tblGrid>
        <w:gridCol w:w="1890"/>
        <w:gridCol w:w="8298"/>
      </w:tblGrid>
      <w:tr w:rsidR="008D4580" w:rsidRPr="00C85139" w14:paraId="11A8A9B5" w14:textId="77777777" w:rsidTr="00260537">
        <w:tc>
          <w:tcPr>
            <w:tcW w:w="1890" w:type="dxa"/>
          </w:tcPr>
          <w:p w14:paraId="00C0071E" w14:textId="605C74B5" w:rsidR="008D4580" w:rsidRPr="007C5E72" w:rsidRDefault="00835D46"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1992</w:t>
            </w:r>
          </w:p>
        </w:tc>
        <w:tc>
          <w:tcPr>
            <w:tcW w:w="8298" w:type="dxa"/>
          </w:tcPr>
          <w:p w14:paraId="03C5A089" w14:textId="77777777" w:rsidR="008D4580" w:rsidRDefault="00835D46" w:rsidP="008D4580">
            <w:pPr>
              <w:pStyle w:val="NormalWeb"/>
              <w:spacing w:before="0" w:beforeAutospacing="0" w:after="0" w:afterAutospacing="0" w:line="240" w:lineRule="exact"/>
              <w:outlineLvl w:val="0"/>
              <w:rPr>
                <w:rFonts w:ascii="Times New Roman" w:hAnsi="Times New Roman"/>
                <w:color w:val="000000" w:themeColor="text1"/>
                <w:sz w:val="24"/>
                <w:szCs w:val="24"/>
              </w:rPr>
            </w:pPr>
            <w:r w:rsidRPr="0097664E">
              <w:rPr>
                <w:rFonts w:ascii="Times New Roman" w:hAnsi="Times New Roman"/>
                <w:color w:val="000000" w:themeColor="text1"/>
                <w:sz w:val="24"/>
                <w:szCs w:val="24"/>
              </w:rPr>
              <w:t>The human PTH/PTH receptor: from cloning to human diseases</w:t>
            </w:r>
            <w:r>
              <w:rPr>
                <w:rFonts w:ascii="Times New Roman" w:hAnsi="Times New Roman"/>
                <w:color w:val="000000" w:themeColor="text1"/>
                <w:sz w:val="24"/>
                <w:szCs w:val="24"/>
              </w:rPr>
              <w:t>.</w:t>
            </w:r>
          </w:p>
          <w:p w14:paraId="61DDB654" w14:textId="680316E5" w:rsidR="00835D46" w:rsidRPr="007C5E72" w:rsidRDefault="00835D46" w:rsidP="00835D46">
            <w:pPr>
              <w:pStyle w:val="NormalWeb"/>
              <w:spacing w:before="0" w:beforeAutospacing="0" w:after="0" w:afterAutospacing="0" w:line="240" w:lineRule="exact"/>
              <w:ind w:left="1080" w:hanging="1080"/>
              <w:outlineLvl w:val="0"/>
              <w:rPr>
                <w:rFonts w:ascii="Times New Roman" w:hAnsi="Times New Roman"/>
                <w:bCs/>
                <w:color w:val="000000" w:themeColor="text1"/>
                <w:sz w:val="24"/>
                <w:szCs w:val="24"/>
              </w:rPr>
            </w:pPr>
            <w:r w:rsidRPr="0097664E">
              <w:rPr>
                <w:rFonts w:ascii="Times New Roman" w:hAnsi="Times New Roman"/>
                <w:color w:val="000000" w:themeColor="text1"/>
                <w:sz w:val="24"/>
                <w:szCs w:val="24"/>
              </w:rPr>
              <w:t>Molecular Pathophysiology Branch, NIH, Bethesda, MD (Seminar)</w:t>
            </w:r>
          </w:p>
        </w:tc>
      </w:tr>
      <w:tr w:rsidR="00835D46" w:rsidRPr="00C85139" w14:paraId="33A17888" w14:textId="77777777" w:rsidTr="00260537">
        <w:tc>
          <w:tcPr>
            <w:tcW w:w="1890" w:type="dxa"/>
          </w:tcPr>
          <w:p w14:paraId="7F812B23" w14:textId="59922BE0" w:rsidR="00835D46" w:rsidRPr="007C5E72" w:rsidRDefault="00835D46"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1999</w:t>
            </w:r>
          </w:p>
        </w:tc>
        <w:tc>
          <w:tcPr>
            <w:tcW w:w="8298" w:type="dxa"/>
          </w:tcPr>
          <w:p w14:paraId="57AA24AA" w14:textId="77777777" w:rsidR="00835D46" w:rsidRDefault="00835D46"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Constitutively active PTH/PTHrP receptors: in vitro studies.</w:t>
            </w:r>
          </w:p>
          <w:p w14:paraId="1960DA40" w14:textId="75023075" w:rsidR="00835D46" w:rsidRPr="007C5E72" w:rsidRDefault="00835D46"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ASBMR, Workshop on structure function of the PTH/PTHrP receptor St. Louis, MO (Seminar)</w:t>
            </w:r>
          </w:p>
        </w:tc>
      </w:tr>
      <w:tr w:rsidR="00835D46" w:rsidRPr="00C85139" w14:paraId="65C515D5" w14:textId="77777777" w:rsidTr="00260537">
        <w:tc>
          <w:tcPr>
            <w:tcW w:w="1890" w:type="dxa"/>
          </w:tcPr>
          <w:p w14:paraId="2DB65AC4" w14:textId="7009FE40" w:rsidR="00835D46" w:rsidRPr="007C5E72" w:rsidRDefault="00835D46"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1999</w:t>
            </w:r>
          </w:p>
        </w:tc>
        <w:tc>
          <w:tcPr>
            <w:tcW w:w="8298" w:type="dxa"/>
          </w:tcPr>
          <w:p w14:paraId="05EDB908" w14:textId="77777777" w:rsidR="00835D46" w:rsidRDefault="00C8194E"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The PTH/PTHrP receptor in endochondral bone development.</w:t>
            </w:r>
          </w:p>
          <w:p w14:paraId="47C4D8FC" w14:textId="2D5C893C" w:rsidR="00C8194E" w:rsidRPr="007C5E72" w:rsidRDefault="00C8194E"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American Society of Nephrology, Miami, FL (Lecture)</w:t>
            </w:r>
          </w:p>
        </w:tc>
      </w:tr>
      <w:tr w:rsidR="00C8194E" w:rsidRPr="00C85139" w14:paraId="6D96C77A" w14:textId="77777777" w:rsidTr="00260537">
        <w:tc>
          <w:tcPr>
            <w:tcW w:w="1890" w:type="dxa"/>
          </w:tcPr>
          <w:p w14:paraId="0AD19BA6" w14:textId="11F6E3DC" w:rsidR="00C8194E" w:rsidRPr="007C5E72" w:rsidRDefault="00C8194E"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2000</w:t>
            </w:r>
          </w:p>
        </w:tc>
        <w:tc>
          <w:tcPr>
            <w:tcW w:w="8298" w:type="dxa"/>
          </w:tcPr>
          <w:p w14:paraId="4790295E" w14:textId="77777777" w:rsidR="00C8194E" w:rsidRDefault="00C8194E"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Jansen PTH/PTHrP receptor in bone development.</w:t>
            </w:r>
          </w:p>
          <w:p w14:paraId="264CDBBE" w14:textId="422D5AF5" w:rsidR="00C8194E" w:rsidRPr="007C5E72" w:rsidRDefault="0016117C"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Endocrine</w:t>
            </w:r>
            <w:r w:rsidR="00C8194E">
              <w:rPr>
                <w:rFonts w:ascii="Times New Roman" w:hAnsi="Times New Roman"/>
                <w:bCs/>
                <w:color w:val="000000" w:themeColor="text1"/>
                <w:sz w:val="24"/>
                <w:szCs w:val="24"/>
              </w:rPr>
              <w:t xml:space="preserve"> Grand Rounds, NIH, Bethesda, MD (Visiting Professor)</w:t>
            </w:r>
          </w:p>
        </w:tc>
      </w:tr>
      <w:tr w:rsidR="00835D46" w:rsidRPr="00C85139" w14:paraId="023E7B91" w14:textId="77777777" w:rsidTr="00260537">
        <w:tc>
          <w:tcPr>
            <w:tcW w:w="1890" w:type="dxa"/>
          </w:tcPr>
          <w:p w14:paraId="3BB458DE" w14:textId="520991EC" w:rsidR="00835D46" w:rsidRPr="007C5E72" w:rsidRDefault="00C8194E"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2000</w:t>
            </w:r>
          </w:p>
        </w:tc>
        <w:tc>
          <w:tcPr>
            <w:tcW w:w="8298" w:type="dxa"/>
          </w:tcPr>
          <w:p w14:paraId="542FDD61" w14:textId="77777777" w:rsidR="00835D46" w:rsidRDefault="00C8194E"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The PTH/PTHrP receptor in endochondral bone development.</w:t>
            </w:r>
          </w:p>
          <w:p w14:paraId="10C21F7B" w14:textId="5974D5C9" w:rsidR="00C8194E" w:rsidRPr="007C5E72" w:rsidRDefault="00C8194E"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American Society of Pediatric Nephrology, Boston, MA (Lecture)</w:t>
            </w:r>
          </w:p>
        </w:tc>
      </w:tr>
      <w:tr w:rsidR="00835D46" w:rsidRPr="00C85139" w14:paraId="2E5E07E2" w14:textId="77777777" w:rsidTr="00260537">
        <w:tc>
          <w:tcPr>
            <w:tcW w:w="1890" w:type="dxa"/>
          </w:tcPr>
          <w:p w14:paraId="66069D09" w14:textId="723A7701" w:rsidR="00835D46" w:rsidRPr="007C5E72" w:rsidRDefault="00C8194E"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2000</w:t>
            </w:r>
          </w:p>
        </w:tc>
        <w:tc>
          <w:tcPr>
            <w:tcW w:w="8298" w:type="dxa"/>
          </w:tcPr>
          <w:p w14:paraId="419990CA" w14:textId="77777777" w:rsidR="00C8194E" w:rsidRDefault="00C8194E" w:rsidP="00C8194E">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Jansen PTH/PTHrP receptor in bone development.</w:t>
            </w:r>
          </w:p>
          <w:p w14:paraId="26C35343" w14:textId="66EE0367" w:rsidR="00835D46" w:rsidRPr="007C5E72" w:rsidRDefault="00C8194E"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Molecular Medicine Seminar Series, April 17, Univers</w:t>
            </w:r>
            <w:r w:rsidR="008361F4">
              <w:rPr>
                <w:rFonts w:ascii="Times New Roman" w:hAnsi="Times New Roman"/>
                <w:bCs/>
                <w:color w:val="000000" w:themeColor="text1"/>
                <w:sz w:val="24"/>
                <w:szCs w:val="24"/>
              </w:rPr>
              <w:t>ity of Connecticut H</w:t>
            </w:r>
            <w:r>
              <w:rPr>
                <w:rFonts w:ascii="Times New Roman" w:hAnsi="Times New Roman"/>
                <w:bCs/>
                <w:color w:val="000000" w:themeColor="text1"/>
                <w:sz w:val="24"/>
                <w:szCs w:val="24"/>
              </w:rPr>
              <w:t>ealth Center, CT (Visiting Professor)</w:t>
            </w:r>
          </w:p>
        </w:tc>
      </w:tr>
      <w:tr w:rsidR="00835D46" w:rsidRPr="00C85139" w14:paraId="581DC0F4" w14:textId="77777777" w:rsidTr="00260537">
        <w:tc>
          <w:tcPr>
            <w:tcW w:w="1890" w:type="dxa"/>
          </w:tcPr>
          <w:p w14:paraId="1231F12F" w14:textId="4B400534" w:rsidR="00835D46" w:rsidRPr="007C5E72" w:rsidRDefault="00C8194E"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2002</w:t>
            </w:r>
          </w:p>
        </w:tc>
        <w:tc>
          <w:tcPr>
            <w:tcW w:w="8298" w:type="dxa"/>
          </w:tcPr>
          <w:p w14:paraId="7214798C" w14:textId="03E27E18" w:rsidR="00835D46" w:rsidRDefault="0063516D"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The role of HIF</w:t>
            </w:r>
            <w:r w:rsidR="00C8194E">
              <w:rPr>
                <w:rFonts w:ascii="Times New Roman" w:hAnsi="Times New Roman"/>
                <w:bCs/>
                <w:color w:val="000000" w:themeColor="text1"/>
                <w:sz w:val="24"/>
                <w:szCs w:val="24"/>
              </w:rPr>
              <w:t>-1alpha and VHL in endochondral bone development.</w:t>
            </w:r>
          </w:p>
          <w:p w14:paraId="20FE555E" w14:textId="785C2432" w:rsidR="00C8194E" w:rsidRPr="007C5E72" w:rsidRDefault="00C8194E"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American Society for Matrix Biology, November 6-9, Houston, TX (Lecture)</w:t>
            </w:r>
          </w:p>
        </w:tc>
      </w:tr>
      <w:tr w:rsidR="00835D46" w:rsidRPr="00C85139" w14:paraId="7A89C24A" w14:textId="77777777" w:rsidTr="00260537">
        <w:tc>
          <w:tcPr>
            <w:tcW w:w="1890" w:type="dxa"/>
          </w:tcPr>
          <w:p w14:paraId="6E6D92CD" w14:textId="01E57A78" w:rsidR="00835D46" w:rsidRPr="007C5E72" w:rsidRDefault="00C8194E"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2002</w:t>
            </w:r>
          </w:p>
        </w:tc>
        <w:tc>
          <w:tcPr>
            <w:tcW w:w="8298" w:type="dxa"/>
          </w:tcPr>
          <w:p w14:paraId="5B97FB13" w14:textId="77777777" w:rsidR="00835D46" w:rsidRDefault="00C8194E"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Hypoxia and HIF-1alpha in endochondral bone development.</w:t>
            </w:r>
          </w:p>
          <w:p w14:paraId="7CA5AA78" w14:textId="5B902586" w:rsidR="00C8194E" w:rsidRPr="007C5E72" w:rsidRDefault="00C8194E"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Endocrine Grand Rounds, </w:t>
            </w:r>
            <w:r w:rsidR="0016117C">
              <w:rPr>
                <w:rFonts w:ascii="Times New Roman" w:hAnsi="Times New Roman"/>
                <w:bCs/>
                <w:color w:val="000000" w:themeColor="text1"/>
                <w:sz w:val="24"/>
                <w:szCs w:val="24"/>
              </w:rPr>
              <w:t>Yale</w:t>
            </w:r>
            <w:r>
              <w:rPr>
                <w:rFonts w:ascii="Times New Roman" w:hAnsi="Times New Roman"/>
                <w:bCs/>
                <w:color w:val="000000" w:themeColor="text1"/>
                <w:sz w:val="24"/>
                <w:szCs w:val="24"/>
              </w:rPr>
              <w:t xml:space="preserve"> </w:t>
            </w:r>
            <w:r w:rsidR="0016117C">
              <w:rPr>
                <w:rFonts w:ascii="Times New Roman" w:hAnsi="Times New Roman"/>
                <w:bCs/>
                <w:color w:val="000000" w:themeColor="text1"/>
                <w:sz w:val="24"/>
                <w:szCs w:val="24"/>
              </w:rPr>
              <w:t>University</w:t>
            </w:r>
            <w:r>
              <w:rPr>
                <w:rFonts w:ascii="Times New Roman" w:hAnsi="Times New Roman"/>
                <w:bCs/>
                <w:color w:val="000000" w:themeColor="text1"/>
                <w:sz w:val="24"/>
                <w:szCs w:val="24"/>
              </w:rPr>
              <w:t>, New Haven, CT (Visiting Professor)</w:t>
            </w:r>
          </w:p>
        </w:tc>
      </w:tr>
      <w:tr w:rsidR="00C8194E" w:rsidRPr="00C85139" w14:paraId="51D9D3B0" w14:textId="77777777" w:rsidTr="00260537">
        <w:tc>
          <w:tcPr>
            <w:tcW w:w="1890" w:type="dxa"/>
          </w:tcPr>
          <w:p w14:paraId="1A74376A" w14:textId="146AB384" w:rsidR="00C8194E" w:rsidRPr="007C5E72" w:rsidRDefault="00A423C9"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2003</w:t>
            </w:r>
          </w:p>
        </w:tc>
        <w:tc>
          <w:tcPr>
            <w:tcW w:w="8298" w:type="dxa"/>
          </w:tcPr>
          <w:p w14:paraId="5C7578D6" w14:textId="77777777" w:rsidR="00C8194E" w:rsidRDefault="00A423C9"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Molecular mechanisms of endochondral bone development.</w:t>
            </w:r>
          </w:p>
          <w:p w14:paraId="777EADAE" w14:textId="0240393D" w:rsidR="00A423C9" w:rsidRPr="007C5E72" w:rsidRDefault="00A423C9"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HSS-Cornell University, New York, NY (Visiting Professor)</w:t>
            </w:r>
          </w:p>
        </w:tc>
      </w:tr>
      <w:tr w:rsidR="00C8194E" w:rsidRPr="00C85139" w14:paraId="710942FA" w14:textId="77777777" w:rsidTr="00260537">
        <w:trPr>
          <w:trHeight w:val="450"/>
        </w:trPr>
        <w:tc>
          <w:tcPr>
            <w:tcW w:w="1890" w:type="dxa"/>
          </w:tcPr>
          <w:p w14:paraId="7AFB0558" w14:textId="74E09DCB" w:rsidR="00C8194E" w:rsidRPr="007C5E72" w:rsidRDefault="00A423C9"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2003</w:t>
            </w:r>
          </w:p>
        </w:tc>
        <w:tc>
          <w:tcPr>
            <w:tcW w:w="8298" w:type="dxa"/>
          </w:tcPr>
          <w:p w14:paraId="68125D45" w14:textId="77777777" w:rsidR="00C8194E" w:rsidRDefault="00A423C9"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Hypoxia and HIF-1alpha in endochondral bone development.</w:t>
            </w:r>
          </w:p>
          <w:p w14:paraId="0B08F0C4" w14:textId="117E8984" w:rsidR="00A423C9" w:rsidRPr="007C5E72" w:rsidRDefault="00A423C9"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Amgen, Thousand Oaks, CA (Visiting Scientist)</w:t>
            </w:r>
          </w:p>
        </w:tc>
      </w:tr>
      <w:tr w:rsidR="00C8194E" w:rsidRPr="00C85139" w14:paraId="7E3A1353" w14:textId="77777777" w:rsidTr="00260537">
        <w:tc>
          <w:tcPr>
            <w:tcW w:w="1890" w:type="dxa"/>
          </w:tcPr>
          <w:p w14:paraId="30C4D0D9" w14:textId="3E6E58B5" w:rsidR="00C8194E" w:rsidRPr="007C5E72" w:rsidRDefault="00A423C9"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2004</w:t>
            </w:r>
          </w:p>
        </w:tc>
        <w:tc>
          <w:tcPr>
            <w:tcW w:w="8298" w:type="dxa"/>
          </w:tcPr>
          <w:p w14:paraId="2A4DE3BC" w14:textId="77777777" w:rsidR="00C8194E" w:rsidRDefault="00A423C9"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Hypoxia and HIF-1alpha in chondrogenesis</w:t>
            </w:r>
          </w:p>
          <w:p w14:paraId="098CEBAD" w14:textId="0C7CEEB8" w:rsidR="00A423C9" w:rsidRPr="007C5E72" w:rsidRDefault="00A423C9"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Keystone Symposium on “Biology of Hypoxia: The role of oxygen sensing in development, normal function and disease (D3)”, March 25-30, Steamboat Spring Colorado (Lecturer) Meeting Review in Genes and Dev., 2004, 18:2183-2194.</w:t>
            </w:r>
          </w:p>
        </w:tc>
      </w:tr>
      <w:tr w:rsidR="00C8194E" w:rsidRPr="00C85139" w14:paraId="1C47D799" w14:textId="77777777" w:rsidTr="00260537">
        <w:tc>
          <w:tcPr>
            <w:tcW w:w="1890" w:type="dxa"/>
          </w:tcPr>
          <w:p w14:paraId="74C8ABAA" w14:textId="4B6ED128" w:rsidR="00C8194E" w:rsidRPr="007C5E72" w:rsidRDefault="00B42944"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2005</w:t>
            </w:r>
          </w:p>
        </w:tc>
        <w:tc>
          <w:tcPr>
            <w:tcW w:w="8298" w:type="dxa"/>
          </w:tcPr>
          <w:p w14:paraId="755ADA6C" w14:textId="77777777" w:rsidR="00C8194E" w:rsidRDefault="00B42944"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Hypoxia and HIF-1alpha in endochondral bone development.</w:t>
            </w:r>
          </w:p>
          <w:p w14:paraId="516EA1F3" w14:textId="25FBE2D1" w:rsidR="00B42944" w:rsidRPr="007C5E72" w:rsidRDefault="00B42944"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Departmental Research Seminar Series, Department of Pathology, UAB, Birmingham, AL (Visiting Professor)</w:t>
            </w:r>
          </w:p>
        </w:tc>
      </w:tr>
      <w:tr w:rsidR="00B42944" w:rsidRPr="00C85139" w14:paraId="49B6B53B" w14:textId="77777777" w:rsidTr="00260537">
        <w:tc>
          <w:tcPr>
            <w:tcW w:w="1890" w:type="dxa"/>
          </w:tcPr>
          <w:p w14:paraId="4A9DE208" w14:textId="6C7432DD" w:rsidR="00B42944" w:rsidRPr="007C5E72" w:rsidRDefault="00386D0A"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2005</w:t>
            </w:r>
          </w:p>
        </w:tc>
        <w:tc>
          <w:tcPr>
            <w:tcW w:w="8298" w:type="dxa"/>
          </w:tcPr>
          <w:p w14:paraId="40D0414B" w14:textId="77777777" w:rsidR="00B42944" w:rsidRDefault="00386D0A"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Role of hypoxia and HIF-1alpha in chondrogenesis.</w:t>
            </w:r>
          </w:p>
          <w:p w14:paraId="25F52C71" w14:textId="6F0DE157" w:rsidR="00386D0A" w:rsidRPr="007C5E72" w:rsidRDefault="00386D0A"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Orthop</w:t>
            </w:r>
            <w:r w:rsidR="008361F4">
              <w:rPr>
                <w:rFonts w:ascii="Times New Roman" w:hAnsi="Times New Roman"/>
                <w:bCs/>
                <w:color w:val="000000" w:themeColor="text1"/>
                <w:sz w:val="24"/>
                <w:szCs w:val="24"/>
              </w:rPr>
              <w:t>aedic Research Seminar Series, M</w:t>
            </w:r>
            <w:r>
              <w:rPr>
                <w:rFonts w:ascii="Times New Roman" w:hAnsi="Times New Roman"/>
                <w:bCs/>
                <w:color w:val="000000" w:themeColor="text1"/>
                <w:sz w:val="24"/>
                <w:szCs w:val="24"/>
              </w:rPr>
              <w:t>arch 23, Washington University, St. Louis, MO (Visiting Professor)</w:t>
            </w:r>
          </w:p>
        </w:tc>
      </w:tr>
      <w:tr w:rsidR="00B42944" w:rsidRPr="00C85139" w14:paraId="00D535F5" w14:textId="77777777" w:rsidTr="00260537">
        <w:tc>
          <w:tcPr>
            <w:tcW w:w="1890" w:type="dxa"/>
          </w:tcPr>
          <w:p w14:paraId="2EEEA223" w14:textId="295040B7" w:rsidR="00B42944" w:rsidRPr="007C5E72" w:rsidRDefault="00386D0A"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2005</w:t>
            </w:r>
          </w:p>
        </w:tc>
        <w:tc>
          <w:tcPr>
            <w:tcW w:w="8298" w:type="dxa"/>
          </w:tcPr>
          <w:p w14:paraId="06CF7B9C" w14:textId="4F201E35" w:rsidR="00B42944" w:rsidRDefault="00386D0A"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Hypoxia and HIF-1alpha in endochondral bone development.</w:t>
            </w:r>
          </w:p>
          <w:p w14:paraId="13CED52F" w14:textId="5447788C" w:rsidR="00386D0A" w:rsidRPr="007C5E72" w:rsidRDefault="0016117C"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Endocrine</w:t>
            </w:r>
            <w:r w:rsidR="00386D0A">
              <w:rPr>
                <w:rFonts w:ascii="Times New Roman" w:hAnsi="Times New Roman"/>
                <w:bCs/>
                <w:color w:val="000000" w:themeColor="text1"/>
                <w:sz w:val="24"/>
                <w:szCs w:val="24"/>
              </w:rPr>
              <w:t xml:space="preserve"> Grand Rounds, NIH, Bethesda, MD (Visiting Professor)</w:t>
            </w:r>
          </w:p>
        </w:tc>
      </w:tr>
      <w:tr w:rsidR="00386D0A" w:rsidRPr="00C85139" w14:paraId="0A189A33" w14:textId="77777777" w:rsidTr="00260537">
        <w:tc>
          <w:tcPr>
            <w:tcW w:w="1890" w:type="dxa"/>
          </w:tcPr>
          <w:p w14:paraId="35A89D14" w14:textId="3EBC274C" w:rsidR="00386D0A" w:rsidRPr="007C5E72" w:rsidRDefault="00386D0A"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2005</w:t>
            </w:r>
          </w:p>
        </w:tc>
        <w:tc>
          <w:tcPr>
            <w:tcW w:w="8298" w:type="dxa"/>
          </w:tcPr>
          <w:p w14:paraId="533C702A" w14:textId="77777777" w:rsidR="00386D0A" w:rsidRDefault="00386D0A"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Molecular mechanisms of endochondral bone development.</w:t>
            </w:r>
          </w:p>
          <w:p w14:paraId="209EE089" w14:textId="548110E7" w:rsidR="00386D0A" w:rsidRPr="007C5E72" w:rsidRDefault="00386D0A"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Cedars Sinai UCLA, Los Angeles, CA (Visiting Professor)</w:t>
            </w:r>
          </w:p>
        </w:tc>
      </w:tr>
      <w:tr w:rsidR="00386D0A" w:rsidRPr="00C85139" w14:paraId="7C3B9692" w14:textId="77777777" w:rsidTr="00260537">
        <w:tc>
          <w:tcPr>
            <w:tcW w:w="1890" w:type="dxa"/>
          </w:tcPr>
          <w:p w14:paraId="21A7685B" w14:textId="6626CE1C" w:rsidR="00386D0A" w:rsidRPr="007C5E72" w:rsidRDefault="00386D0A"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2005</w:t>
            </w:r>
          </w:p>
        </w:tc>
        <w:tc>
          <w:tcPr>
            <w:tcW w:w="8298" w:type="dxa"/>
          </w:tcPr>
          <w:p w14:paraId="79BE0141" w14:textId="77777777" w:rsidR="00386D0A" w:rsidRDefault="00386D0A"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Hypoxia and HIF-1alpha in chondrogenesis</w:t>
            </w:r>
          </w:p>
          <w:p w14:paraId="2E5B3637" w14:textId="6BB6B4B5" w:rsidR="00386D0A" w:rsidRPr="007C5E72" w:rsidRDefault="00386D0A"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UC Davis, Sacramento, CA (Visiting Professor)</w:t>
            </w:r>
          </w:p>
        </w:tc>
      </w:tr>
      <w:tr w:rsidR="00386D0A" w:rsidRPr="00C85139" w14:paraId="067BA2B4" w14:textId="77777777" w:rsidTr="00260537">
        <w:tc>
          <w:tcPr>
            <w:tcW w:w="1890" w:type="dxa"/>
          </w:tcPr>
          <w:p w14:paraId="1B4C06FC" w14:textId="5B3F8215" w:rsidR="00386D0A" w:rsidRPr="007C5E72" w:rsidRDefault="00386D0A"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2005</w:t>
            </w:r>
          </w:p>
        </w:tc>
        <w:tc>
          <w:tcPr>
            <w:tcW w:w="8298" w:type="dxa"/>
          </w:tcPr>
          <w:p w14:paraId="2E6E430F" w14:textId="77777777" w:rsidR="00386D0A" w:rsidRDefault="00386D0A"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Hypoxia and HIF-1alpha in chondrogenesis</w:t>
            </w:r>
          </w:p>
          <w:p w14:paraId="4EB4BB20" w14:textId="7695BE8E" w:rsidR="00386D0A" w:rsidRPr="007C5E72" w:rsidRDefault="00386D0A"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NYAS Conference Skeletal </w:t>
            </w:r>
            <w:r w:rsidR="0016117C">
              <w:rPr>
                <w:rFonts w:ascii="Times New Roman" w:hAnsi="Times New Roman"/>
                <w:bCs/>
                <w:color w:val="000000" w:themeColor="text1"/>
                <w:sz w:val="24"/>
                <w:szCs w:val="24"/>
              </w:rPr>
              <w:t>Development</w:t>
            </w:r>
            <w:r>
              <w:rPr>
                <w:rFonts w:ascii="Times New Roman" w:hAnsi="Times New Roman"/>
                <w:bCs/>
                <w:color w:val="000000" w:themeColor="text1"/>
                <w:sz w:val="24"/>
                <w:szCs w:val="24"/>
              </w:rPr>
              <w:t xml:space="preserve"> and Remodeling, May 18-21, New York, NY (Seminar)</w:t>
            </w:r>
          </w:p>
        </w:tc>
      </w:tr>
      <w:tr w:rsidR="00386D0A" w:rsidRPr="00C85139" w14:paraId="17886210" w14:textId="77777777" w:rsidTr="00260537">
        <w:tc>
          <w:tcPr>
            <w:tcW w:w="1890" w:type="dxa"/>
          </w:tcPr>
          <w:p w14:paraId="65CB9126" w14:textId="46099C95" w:rsidR="00386D0A" w:rsidRPr="007C5E72" w:rsidRDefault="00386D0A"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2006</w:t>
            </w:r>
          </w:p>
        </w:tc>
        <w:tc>
          <w:tcPr>
            <w:tcW w:w="8298" w:type="dxa"/>
          </w:tcPr>
          <w:p w14:paraId="79C8DEE9" w14:textId="77777777" w:rsidR="00386D0A" w:rsidRDefault="00386D0A"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PTH and the PTH/PTHrP receptor in bone stromal cells.</w:t>
            </w:r>
          </w:p>
          <w:p w14:paraId="4D8C398B" w14:textId="23A31561" w:rsidR="00386D0A" w:rsidRPr="007C5E72" w:rsidRDefault="00386D0A"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UC Davis, Sacramento, CA (Visiting Professor)</w:t>
            </w:r>
          </w:p>
        </w:tc>
      </w:tr>
      <w:tr w:rsidR="00386D0A" w:rsidRPr="00C85139" w14:paraId="4A485844" w14:textId="77777777" w:rsidTr="00260537">
        <w:tc>
          <w:tcPr>
            <w:tcW w:w="1890" w:type="dxa"/>
          </w:tcPr>
          <w:p w14:paraId="2F62F276" w14:textId="4277EAD4" w:rsidR="00386D0A" w:rsidRPr="007C5E72" w:rsidRDefault="00386D0A"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2006</w:t>
            </w:r>
          </w:p>
        </w:tc>
        <w:tc>
          <w:tcPr>
            <w:tcW w:w="8298" w:type="dxa"/>
          </w:tcPr>
          <w:p w14:paraId="60B82BAC" w14:textId="77777777" w:rsidR="00386D0A" w:rsidRDefault="00386D0A"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Molecular mechanisms of endochondral bone development: a transgenic approach.</w:t>
            </w:r>
          </w:p>
          <w:p w14:paraId="01FC6200" w14:textId="34EEBA26" w:rsidR="00386D0A" w:rsidRPr="007C5E72" w:rsidRDefault="00386D0A"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UC Davis, Sacramento, CA (Visiting Professor)</w:t>
            </w:r>
          </w:p>
        </w:tc>
      </w:tr>
      <w:tr w:rsidR="00386D0A" w:rsidRPr="00C85139" w14:paraId="4CE2679F" w14:textId="77777777" w:rsidTr="00260537">
        <w:tc>
          <w:tcPr>
            <w:tcW w:w="1890" w:type="dxa"/>
          </w:tcPr>
          <w:p w14:paraId="2A99FD19" w14:textId="60398858" w:rsidR="00386D0A" w:rsidRPr="007C5E72" w:rsidRDefault="00386D0A"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2006</w:t>
            </w:r>
          </w:p>
        </w:tc>
        <w:tc>
          <w:tcPr>
            <w:tcW w:w="8298" w:type="dxa"/>
          </w:tcPr>
          <w:p w14:paraId="1A3092EE" w14:textId="77777777" w:rsidR="00386D0A" w:rsidRDefault="00386D0A"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Hypoxia and HIF-1alpha in chondrogenesis.</w:t>
            </w:r>
          </w:p>
          <w:p w14:paraId="708F84B1" w14:textId="03E78F14" w:rsidR="00386D0A" w:rsidRPr="007C5E72" w:rsidRDefault="00386D0A"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Mesenchymal Stem Cell Biology: a Symposium, March 17, UCSF, San Francisco, CA (Seminar)</w:t>
            </w:r>
          </w:p>
        </w:tc>
      </w:tr>
      <w:tr w:rsidR="00386D0A" w:rsidRPr="00C85139" w14:paraId="121D0511" w14:textId="77777777" w:rsidTr="00260537">
        <w:tc>
          <w:tcPr>
            <w:tcW w:w="1890" w:type="dxa"/>
          </w:tcPr>
          <w:p w14:paraId="4141C8E8" w14:textId="1A0ADA4A" w:rsidR="00386D0A" w:rsidRPr="007C5E72" w:rsidRDefault="00677ABE"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2006</w:t>
            </w:r>
          </w:p>
        </w:tc>
        <w:tc>
          <w:tcPr>
            <w:tcW w:w="8298" w:type="dxa"/>
          </w:tcPr>
          <w:p w14:paraId="2D6519BB" w14:textId="77777777" w:rsidR="00386D0A" w:rsidRDefault="00677ABE"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Hypoxia and HIF-1alpha in chondrogenesis.</w:t>
            </w:r>
          </w:p>
          <w:p w14:paraId="13C5460C" w14:textId="78E4C23F" w:rsidR="00677ABE" w:rsidRPr="007C5E72" w:rsidRDefault="00677ABE"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Workshop on Growth Plate, June 11-15, Portland, OR (Seminar)</w:t>
            </w:r>
          </w:p>
        </w:tc>
      </w:tr>
      <w:tr w:rsidR="00386D0A" w:rsidRPr="00C85139" w14:paraId="34906E70" w14:textId="77777777" w:rsidTr="00260537">
        <w:tc>
          <w:tcPr>
            <w:tcW w:w="1890" w:type="dxa"/>
          </w:tcPr>
          <w:p w14:paraId="1D33703F" w14:textId="352BC0DB" w:rsidR="00386D0A" w:rsidRPr="007C5E72" w:rsidRDefault="00677ABE"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2007</w:t>
            </w:r>
          </w:p>
        </w:tc>
        <w:tc>
          <w:tcPr>
            <w:tcW w:w="8298" w:type="dxa"/>
          </w:tcPr>
          <w:p w14:paraId="6A925405" w14:textId="77777777" w:rsidR="00386D0A" w:rsidRDefault="00677ABE"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Growth plate development and hypoxia.</w:t>
            </w:r>
          </w:p>
          <w:p w14:paraId="5965E1B3" w14:textId="555E2012" w:rsidR="00677ABE" w:rsidRPr="007C5E72" w:rsidRDefault="00677ABE"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Meet the Professors, ASBMR, September 16-19, Honolulu (Seminar)</w:t>
            </w:r>
          </w:p>
        </w:tc>
      </w:tr>
      <w:tr w:rsidR="00677ABE" w:rsidRPr="00C85139" w14:paraId="056078B4" w14:textId="77777777" w:rsidTr="00260537">
        <w:tc>
          <w:tcPr>
            <w:tcW w:w="1890" w:type="dxa"/>
          </w:tcPr>
          <w:p w14:paraId="4C4B9993" w14:textId="17014555" w:rsidR="00677ABE" w:rsidRPr="007C5E72" w:rsidRDefault="00677ABE"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2007</w:t>
            </w:r>
          </w:p>
        </w:tc>
        <w:tc>
          <w:tcPr>
            <w:tcW w:w="8298" w:type="dxa"/>
          </w:tcPr>
          <w:p w14:paraId="26CD8BD9" w14:textId="77777777" w:rsidR="00677ABE" w:rsidRDefault="00677ABE"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Hypoxia and HIF-1alpha in chondrogenesis.</w:t>
            </w:r>
          </w:p>
          <w:p w14:paraId="0B4F89A7" w14:textId="4138E3B1" w:rsidR="00677ABE" w:rsidRPr="007C5E72" w:rsidRDefault="00677ABE"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Orthopaedic </w:t>
            </w:r>
            <w:r w:rsidR="008966AE">
              <w:rPr>
                <w:rFonts w:ascii="Times New Roman" w:hAnsi="Times New Roman"/>
                <w:bCs/>
                <w:color w:val="000000" w:themeColor="text1"/>
                <w:sz w:val="24"/>
                <w:szCs w:val="24"/>
              </w:rPr>
              <w:t>Grand Rounds, Thomas Jefferson U</w:t>
            </w:r>
            <w:r>
              <w:rPr>
                <w:rFonts w:ascii="Times New Roman" w:hAnsi="Times New Roman"/>
                <w:bCs/>
                <w:color w:val="000000" w:themeColor="text1"/>
                <w:sz w:val="24"/>
                <w:szCs w:val="24"/>
              </w:rPr>
              <w:t>niversity, Philadelphia, PA (Visiting Professor)</w:t>
            </w:r>
          </w:p>
        </w:tc>
      </w:tr>
      <w:tr w:rsidR="00677ABE" w:rsidRPr="00C85139" w14:paraId="6F9FA97B" w14:textId="77777777" w:rsidTr="00260537">
        <w:trPr>
          <w:trHeight w:val="747"/>
        </w:trPr>
        <w:tc>
          <w:tcPr>
            <w:tcW w:w="1890" w:type="dxa"/>
          </w:tcPr>
          <w:p w14:paraId="3AA9C015" w14:textId="02CEDD09" w:rsidR="00677ABE" w:rsidRPr="007C5E72" w:rsidRDefault="00677ABE"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2008</w:t>
            </w:r>
          </w:p>
        </w:tc>
        <w:tc>
          <w:tcPr>
            <w:tcW w:w="8298" w:type="dxa"/>
          </w:tcPr>
          <w:p w14:paraId="5502536C" w14:textId="77777777" w:rsidR="00677ABE" w:rsidRDefault="00677ABE"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The fetal growth place: a developmental model of cellular adaptation to hypoxia.</w:t>
            </w:r>
          </w:p>
          <w:p w14:paraId="1D3AB0DC" w14:textId="27F2273C" w:rsidR="00677ABE" w:rsidRPr="007C5E72" w:rsidRDefault="00677ABE"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Children Memorial Hospital, Northwestern University, June 20, Chicago, IL (Visiting Professor)</w:t>
            </w:r>
          </w:p>
        </w:tc>
      </w:tr>
      <w:tr w:rsidR="00677ABE" w:rsidRPr="00C85139" w14:paraId="40CF2FD9" w14:textId="77777777" w:rsidTr="00260537">
        <w:tc>
          <w:tcPr>
            <w:tcW w:w="1890" w:type="dxa"/>
          </w:tcPr>
          <w:p w14:paraId="53622127" w14:textId="0FD7E258" w:rsidR="00677ABE" w:rsidRPr="007C5E72" w:rsidRDefault="00677ABE"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2008</w:t>
            </w:r>
          </w:p>
        </w:tc>
        <w:tc>
          <w:tcPr>
            <w:tcW w:w="8298" w:type="dxa"/>
          </w:tcPr>
          <w:p w14:paraId="681310A0" w14:textId="77777777" w:rsidR="00677ABE" w:rsidRDefault="00677ABE"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The fetal growth plate: a developmental model of cellular adaptation to hypoxia.</w:t>
            </w:r>
          </w:p>
          <w:p w14:paraId="769EAFE7" w14:textId="2A529965" w:rsidR="00677ABE" w:rsidRPr="007C5E72" w:rsidRDefault="00677ABE"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Department of Biochemistry, NJMC, Newark, NJ (Visiting Professor)</w:t>
            </w:r>
          </w:p>
        </w:tc>
      </w:tr>
      <w:tr w:rsidR="00677ABE" w:rsidRPr="00C85139" w14:paraId="0C3BF74B" w14:textId="77777777" w:rsidTr="00260537">
        <w:tc>
          <w:tcPr>
            <w:tcW w:w="1890" w:type="dxa"/>
          </w:tcPr>
          <w:p w14:paraId="4E85E847" w14:textId="3DD372BC" w:rsidR="00677ABE" w:rsidRPr="007C5E72" w:rsidRDefault="00677ABE"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2009</w:t>
            </w:r>
          </w:p>
        </w:tc>
        <w:tc>
          <w:tcPr>
            <w:tcW w:w="8298" w:type="dxa"/>
          </w:tcPr>
          <w:p w14:paraId="73E5753A" w14:textId="77777777" w:rsidR="00677ABE" w:rsidRDefault="00677ABE"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Analysis of bone marrow stroma: lessons from mutant.</w:t>
            </w:r>
          </w:p>
          <w:p w14:paraId="022CD033" w14:textId="0BE8F926" w:rsidR="00677ABE" w:rsidRPr="007C5E72" w:rsidRDefault="00677ABE"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Endocrine Grand Rounds, Yale University, New Haven, CT (Visiting Professor)</w:t>
            </w:r>
          </w:p>
        </w:tc>
      </w:tr>
      <w:tr w:rsidR="00677ABE" w:rsidRPr="00C85139" w14:paraId="29AADB24" w14:textId="77777777" w:rsidTr="00260537">
        <w:tc>
          <w:tcPr>
            <w:tcW w:w="1890" w:type="dxa"/>
          </w:tcPr>
          <w:p w14:paraId="49AE916B" w14:textId="73BC08E5" w:rsidR="00677ABE" w:rsidRPr="007C5E72" w:rsidRDefault="00D20FF5"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2009</w:t>
            </w:r>
          </w:p>
        </w:tc>
        <w:tc>
          <w:tcPr>
            <w:tcW w:w="8298" w:type="dxa"/>
          </w:tcPr>
          <w:p w14:paraId="0FAE2790" w14:textId="77777777" w:rsidR="00677ABE" w:rsidRDefault="00D20FF5"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Hypoxia and HIFs in chondrogenesis.</w:t>
            </w:r>
          </w:p>
          <w:p w14:paraId="490D98C7" w14:textId="78F30A25" w:rsidR="00D20FF5" w:rsidRPr="007C5E72" w:rsidRDefault="00D20FF5"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FASEB Meeting, April 18-22, New Orleans, LA (Lecture)</w:t>
            </w:r>
          </w:p>
        </w:tc>
      </w:tr>
      <w:tr w:rsidR="00D20FF5" w:rsidRPr="00C85139" w14:paraId="10BCBBC2" w14:textId="77777777" w:rsidTr="00260537">
        <w:tc>
          <w:tcPr>
            <w:tcW w:w="1890" w:type="dxa"/>
          </w:tcPr>
          <w:p w14:paraId="4CDCA3EF" w14:textId="1ED91E10" w:rsidR="00D20FF5" w:rsidRPr="007C5E72" w:rsidRDefault="00D20FF5"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2009</w:t>
            </w:r>
          </w:p>
        </w:tc>
        <w:tc>
          <w:tcPr>
            <w:tcW w:w="8298" w:type="dxa"/>
          </w:tcPr>
          <w:p w14:paraId="0A62FF97" w14:textId="77777777" w:rsidR="00D20FF5" w:rsidRDefault="00D20FF5"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Hypoxia-dependent collagen modifications in limb bud development.</w:t>
            </w:r>
          </w:p>
          <w:p w14:paraId="4789E902" w14:textId="3758478A" w:rsidR="00D20FF5" w:rsidRPr="007C5E72" w:rsidRDefault="00D20FF5"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NYAS Conference Skeletal Biology and Medicine, April 29-May 2, New York, NY (Seminar)</w:t>
            </w:r>
          </w:p>
        </w:tc>
      </w:tr>
      <w:tr w:rsidR="00D20FF5" w:rsidRPr="00C85139" w14:paraId="63840C72" w14:textId="77777777" w:rsidTr="00260537">
        <w:tc>
          <w:tcPr>
            <w:tcW w:w="1890" w:type="dxa"/>
          </w:tcPr>
          <w:p w14:paraId="0060D248" w14:textId="082B76AD" w:rsidR="00D20FF5" w:rsidRPr="007C5E72" w:rsidRDefault="00D20FF5"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2010</w:t>
            </w:r>
          </w:p>
        </w:tc>
        <w:tc>
          <w:tcPr>
            <w:tcW w:w="8298" w:type="dxa"/>
          </w:tcPr>
          <w:p w14:paraId="0674739D" w14:textId="77777777" w:rsidR="00D20FF5" w:rsidRDefault="00D20FF5"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Dual action of pVHL in limb bud mesenchyme.</w:t>
            </w:r>
          </w:p>
          <w:p w14:paraId="1D6FC277" w14:textId="75DEE8B3" w:rsidR="00D20FF5" w:rsidRPr="007C5E72" w:rsidRDefault="00D20FF5"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Keystone Symposia-</w:t>
            </w:r>
            <w:r w:rsidR="0016117C">
              <w:rPr>
                <w:rFonts w:ascii="Times New Roman" w:hAnsi="Times New Roman"/>
                <w:bCs/>
                <w:color w:val="000000" w:themeColor="text1"/>
                <w:sz w:val="24"/>
                <w:szCs w:val="24"/>
              </w:rPr>
              <w:t>hypoxia</w:t>
            </w:r>
            <w:r>
              <w:rPr>
                <w:rFonts w:ascii="Times New Roman" w:hAnsi="Times New Roman"/>
                <w:bCs/>
                <w:color w:val="000000" w:themeColor="text1"/>
                <w:sz w:val="24"/>
                <w:szCs w:val="24"/>
              </w:rPr>
              <w:t>: Molecular Mechanisms of Oxygen Sensing and Response Pathways, January 19-24, Keystone, CO (Invited Short Talk)</w:t>
            </w:r>
          </w:p>
        </w:tc>
      </w:tr>
      <w:tr w:rsidR="00D20FF5" w:rsidRPr="00C85139" w14:paraId="6C15A82B" w14:textId="77777777" w:rsidTr="00260537">
        <w:tc>
          <w:tcPr>
            <w:tcW w:w="1890" w:type="dxa"/>
          </w:tcPr>
          <w:p w14:paraId="1E61B024" w14:textId="785E7843" w:rsidR="00D20FF5" w:rsidRPr="007C5E72" w:rsidRDefault="00D20FF5"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2010</w:t>
            </w:r>
          </w:p>
        </w:tc>
        <w:tc>
          <w:tcPr>
            <w:tcW w:w="8298" w:type="dxa"/>
          </w:tcPr>
          <w:p w14:paraId="5B388F36" w14:textId="77777777" w:rsidR="00D20FF5" w:rsidRDefault="00D20FF5"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Oxygen sensing in cartilage and bone development.</w:t>
            </w:r>
          </w:p>
          <w:p w14:paraId="24AF1718" w14:textId="1F0DF318" w:rsidR="00D20FF5" w:rsidRPr="007C5E72" w:rsidRDefault="00D20FF5"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ASBMR, October 15-19, Toronto, Canada (Lecture)</w:t>
            </w:r>
          </w:p>
        </w:tc>
      </w:tr>
      <w:tr w:rsidR="00D20FF5" w:rsidRPr="00C85139" w14:paraId="03D90577" w14:textId="77777777" w:rsidTr="00260537">
        <w:tc>
          <w:tcPr>
            <w:tcW w:w="1890" w:type="dxa"/>
          </w:tcPr>
          <w:p w14:paraId="4D2D0D75" w14:textId="753395E4" w:rsidR="00D20FF5" w:rsidRPr="007C5E72" w:rsidRDefault="00D20FF5"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2010</w:t>
            </w:r>
          </w:p>
        </w:tc>
        <w:tc>
          <w:tcPr>
            <w:tcW w:w="8298" w:type="dxa"/>
          </w:tcPr>
          <w:p w14:paraId="570A322E" w14:textId="77777777" w:rsidR="00D20FF5" w:rsidRDefault="00D20FF5"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Oxygen sensing in cartilage and bone development.</w:t>
            </w:r>
          </w:p>
          <w:p w14:paraId="546A0F47" w14:textId="0C25329F" w:rsidR="00D20FF5" w:rsidRPr="007C5E72" w:rsidRDefault="00D20FF5"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Rolanette and Berdon Lawrence Bone Disease Program of Texas Seminar Series. December 3, Houston, TX (Visiting Professor)</w:t>
            </w:r>
          </w:p>
        </w:tc>
      </w:tr>
      <w:tr w:rsidR="00D20FF5" w:rsidRPr="00C85139" w14:paraId="6406A8CF" w14:textId="77777777" w:rsidTr="00260537">
        <w:tc>
          <w:tcPr>
            <w:tcW w:w="1890" w:type="dxa"/>
          </w:tcPr>
          <w:p w14:paraId="41DE95C1" w14:textId="118A1B64" w:rsidR="00D20FF5" w:rsidRPr="007C5E72" w:rsidRDefault="00D20FF5"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2012</w:t>
            </w:r>
          </w:p>
        </w:tc>
        <w:tc>
          <w:tcPr>
            <w:tcW w:w="8298" w:type="dxa"/>
          </w:tcPr>
          <w:p w14:paraId="7A498FA9" w14:textId="77777777" w:rsidR="00D20FF5" w:rsidRDefault="00D20FF5"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HIFs and VHL in cartilage, bone and hematopoiesis.</w:t>
            </w:r>
          </w:p>
          <w:p w14:paraId="1323EB4D" w14:textId="14C173EA" w:rsidR="00D20FF5" w:rsidRPr="007C5E72" w:rsidRDefault="00D20FF5"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 xml:space="preserve">Louis V. Avioli Seminar Series, April 20, </w:t>
            </w:r>
            <w:r w:rsidR="0016117C">
              <w:rPr>
                <w:rFonts w:ascii="Times New Roman" w:hAnsi="Times New Roman"/>
                <w:bCs/>
                <w:color w:val="000000" w:themeColor="text1"/>
                <w:sz w:val="24"/>
                <w:szCs w:val="24"/>
              </w:rPr>
              <w:t>St.</w:t>
            </w:r>
            <w:r>
              <w:rPr>
                <w:rFonts w:ascii="Times New Roman" w:hAnsi="Times New Roman"/>
                <w:bCs/>
                <w:color w:val="000000" w:themeColor="text1"/>
                <w:sz w:val="24"/>
                <w:szCs w:val="24"/>
              </w:rPr>
              <w:t xml:space="preserve"> Louis, MO (Visiting Professor)</w:t>
            </w:r>
          </w:p>
        </w:tc>
      </w:tr>
      <w:tr w:rsidR="00D20FF5" w:rsidRPr="00C85139" w14:paraId="454857E6" w14:textId="77777777" w:rsidTr="00260537">
        <w:tc>
          <w:tcPr>
            <w:tcW w:w="1890" w:type="dxa"/>
          </w:tcPr>
          <w:p w14:paraId="329BBC6E" w14:textId="1DFD29C3" w:rsidR="00D20FF5" w:rsidRPr="007C5E72" w:rsidRDefault="008C5ABF"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2012</w:t>
            </w:r>
          </w:p>
        </w:tc>
        <w:tc>
          <w:tcPr>
            <w:tcW w:w="8298" w:type="dxa"/>
          </w:tcPr>
          <w:p w14:paraId="64691982" w14:textId="77777777" w:rsidR="00940D24" w:rsidRDefault="008C5ABF"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Fibrocytes and marrow fibrosis.</w:t>
            </w:r>
            <w:r w:rsidR="00940D24">
              <w:rPr>
                <w:rFonts w:ascii="Times New Roman" w:hAnsi="Times New Roman"/>
                <w:bCs/>
                <w:color w:val="000000" w:themeColor="text1"/>
                <w:sz w:val="24"/>
                <w:szCs w:val="24"/>
              </w:rPr>
              <w:t xml:space="preserve"> </w:t>
            </w:r>
          </w:p>
          <w:p w14:paraId="1B98858E" w14:textId="5AA1BA9A" w:rsidR="008C5ABF" w:rsidRPr="007C5E72" w:rsidRDefault="00940D24"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Meet-the-Professors, ASBMR, October 12-15, Minneapolis, MN (Invited Seminar)</w:t>
            </w:r>
          </w:p>
        </w:tc>
      </w:tr>
      <w:tr w:rsidR="00D20FF5" w:rsidRPr="00C85139" w14:paraId="32AE9C5F" w14:textId="77777777" w:rsidTr="00260537">
        <w:tc>
          <w:tcPr>
            <w:tcW w:w="1890" w:type="dxa"/>
          </w:tcPr>
          <w:p w14:paraId="6B95EE8B" w14:textId="75A3FA10" w:rsidR="00D20FF5" w:rsidRPr="007C5E72" w:rsidRDefault="008C5ABF"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2012</w:t>
            </w:r>
          </w:p>
        </w:tc>
        <w:tc>
          <w:tcPr>
            <w:tcW w:w="8298" w:type="dxa"/>
          </w:tcPr>
          <w:p w14:paraId="2EBD3073" w14:textId="77777777" w:rsidR="00D20FF5" w:rsidRDefault="008C5ABF"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HIFs and VHL in cartilage, bone and hematopoiesis.</w:t>
            </w:r>
          </w:p>
          <w:p w14:paraId="71ED2B9A" w14:textId="2B4D09E6" w:rsidR="008C5ABF" w:rsidRPr="007C5E72" w:rsidRDefault="008C5ABF"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October 12, Department of Medicine, UMI School of Medicine, Ann Arbor, MI (Visiting Professor)</w:t>
            </w:r>
          </w:p>
        </w:tc>
      </w:tr>
      <w:tr w:rsidR="008C5ABF" w:rsidRPr="00C85139" w14:paraId="3990E28A" w14:textId="77777777" w:rsidTr="00260537">
        <w:tc>
          <w:tcPr>
            <w:tcW w:w="1890" w:type="dxa"/>
          </w:tcPr>
          <w:p w14:paraId="0388727F" w14:textId="5351D208" w:rsidR="008C5ABF" w:rsidRPr="007C5E72" w:rsidRDefault="008C5ABF"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2012</w:t>
            </w:r>
          </w:p>
        </w:tc>
        <w:tc>
          <w:tcPr>
            <w:tcW w:w="8298" w:type="dxa"/>
          </w:tcPr>
          <w:p w14:paraId="04F36F67" w14:textId="77777777" w:rsidR="008C5ABF" w:rsidRDefault="008C5ABF"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VHL in organogenesis.</w:t>
            </w:r>
          </w:p>
          <w:p w14:paraId="249D173A" w14:textId="543B3B48" w:rsidR="008C5ABF" w:rsidRPr="007C5E72" w:rsidRDefault="008C5ABF"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4</w:t>
            </w:r>
            <w:r w:rsidRPr="008C5ABF">
              <w:rPr>
                <w:rFonts w:ascii="Times New Roman" w:hAnsi="Times New Roman"/>
                <w:bCs/>
                <w:color w:val="000000" w:themeColor="text1"/>
                <w:sz w:val="24"/>
                <w:szCs w:val="24"/>
                <w:vertAlign w:val="superscript"/>
              </w:rPr>
              <w:t>th</w:t>
            </w:r>
            <w:r>
              <w:rPr>
                <w:rFonts w:ascii="Times New Roman" w:hAnsi="Times New Roman"/>
                <w:bCs/>
                <w:color w:val="000000" w:themeColor="text1"/>
                <w:sz w:val="24"/>
                <w:szCs w:val="24"/>
              </w:rPr>
              <w:t xml:space="preserve"> International Research Conference on Multiple Hereditary Exostoses, The Children’s Hospital of Philadelphia Research Institute, November 1-4, Philadelphia, PA (Seminar)</w:t>
            </w:r>
          </w:p>
        </w:tc>
      </w:tr>
      <w:tr w:rsidR="008C5ABF" w:rsidRPr="00C85139" w14:paraId="13408BD0" w14:textId="77777777" w:rsidTr="00260537">
        <w:tc>
          <w:tcPr>
            <w:tcW w:w="1890" w:type="dxa"/>
          </w:tcPr>
          <w:p w14:paraId="692B0F34" w14:textId="7F5E249A" w:rsidR="008C5ABF" w:rsidRPr="007C5E72" w:rsidRDefault="008C5ABF"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2012</w:t>
            </w:r>
          </w:p>
        </w:tc>
        <w:tc>
          <w:tcPr>
            <w:tcW w:w="8298" w:type="dxa"/>
          </w:tcPr>
          <w:p w14:paraId="59AF13EA" w14:textId="77777777" w:rsidR="008C5ABF" w:rsidRDefault="008C5ABF"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HIFs and VHL in cartilage, bone and hematopoiesis.</w:t>
            </w:r>
          </w:p>
          <w:p w14:paraId="33F32E36" w14:textId="209D2EB0" w:rsidR="008C5ABF" w:rsidRPr="007C5E72" w:rsidRDefault="008C5ABF"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November 15, Department of Chemical Engineering, USC, Columbia, SC (Visiting Professor)</w:t>
            </w:r>
          </w:p>
        </w:tc>
      </w:tr>
      <w:tr w:rsidR="008C5ABF" w:rsidRPr="00C85139" w14:paraId="7AAC97FC" w14:textId="77777777" w:rsidTr="00260537">
        <w:tc>
          <w:tcPr>
            <w:tcW w:w="1890" w:type="dxa"/>
          </w:tcPr>
          <w:p w14:paraId="53F82312" w14:textId="45335A57" w:rsidR="008C5ABF" w:rsidRPr="007C5E72" w:rsidRDefault="008C5ABF"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2012</w:t>
            </w:r>
          </w:p>
        </w:tc>
        <w:tc>
          <w:tcPr>
            <w:tcW w:w="8298" w:type="dxa"/>
          </w:tcPr>
          <w:p w14:paraId="5E1D87A8" w14:textId="77777777" w:rsidR="008C5ABF" w:rsidRDefault="008C5ABF"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HIFs and VHL in cartilage, bone and hematopoiesis.</w:t>
            </w:r>
          </w:p>
          <w:p w14:paraId="71663FDB" w14:textId="7DD78027" w:rsidR="008C5ABF" w:rsidRPr="007C5E72" w:rsidRDefault="008C5ABF"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December 6, Institute for Reproductive Health and </w:t>
            </w:r>
            <w:r w:rsidR="0016117C">
              <w:rPr>
                <w:rFonts w:ascii="Times New Roman" w:hAnsi="Times New Roman"/>
                <w:bCs/>
                <w:color w:val="000000" w:themeColor="text1"/>
                <w:sz w:val="24"/>
                <w:szCs w:val="24"/>
              </w:rPr>
              <w:t>Regenerative</w:t>
            </w:r>
            <w:r>
              <w:rPr>
                <w:rFonts w:ascii="Times New Roman" w:hAnsi="Times New Roman"/>
                <w:bCs/>
                <w:color w:val="000000" w:themeColor="text1"/>
                <w:sz w:val="24"/>
                <w:szCs w:val="24"/>
              </w:rPr>
              <w:t xml:space="preserve"> Medicine, Department of Pathology, KUMC, Kansas City, KS (Visiting Professor)</w:t>
            </w:r>
          </w:p>
        </w:tc>
      </w:tr>
      <w:tr w:rsidR="008C5ABF" w:rsidRPr="00C85139" w14:paraId="3D313022" w14:textId="77777777" w:rsidTr="00260537">
        <w:tc>
          <w:tcPr>
            <w:tcW w:w="1890" w:type="dxa"/>
          </w:tcPr>
          <w:p w14:paraId="2A8C0EFC" w14:textId="38EF9DBE" w:rsidR="008C5ABF" w:rsidRPr="007C5E72" w:rsidRDefault="008C5ABF"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2013</w:t>
            </w:r>
          </w:p>
        </w:tc>
        <w:tc>
          <w:tcPr>
            <w:tcW w:w="8298" w:type="dxa"/>
          </w:tcPr>
          <w:p w14:paraId="5B83666D" w14:textId="77777777" w:rsidR="008C5ABF" w:rsidRDefault="008C5ABF"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Hypoxia signaling pathways in cartilage, bone and hematopoiesis: an update.</w:t>
            </w:r>
          </w:p>
          <w:p w14:paraId="5A279FFA" w14:textId="427528FA" w:rsidR="008C5ABF" w:rsidRPr="007C5E72" w:rsidRDefault="008C5ABF"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Endocrine Seminar Series, November 1, University of Michigan, Ann Arbor, MI (Seminar)</w:t>
            </w:r>
          </w:p>
        </w:tc>
      </w:tr>
      <w:tr w:rsidR="008C5ABF" w:rsidRPr="00C85139" w14:paraId="36FDE47D" w14:textId="77777777" w:rsidTr="00260537">
        <w:tc>
          <w:tcPr>
            <w:tcW w:w="1890" w:type="dxa"/>
          </w:tcPr>
          <w:p w14:paraId="4924D4E2" w14:textId="23B1DB82" w:rsidR="008C5ABF" w:rsidRPr="007C5E72" w:rsidRDefault="008C5ABF"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2013</w:t>
            </w:r>
          </w:p>
        </w:tc>
        <w:tc>
          <w:tcPr>
            <w:tcW w:w="8298" w:type="dxa"/>
          </w:tcPr>
          <w:p w14:paraId="793ED826" w14:textId="06713FCE" w:rsidR="008C5ABF" w:rsidRDefault="008C5ABF"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Hypoxia signaling pathways in cartilage and development and </w:t>
            </w:r>
            <w:r w:rsidR="0016117C">
              <w:rPr>
                <w:rFonts w:ascii="Times New Roman" w:hAnsi="Times New Roman"/>
                <w:bCs/>
                <w:color w:val="000000" w:themeColor="text1"/>
                <w:sz w:val="24"/>
                <w:szCs w:val="24"/>
              </w:rPr>
              <w:t>homeostasis</w:t>
            </w:r>
            <w:r>
              <w:rPr>
                <w:rFonts w:ascii="Times New Roman" w:hAnsi="Times New Roman"/>
                <w:bCs/>
                <w:color w:val="000000" w:themeColor="text1"/>
                <w:sz w:val="24"/>
                <w:szCs w:val="24"/>
              </w:rPr>
              <w:t>.</w:t>
            </w:r>
          </w:p>
          <w:p w14:paraId="2507CADA" w14:textId="1A65AE00" w:rsidR="008C5ABF" w:rsidRPr="007C5E72" w:rsidRDefault="008C5ABF"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December 6, Lerner Institute, Cleveland Clinic, Cleveland, OH (</w:t>
            </w:r>
            <w:r w:rsidR="0016117C">
              <w:rPr>
                <w:rFonts w:ascii="Times New Roman" w:hAnsi="Times New Roman"/>
                <w:bCs/>
                <w:color w:val="000000" w:themeColor="text1"/>
                <w:sz w:val="24"/>
                <w:szCs w:val="24"/>
              </w:rPr>
              <w:t>Seminar</w:t>
            </w:r>
            <w:r>
              <w:rPr>
                <w:rFonts w:ascii="Times New Roman" w:hAnsi="Times New Roman"/>
                <w:bCs/>
                <w:color w:val="000000" w:themeColor="text1"/>
                <w:sz w:val="24"/>
                <w:szCs w:val="24"/>
              </w:rPr>
              <w:t>)</w:t>
            </w:r>
          </w:p>
        </w:tc>
      </w:tr>
      <w:tr w:rsidR="008C5ABF" w:rsidRPr="00C85139" w14:paraId="1AA08DEA" w14:textId="77777777" w:rsidTr="00260537">
        <w:tc>
          <w:tcPr>
            <w:tcW w:w="1890" w:type="dxa"/>
          </w:tcPr>
          <w:p w14:paraId="06E660D0" w14:textId="4BBBD968" w:rsidR="008C5ABF" w:rsidRPr="007C5E72" w:rsidRDefault="008C5ABF"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2015</w:t>
            </w:r>
          </w:p>
        </w:tc>
        <w:tc>
          <w:tcPr>
            <w:tcW w:w="8298" w:type="dxa"/>
          </w:tcPr>
          <w:p w14:paraId="009050C3" w14:textId="77777777" w:rsidR="008C5ABF" w:rsidRDefault="008C5ABF"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HIFs and VHL in cartilage and bone development: a role for angiogenesis.</w:t>
            </w:r>
          </w:p>
          <w:p w14:paraId="4F1CB034" w14:textId="408104B2" w:rsidR="00FB53F7" w:rsidRPr="007C5E72" w:rsidRDefault="008C5ABF" w:rsidP="008D4580">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April 20, </w:t>
            </w:r>
            <w:r w:rsidR="0016117C">
              <w:rPr>
                <w:rFonts w:ascii="Times New Roman" w:hAnsi="Times New Roman"/>
                <w:bCs/>
                <w:color w:val="000000" w:themeColor="text1"/>
                <w:sz w:val="24"/>
                <w:szCs w:val="24"/>
              </w:rPr>
              <w:t>University</w:t>
            </w:r>
            <w:r>
              <w:rPr>
                <w:rFonts w:ascii="Times New Roman" w:hAnsi="Times New Roman"/>
                <w:bCs/>
                <w:color w:val="000000" w:themeColor="text1"/>
                <w:sz w:val="24"/>
                <w:szCs w:val="24"/>
              </w:rPr>
              <w:t xml:space="preserve"> of Delaware, Newark, DE (Seminar)</w:t>
            </w:r>
          </w:p>
        </w:tc>
      </w:tr>
      <w:tr w:rsidR="00FB53F7" w:rsidRPr="007C5E72" w14:paraId="47784347" w14:textId="77777777" w:rsidTr="00260537">
        <w:tc>
          <w:tcPr>
            <w:tcW w:w="1890" w:type="dxa"/>
          </w:tcPr>
          <w:p w14:paraId="2400931F" w14:textId="77777777" w:rsidR="00FB53F7" w:rsidRDefault="00FB53F7" w:rsidP="003E3BC4">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2017</w:t>
            </w:r>
          </w:p>
          <w:p w14:paraId="64382809" w14:textId="77777777" w:rsidR="00491B19" w:rsidRDefault="00491B19" w:rsidP="003E3BC4">
            <w:pPr>
              <w:pStyle w:val="NormalWeb"/>
              <w:spacing w:before="0" w:beforeAutospacing="0" w:after="0" w:afterAutospacing="0" w:line="240" w:lineRule="exact"/>
              <w:outlineLvl w:val="0"/>
              <w:rPr>
                <w:rFonts w:ascii="Times New Roman" w:hAnsi="Times New Roman"/>
                <w:bCs/>
                <w:color w:val="000000" w:themeColor="text1"/>
                <w:sz w:val="24"/>
                <w:szCs w:val="24"/>
              </w:rPr>
            </w:pPr>
          </w:p>
          <w:p w14:paraId="79768C0D" w14:textId="77777777" w:rsidR="00491B19" w:rsidRDefault="00491B19" w:rsidP="003E3BC4">
            <w:pPr>
              <w:pStyle w:val="NormalWeb"/>
              <w:spacing w:before="0" w:beforeAutospacing="0" w:after="0" w:afterAutospacing="0" w:line="240" w:lineRule="exact"/>
              <w:outlineLvl w:val="0"/>
              <w:rPr>
                <w:rFonts w:ascii="Times New Roman" w:hAnsi="Times New Roman"/>
                <w:bCs/>
                <w:color w:val="000000" w:themeColor="text1"/>
                <w:sz w:val="24"/>
                <w:szCs w:val="24"/>
              </w:rPr>
            </w:pPr>
          </w:p>
          <w:p w14:paraId="71A12721" w14:textId="77777777" w:rsidR="00077733" w:rsidRDefault="00077733" w:rsidP="003E3BC4">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2018</w:t>
            </w:r>
          </w:p>
          <w:p w14:paraId="6419FB15" w14:textId="65C14C57" w:rsidR="00077733" w:rsidRDefault="00077733" w:rsidP="003E3BC4">
            <w:pPr>
              <w:pStyle w:val="NormalWeb"/>
              <w:spacing w:before="0" w:beforeAutospacing="0" w:after="0" w:afterAutospacing="0" w:line="240" w:lineRule="exact"/>
              <w:outlineLvl w:val="0"/>
              <w:rPr>
                <w:rFonts w:ascii="Times New Roman" w:hAnsi="Times New Roman"/>
                <w:bCs/>
                <w:color w:val="000000" w:themeColor="text1"/>
                <w:sz w:val="24"/>
                <w:szCs w:val="24"/>
              </w:rPr>
            </w:pPr>
          </w:p>
          <w:p w14:paraId="439A9EEA" w14:textId="77777777" w:rsidR="00077733" w:rsidRDefault="00077733" w:rsidP="003E3BC4">
            <w:pPr>
              <w:pStyle w:val="NormalWeb"/>
              <w:spacing w:before="0" w:beforeAutospacing="0" w:after="0" w:afterAutospacing="0" w:line="240" w:lineRule="exact"/>
              <w:outlineLvl w:val="0"/>
              <w:rPr>
                <w:rFonts w:ascii="Times New Roman" w:hAnsi="Times New Roman"/>
                <w:bCs/>
                <w:color w:val="000000" w:themeColor="text1"/>
                <w:sz w:val="24"/>
                <w:szCs w:val="24"/>
              </w:rPr>
            </w:pPr>
          </w:p>
          <w:p w14:paraId="51168E43" w14:textId="77777777" w:rsidR="003E63EE" w:rsidRDefault="003E63EE" w:rsidP="003E3BC4">
            <w:pPr>
              <w:pStyle w:val="NormalWeb"/>
              <w:spacing w:before="0" w:beforeAutospacing="0" w:after="0" w:afterAutospacing="0" w:line="240" w:lineRule="exact"/>
              <w:outlineLvl w:val="0"/>
              <w:rPr>
                <w:rFonts w:ascii="Times New Roman" w:hAnsi="Times New Roman"/>
                <w:bCs/>
                <w:color w:val="000000" w:themeColor="text1"/>
                <w:sz w:val="24"/>
                <w:szCs w:val="24"/>
              </w:rPr>
            </w:pPr>
          </w:p>
          <w:p w14:paraId="7852632C" w14:textId="23AA233D" w:rsidR="00077733" w:rsidRDefault="00077733" w:rsidP="003E3BC4">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2018</w:t>
            </w:r>
          </w:p>
          <w:p w14:paraId="4B713453" w14:textId="77777777" w:rsidR="0095771D" w:rsidRDefault="0095771D" w:rsidP="003E3BC4">
            <w:pPr>
              <w:pStyle w:val="NormalWeb"/>
              <w:spacing w:before="0" w:beforeAutospacing="0" w:after="0" w:afterAutospacing="0" w:line="240" w:lineRule="exact"/>
              <w:outlineLvl w:val="0"/>
              <w:rPr>
                <w:rFonts w:ascii="Times New Roman" w:hAnsi="Times New Roman"/>
                <w:bCs/>
                <w:color w:val="000000" w:themeColor="text1"/>
                <w:sz w:val="24"/>
                <w:szCs w:val="24"/>
              </w:rPr>
            </w:pPr>
          </w:p>
          <w:p w14:paraId="7424FAB6" w14:textId="77777777" w:rsidR="0095771D" w:rsidRDefault="0095771D" w:rsidP="003E3BC4">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2021</w:t>
            </w:r>
          </w:p>
          <w:p w14:paraId="76A1D491" w14:textId="77777777" w:rsidR="00824345" w:rsidRDefault="00824345" w:rsidP="003E3BC4">
            <w:pPr>
              <w:pStyle w:val="NormalWeb"/>
              <w:spacing w:before="0" w:beforeAutospacing="0" w:after="0" w:afterAutospacing="0" w:line="240" w:lineRule="exact"/>
              <w:outlineLvl w:val="0"/>
              <w:rPr>
                <w:rFonts w:ascii="Times New Roman" w:hAnsi="Times New Roman"/>
                <w:bCs/>
                <w:color w:val="000000" w:themeColor="text1"/>
                <w:sz w:val="24"/>
                <w:szCs w:val="24"/>
              </w:rPr>
            </w:pPr>
          </w:p>
          <w:p w14:paraId="66917B45" w14:textId="77777777" w:rsidR="00824345" w:rsidRDefault="00824345" w:rsidP="003E3BC4">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2021</w:t>
            </w:r>
          </w:p>
          <w:p w14:paraId="7BD6E56A" w14:textId="77777777" w:rsidR="003E63EE" w:rsidRDefault="003E63EE" w:rsidP="003E3BC4">
            <w:pPr>
              <w:pStyle w:val="NormalWeb"/>
              <w:spacing w:before="0" w:beforeAutospacing="0" w:after="0" w:afterAutospacing="0" w:line="240" w:lineRule="exact"/>
              <w:outlineLvl w:val="0"/>
              <w:rPr>
                <w:rFonts w:ascii="Times New Roman" w:hAnsi="Times New Roman"/>
                <w:bCs/>
                <w:color w:val="000000" w:themeColor="text1"/>
                <w:sz w:val="24"/>
                <w:szCs w:val="24"/>
              </w:rPr>
            </w:pPr>
          </w:p>
          <w:p w14:paraId="6847C205" w14:textId="62B99D33" w:rsidR="00223A1E" w:rsidRDefault="003E63EE" w:rsidP="003E3BC4">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2022</w:t>
            </w:r>
          </w:p>
          <w:p w14:paraId="28306144" w14:textId="77777777" w:rsidR="00223A1E" w:rsidRDefault="00223A1E" w:rsidP="003E3BC4">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2024</w:t>
            </w:r>
          </w:p>
          <w:p w14:paraId="7D45CE56" w14:textId="77777777" w:rsidR="00A557BE" w:rsidRDefault="00A557BE" w:rsidP="003E3BC4">
            <w:pPr>
              <w:pStyle w:val="NormalWeb"/>
              <w:spacing w:before="0" w:beforeAutospacing="0" w:after="0" w:afterAutospacing="0" w:line="240" w:lineRule="exact"/>
              <w:outlineLvl w:val="0"/>
              <w:rPr>
                <w:rFonts w:ascii="Times New Roman" w:hAnsi="Times New Roman"/>
                <w:bCs/>
                <w:color w:val="000000" w:themeColor="text1"/>
                <w:sz w:val="24"/>
                <w:szCs w:val="24"/>
              </w:rPr>
            </w:pPr>
          </w:p>
          <w:p w14:paraId="53E7EBF1" w14:textId="2E8385D0" w:rsidR="00A557BE" w:rsidRPr="007C5E72" w:rsidRDefault="00A557BE" w:rsidP="003E3BC4">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2024</w:t>
            </w:r>
          </w:p>
        </w:tc>
        <w:tc>
          <w:tcPr>
            <w:tcW w:w="8298" w:type="dxa"/>
          </w:tcPr>
          <w:p w14:paraId="3539EF4D" w14:textId="77777777" w:rsidR="00077733" w:rsidRDefault="009F4680" w:rsidP="00077733">
            <w:pPr>
              <w:pStyle w:val="NormalWeb"/>
              <w:spacing w:before="0" w:beforeAutospacing="0" w:after="0" w:afterAutospacing="0" w:line="240" w:lineRule="exact"/>
              <w:outlineLvl w:val="0"/>
              <w:rPr>
                <w:rFonts w:ascii="Times New Roman" w:hAnsi="Times New Roman"/>
                <w:bCs/>
                <w:color w:val="000000" w:themeColor="text1"/>
                <w:sz w:val="24"/>
                <w:szCs w:val="24"/>
              </w:rPr>
            </w:pPr>
            <w:r w:rsidRPr="009F4680">
              <w:rPr>
                <w:rFonts w:ascii="Times New Roman" w:hAnsi="Times New Roman"/>
                <w:bCs/>
                <w:color w:val="000000" w:themeColor="text1"/>
                <w:sz w:val="24"/>
                <w:szCs w:val="24"/>
              </w:rPr>
              <w:t xml:space="preserve">Choke to start the engine: how impairment of mitochondrial function can improve survival of hypoxic cells </w:t>
            </w:r>
            <w:r w:rsidRPr="009F4680">
              <w:rPr>
                <w:rFonts w:ascii="Times New Roman" w:hAnsi="Times New Roman"/>
                <w:bCs/>
                <w:i/>
                <w:iCs/>
                <w:color w:val="000000" w:themeColor="text1"/>
                <w:sz w:val="24"/>
                <w:szCs w:val="24"/>
              </w:rPr>
              <w:t xml:space="preserve">in vivo. </w:t>
            </w:r>
            <w:r w:rsidR="00FB53F7" w:rsidRPr="009F4680">
              <w:rPr>
                <w:rFonts w:ascii="Times New Roman" w:hAnsi="Times New Roman"/>
                <w:bCs/>
                <w:color w:val="000000" w:themeColor="text1"/>
                <w:sz w:val="24"/>
                <w:szCs w:val="24"/>
              </w:rPr>
              <w:t>April 21, Medical School-Yale University, New Heaven, CT (Lecture)</w:t>
            </w:r>
            <w:r w:rsidR="00077733">
              <w:rPr>
                <w:rFonts w:ascii="Times New Roman" w:hAnsi="Times New Roman"/>
                <w:bCs/>
                <w:color w:val="000000" w:themeColor="text1"/>
                <w:sz w:val="24"/>
                <w:szCs w:val="24"/>
              </w:rPr>
              <w:t xml:space="preserve"> </w:t>
            </w:r>
          </w:p>
          <w:p w14:paraId="27EC5DFE" w14:textId="77777777" w:rsidR="00FB53F7" w:rsidRDefault="00077733" w:rsidP="00077733">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Enhancing mitochondrial respiration causes severe intracellular hypoxia and death of hypoxic cells. February 14, National Cancer Institute, NIH, Bethesda, MD (Lecture)</w:t>
            </w:r>
          </w:p>
          <w:p w14:paraId="554D1E3B" w14:textId="0870ED3A" w:rsidR="00077733" w:rsidRDefault="00077733" w:rsidP="00077733">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Suppressing mitochondrial respiration is critical for hypoxia tolerance in the fetal growth plate. July 13, University of Little Rock, Little Rock, AR (Lecture)</w:t>
            </w:r>
          </w:p>
          <w:p w14:paraId="6F499166" w14:textId="0191A83C" w:rsidR="0095771D" w:rsidRDefault="0095771D" w:rsidP="00077733">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Hypoxia and mitochondria in skeletal development. March 3</w:t>
            </w:r>
            <w:r w:rsidRPr="0095771D">
              <w:rPr>
                <w:rFonts w:ascii="Times New Roman" w:hAnsi="Times New Roman"/>
                <w:bCs/>
                <w:color w:val="000000" w:themeColor="text1"/>
                <w:sz w:val="24"/>
                <w:szCs w:val="24"/>
                <w:vertAlign w:val="superscript"/>
              </w:rPr>
              <w:t>rd</w:t>
            </w:r>
            <w:r>
              <w:rPr>
                <w:rFonts w:ascii="Times New Roman" w:hAnsi="Times New Roman"/>
                <w:bCs/>
                <w:color w:val="000000" w:themeColor="text1"/>
                <w:sz w:val="24"/>
                <w:szCs w:val="24"/>
              </w:rPr>
              <w:t>, University of Colorado, Denver, CO (Mack Clayton Lecture)</w:t>
            </w:r>
          </w:p>
          <w:p w14:paraId="06D32C59" w14:textId="77777777" w:rsidR="003E63EE" w:rsidRDefault="00824345" w:rsidP="00077733">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Hypoxia and mitochondria in skeletal development. March 25</w:t>
            </w:r>
            <w:r w:rsidRPr="00824345">
              <w:rPr>
                <w:rFonts w:ascii="Times New Roman" w:hAnsi="Times New Roman"/>
                <w:bCs/>
                <w:color w:val="000000" w:themeColor="text1"/>
                <w:sz w:val="24"/>
                <w:szCs w:val="24"/>
                <w:vertAlign w:val="superscript"/>
              </w:rPr>
              <w:t>th</w:t>
            </w:r>
            <w:r>
              <w:rPr>
                <w:rFonts w:ascii="Times New Roman" w:hAnsi="Times New Roman"/>
                <w:bCs/>
                <w:color w:val="000000" w:themeColor="text1"/>
                <w:sz w:val="24"/>
                <w:szCs w:val="24"/>
              </w:rPr>
              <w:t>, UCSF, San Francisco, CA (Lecture)</w:t>
            </w:r>
          </w:p>
          <w:p w14:paraId="43B44703" w14:textId="77777777" w:rsidR="003E63EE" w:rsidRDefault="003E63EE" w:rsidP="00077733">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How hypoxia and mitochondria shape up the skeleton. October 17</w:t>
            </w:r>
            <w:r w:rsidRPr="003E63EE">
              <w:rPr>
                <w:rFonts w:ascii="Times New Roman" w:hAnsi="Times New Roman"/>
                <w:bCs/>
                <w:color w:val="000000" w:themeColor="text1"/>
                <w:sz w:val="24"/>
                <w:szCs w:val="24"/>
                <w:vertAlign w:val="superscript"/>
              </w:rPr>
              <w:t>th</w:t>
            </w:r>
            <w:r>
              <w:rPr>
                <w:rFonts w:ascii="Times New Roman" w:hAnsi="Times New Roman"/>
                <w:bCs/>
                <w:color w:val="000000" w:themeColor="text1"/>
                <w:sz w:val="24"/>
                <w:szCs w:val="24"/>
              </w:rPr>
              <w:t>, Northeastern University, Boston, MA (Lecture)</w:t>
            </w:r>
          </w:p>
          <w:p w14:paraId="5C2FC062" w14:textId="77777777" w:rsidR="00A557BE" w:rsidRDefault="00223A1E" w:rsidP="00077733">
            <w:pPr>
              <w:pStyle w:val="NormalWeb"/>
              <w:spacing w:before="0" w:beforeAutospacing="0" w:after="0" w:afterAutospacing="0" w:line="240" w:lineRule="exact"/>
              <w:outlineLvl w:val="0"/>
              <w:rPr>
                <w:rFonts w:ascii="Times New Roman" w:hAnsi="Times New Roman"/>
                <w:bCs/>
                <w:color w:val="000000" w:themeColor="text1"/>
                <w:sz w:val="24"/>
                <w:szCs w:val="24"/>
              </w:rPr>
            </w:pPr>
            <w:r>
              <w:rPr>
                <w:rFonts w:ascii="Times New Roman" w:hAnsi="Times New Roman"/>
                <w:bCs/>
                <w:color w:val="000000" w:themeColor="text1"/>
                <w:sz w:val="24"/>
                <w:szCs w:val="24"/>
              </w:rPr>
              <w:t>Mitochondria, HIFs and the Control of Bone Mass. Annual Scientific Retreat Lawrence Family Bone Disease Program of Texas, Houston, TX (Keynote Lecture)</w:t>
            </w:r>
          </w:p>
          <w:p w14:paraId="32A6E3A7" w14:textId="692A54BA" w:rsidR="00A557BE" w:rsidRPr="00A557BE" w:rsidRDefault="00A557BE" w:rsidP="00077733">
            <w:pPr>
              <w:pStyle w:val="NormalWeb"/>
              <w:spacing w:before="0" w:beforeAutospacing="0" w:after="0" w:afterAutospacing="0" w:line="240" w:lineRule="exact"/>
              <w:outlineLvl w:val="0"/>
              <w:rPr>
                <w:rFonts w:ascii="Times New Roman" w:hAnsi="Times New Roman"/>
                <w:color w:val="000000" w:themeColor="text1"/>
                <w:sz w:val="24"/>
                <w:szCs w:val="24"/>
              </w:rPr>
            </w:pPr>
            <w:r>
              <w:rPr>
                <w:rFonts w:ascii="Times New Roman" w:hAnsi="Times New Roman"/>
                <w:color w:val="000000" w:themeColor="text1"/>
                <w:sz w:val="24"/>
                <w:szCs w:val="24"/>
              </w:rPr>
              <w:t>O</w:t>
            </w:r>
            <w:r w:rsidRPr="00A557BE">
              <w:rPr>
                <w:rFonts w:ascii="Times New Roman" w:hAnsi="Times New Roman"/>
                <w:color w:val="000000" w:themeColor="text1"/>
                <w:sz w:val="24"/>
                <w:szCs w:val="24"/>
              </w:rPr>
              <w:t>xygen on the brink: how hypoxia and mitochondria shape the skeleton</w:t>
            </w:r>
            <w:r>
              <w:rPr>
                <w:rFonts w:ascii="Times New Roman" w:hAnsi="Times New Roman"/>
                <w:color w:val="000000" w:themeColor="text1"/>
                <w:sz w:val="24"/>
                <w:szCs w:val="24"/>
              </w:rPr>
              <w:t>. UCIrvine, Irvine, CA (Invited Lecture)</w:t>
            </w:r>
          </w:p>
        </w:tc>
      </w:tr>
    </w:tbl>
    <w:p w14:paraId="5186AD80" w14:textId="77777777" w:rsidR="00313447" w:rsidRDefault="00313447" w:rsidP="002113C4">
      <w:pPr>
        <w:pStyle w:val="H2"/>
        <w:spacing w:line="240" w:lineRule="exact"/>
        <w:rPr>
          <w:bCs/>
          <w:u w:val="single"/>
        </w:rPr>
      </w:pPr>
    </w:p>
    <w:p w14:paraId="54D98058" w14:textId="32D5DCDC" w:rsidR="004A0349" w:rsidRPr="002D2803" w:rsidRDefault="004613BE" w:rsidP="002113C4">
      <w:pPr>
        <w:pStyle w:val="H2"/>
        <w:spacing w:line="240" w:lineRule="exact"/>
        <w:rPr>
          <w:bCs/>
          <w:u w:val="single"/>
        </w:rPr>
      </w:pPr>
      <w:r w:rsidRPr="002D2803">
        <w:rPr>
          <w:bCs/>
          <w:u w:val="single"/>
        </w:rPr>
        <w:t>International</w:t>
      </w:r>
      <w:bookmarkStart w:id="11" w:name="_Toc135465296"/>
      <w:bookmarkEnd w:id="10"/>
    </w:p>
    <w:p w14:paraId="27ABD284" w14:textId="77777777" w:rsidR="00A730AC" w:rsidRPr="00DC79DD" w:rsidRDefault="00A730AC" w:rsidP="002113C4">
      <w:pPr>
        <w:pStyle w:val="H2"/>
        <w:spacing w:line="240" w:lineRule="exact"/>
        <w:rPr>
          <w:bCs/>
          <w:sz w:val="22"/>
          <w:szCs w:val="22"/>
          <w:u w:val="single"/>
        </w:rPr>
      </w:pPr>
    </w:p>
    <w:tbl>
      <w:tblPr>
        <w:tblW w:w="10170" w:type="dxa"/>
        <w:tblInd w:w="288" w:type="dxa"/>
        <w:tblLayout w:type="fixed"/>
        <w:tblLook w:val="01E0" w:firstRow="1" w:lastRow="1" w:firstColumn="1" w:lastColumn="1" w:noHBand="0" w:noVBand="0"/>
      </w:tblPr>
      <w:tblGrid>
        <w:gridCol w:w="1890"/>
        <w:gridCol w:w="8280"/>
      </w:tblGrid>
      <w:tr w:rsidR="00597070" w:rsidRPr="00C327F3" w14:paraId="568AD105" w14:textId="77777777" w:rsidTr="00260537">
        <w:tc>
          <w:tcPr>
            <w:tcW w:w="1890" w:type="dxa"/>
          </w:tcPr>
          <w:p w14:paraId="371D9A85" w14:textId="77777777" w:rsidR="00597070" w:rsidRPr="00597070" w:rsidRDefault="00597070" w:rsidP="00E11B36">
            <w:pPr>
              <w:pStyle w:val="NormalWeb"/>
              <w:spacing w:before="0" w:beforeAutospacing="0" w:after="0" w:afterAutospacing="0" w:line="240" w:lineRule="exact"/>
              <w:ind w:left="-18"/>
              <w:outlineLvl w:val="0"/>
              <w:rPr>
                <w:rFonts w:ascii="Times New Roman" w:hAnsi="Times New Roman"/>
                <w:bCs/>
                <w:sz w:val="24"/>
                <w:szCs w:val="24"/>
              </w:rPr>
            </w:pPr>
            <w:r w:rsidRPr="00597070">
              <w:rPr>
                <w:rFonts w:ascii="Times New Roman" w:hAnsi="Times New Roman"/>
                <w:bCs/>
                <w:sz w:val="24"/>
                <w:szCs w:val="24"/>
              </w:rPr>
              <w:t>1991</w:t>
            </w:r>
          </w:p>
        </w:tc>
        <w:tc>
          <w:tcPr>
            <w:tcW w:w="8280" w:type="dxa"/>
          </w:tcPr>
          <w:p w14:paraId="05BD9F09" w14:textId="188A5C7D" w:rsidR="00597070" w:rsidRPr="00DC4461" w:rsidRDefault="00597070" w:rsidP="00DC4461">
            <w:pPr>
              <w:pStyle w:val="NormalWeb"/>
              <w:spacing w:before="0" w:beforeAutospacing="0" w:after="0" w:afterAutospacing="0" w:line="240" w:lineRule="exact"/>
              <w:outlineLvl w:val="0"/>
              <w:rPr>
                <w:rFonts w:ascii="Times New Roman" w:hAnsi="Times New Roman"/>
                <w:sz w:val="24"/>
                <w:szCs w:val="24"/>
              </w:rPr>
            </w:pPr>
            <w:r w:rsidRPr="00597070">
              <w:rPr>
                <w:rFonts w:ascii="Times New Roman" w:hAnsi="Times New Roman"/>
                <w:sz w:val="24"/>
                <w:szCs w:val="24"/>
              </w:rPr>
              <w:t>Cloning of the human PTH/PTHrP receptor</w:t>
            </w:r>
            <w:r w:rsidR="002D2803">
              <w:rPr>
                <w:rFonts w:ascii="Times New Roman" w:hAnsi="Times New Roman"/>
                <w:sz w:val="24"/>
                <w:szCs w:val="24"/>
              </w:rPr>
              <w:t>.</w:t>
            </w:r>
            <w:r w:rsidRPr="00597070">
              <w:rPr>
                <w:rFonts w:ascii="Times New Roman" w:hAnsi="Times New Roman"/>
                <w:sz w:val="24"/>
                <w:szCs w:val="24"/>
              </w:rPr>
              <w:t xml:space="preserve"> </w:t>
            </w:r>
            <w:r w:rsidR="00DC4461" w:rsidRPr="00597070">
              <w:rPr>
                <w:rFonts w:ascii="Times New Roman" w:hAnsi="Times New Roman"/>
                <w:sz w:val="24"/>
                <w:szCs w:val="24"/>
              </w:rPr>
              <w:t>Istituto di Endocrinologia, Universita di Pisa, Italy</w:t>
            </w:r>
          </w:p>
        </w:tc>
      </w:tr>
      <w:tr w:rsidR="00597070" w:rsidRPr="00C327F3" w14:paraId="3BF9A4EB" w14:textId="77777777" w:rsidTr="00260537">
        <w:tc>
          <w:tcPr>
            <w:tcW w:w="1890" w:type="dxa"/>
          </w:tcPr>
          <w:p w14:paraId="6E0AFE3C" w14:textId="77777777" w:rsidR="00597070" w:rsidRPr="00597070" w:rsidRDefault="00597070" w:rsidP="00E11B36">
            <w:pPr>
              <w:pStyle w:val="NormalWeb"/>
              <w:spacing w:before="0" w:beforeAutospacing="0" w:after="0" w:afterAutospacing="0" w:line="240" w:lineRule="exact"/>
              <w:ind w:left="-18"/>
              <w:outlineLvl w:val="0"/>
              <w:rPr>
                <w:rFonts w:ascii="Times New Roman" w:hAnsi="Times New Roman"/>
                <w:bCs/>
                <w:sz w:val="24"/>
                <w:szCs w:val="24"/>
              </w:rPr>
            </w:pPr>
            <w:r w:rsidRPr="00597070">
              <w:rPr>
                <w:rFonts w:ascii="Times New Roman" w:hAnsi="Times New Roman"/>
                <w:bCs/>
                <w:sz w:val="24"/>
                <w:szCs w:val="24"/>
              </w:rPr>
              <w:t>1994</w:t>
            </w:r>
          </w:p>
        </w:tc>
        <w:tc>
          <w:tcPr>
            <w:tcW w:w="8280" w:type="dxa"/>
          </w:tcPr>
          <w:p w14:paraId="36C84486" w14:textId="41F6EFD2" w:rsidR="00597070" w:rsidRPr="00DC4461" w:rsidRDefault="00597070" w:rsidP="00DC4461">
            <w:pPr>
              <w:pStyle w:val="NormalWeb"/>
              <w:spacing w:before="0" w:beforeAutospacing="0" w:after="0" w:afterAutospacing="0" w:line="240" w:lineRule="exact"/>
              <w:ind w:hanging="18"/>
              <w:outlineLvl w:val="0"/>
              <w:rPr>
                <w:rFonts w:ascii="Times New Roman" w:hAnsi="Times New Roman"/>
                <w:sz w:val="24"/>
                <w:szCs w:val="24"/>
              </w:rPr>
            </w:pPr>
            <w:r w:rsidRPr="00597070">
              <w:rPr>
                <w:rFonts w:ascii="Times New Roman" w:hAnsi="Times New Roman"/>
                <w:sz w:val="24"/>
                <w:szCs w:val="24"/>
              </w:rPr>
              <w:t>The human PTH/PTH receptor: from cloning to human diseases</w:t>
            </w:r>
            <w:r w:rsidR="00E11B36">
              <w:rPr>
                <w:rFonts w:ascii="Times New Roman" w:hAnsi="Times New Roman"/>
                <w:sz w:val="24"/>
                <w:szCs w:val="24"/>
              </w:rPr>
              <w:t>.</w:t>
            </w:r>
            <w:r w:rsidRPr="00597070">
              <w:rPr>
                <w:rFonts w:ascii="Times New Roman" w:hAnsi="Times New Roman"/>
                <w:sz w:val="24"/>
                <w:szCs w:val="24"/>
              </w:rPr>
              <w:t xml:space="preserve"> </w:t>
            </w:r>
            <w:r w:rsidR="00DC4461" w:rsidRPr="00597070">
              <w:rPr>
                <w:rFonts w:ascii="Times New Roman" w:hAnsi="Times New Roman"/>
                <w:sz w:val="24"/>
                <w:szCs w:val="24"/>
              </w:rPr>
              <w:t>International Symposium on “Endocrinology under 35” Rome, Italy</w:t>
            </w:r>
          </w:p>
        </w:tc>
      </w:tr>
      <w:tr w:rsidR="00597070" w:rsidRPr="00C327F3" w14:paraId="46A80260" w14:textId="77777777" w:rsidTr="00260537">
        <w:tc>
          <w:tcPr>
            <w:tcW w:w="1890" w:type="dxa"/>
          </w:tcPr>
          <w:p w14:paraId="6D45DD07" w14:textId="77777777" w:rsidR="00597070" w:rsidRPr="00597070" w:rsidRDefault="00597070" w:rsidP="00E11B36">
            <w:pPr>
              <w:pStyle w:val="NormalWeb"/>
              <w:spacing w:before="0" w:beforeAutospacing="0" w:after="0" w:afterAutospacing="0" w:line="240" w:lineRule="exact"/>
              <w:ind w:left="-18"/>
              <w:outlineLvl w:val="0"/>
              <w:rPr>
                <w:rFonts w:ascii="Times New Roman" w:hAnsi="Times New Roman"/>
                <w:bCs/>
                <w:sz w:val="24"/>
                <w:szCs w:val="24"/>
              </w:rPr>
            </w:pPr>
            <w:r w:rsidRPr="00597070">
              <w:rPr>
                <w:rFonts w:ascii="Times New Roman" w:hAnsi="Times New Roman"/>
                <w:bCs/>
                <w:sz w:val="24"/>
                <w:szCs w:val="24"/>
              </w:rPr>
              <w:t>1997</w:t>
            </w:r>
          </w:p>
        </w:tc>
        <w:tc>
          <w:tcPr>
            <w:tcW w:w="8280" w:type="dxa"/>
          </w:tcPr>
          <w:p w14:paraId="2C3D4C61" w14:textId="0EDC6A57" w:rsidR="00597070" w:rsidRPr="00DC4461" w:rsidRDefault="00597070" w:rsidP="00DC4461">
            <w:pPr>
              <w:pStyle w:val="NormalWeb"/>
              <w:spacing w:before="0" w:beforeAutospacing="0" w:after="0" w:afterAutospacing="0" w:line="240" w:lineRule="exact"/>
              <w:ind w:hanging="18"/>
              <w:outlineLvl w:val="0"/>
              <w:rPr>
                <w:rFonts w:ascii="Times New Roman" w:hAnsi="Times New Roman"/>
                <w:sz w:val="24"/>
                <w:szCs w:val="24"/>
              </w:rPr>
            </w:pPr>
            <w:r w:rsidRPr="00597070">
              <w:rPr>
                <w:rFonts w:ascii="Times New Roman" w:hAnsi="Times New Roman"/>
                <w:sz w:val="24"/>
                <w:szCs w:val="24"/>
              </w:rPr>
              <w:t>The PTH/PTHrP receptor in Jansen Metaphyseal Chondrodysplasia</w:t>
            </w:r>
            <w:r w:rsidR="00E11B36">
              <w:rPr>
                <w:rFonts w:ascii="Times New Roman" w:hAnsi="Times New Roman"/>
                <w:sz w:val="24"/>
                <w:szCs w:val="24"/>
              </w:rPr>
              <w:t>.</w:t>
            </w:r>
            <w:r w:rsidRPr="00597070">
              <w:rPr>
                <w:rFonts w:ascii="Times New Roman" w:hAnsi="Times New Roman"/>
                <w:sz w:val="24"/>
                <w:szCs w:val="24"/>
              </w:rPr>
              <w:t xml:space="preserve"> </w:t>
            </w:r>
            <w:r w:rsidR="00DC4461" w:rsidRPr="00597070">
              <w:rPr>
                <w:rFonts w:ascii="Times New Roman" w:hAnsi="Times New Roman"/>
                <w:sz w:val="24"/>
                <w:szCs w:val="24"/>
              </w:rPr>
              <w:t>Deutsche Gesellschaft Für E</w:t>
            </w:r>
            <w:r w:rsidR="00DC4461">
              <w:rPr>
                <w:rFonts w:ascii="Times New Roman" w:hAnsi="Times New Roman"/>
                <w:sz w:val="24"/>
                <w:szCs w:val="24"/>
              </w:rPr>
              <w:t xml:space="preserve">ndokrinologie, May 6-8, Lübeck, </w:t>
            </w:r>
            <w:r w:rsidR="00DC4461" w:rsidRPr="00597070">
              <w:rPr>
                <w:rFonts w:ascii="Times New Roman" w:hAnsi="Times New Roman"/>
                <w:sz w:val="24"/>
                <w:szCs w:val="24"/>
              </w:rPr>
              <w:t>Germany</w:t>
            </w:r>
          </w:p>
        </w:tc>
      </w:tr>
      <w:tr w:rsidR="00597070" w:rsidRPr="00C327F3" w14:paraId="2220FEAA" w14:textId="77777777" w:rsidTr="00260537">
        <w:tc>
          <w:tcPr>
            <w:tcW w:w="1890" w:type="dxa"/>
          </w:tcPr>
          <w:p w14:paraId="0B614A68" w14:textId="77777777" w:rsidR="00597070" w:rsidRPr="00597070" w:rsidRDefault="00597070" w:rsidP="00E11B36">
            <w:pPr>
              <w:pStyle w:val="NormalWeb"/>
              <w:spacing w:before="0" w:beforeAutospacing="0" w:after="0" w:afterAutospacing="0" w:line="240" w:lineRule="exact"/>
              <w:ind w:left="-18"/>
              <w:outlineLvl w:val="0"/>
              <w:rPr>
                <w:rFonts w:ascii="Times New Roman" w:hAnsi="Times New Roman"/>
                <w:bCs/>
                <w:sz w:val="24"/>
                <w:szCs w:val="24"/>
              </w:rPr>
            </w:pPr>
            <w:r w:rsidRPr="00597070">
              <w:rPr>
                <w:rFonts w:ascii="Times New Roman" w:hAnsi="Times New Roman"/>
                <w:bCs/>
                <w:sz w:val="24"/>
                <w:szCs w:val="24"/>
              </w:rPr>
              <w:lastRenderedPageBreak/>
              <w:t>1998</w:t>
            </w:r>
          </w:p>
        </w:tc>
        <w:tc>
          <w:tcPr>
            <w:tcW w:w="8280" w:type="dxa"/>
          </w:tcPr>
          <w:p w14:paraId="2E7037FF" w14:textId="64575169" w:rsidR="00597070" w:rsidRPr="00215231" w:rsidRDefault="00597070" w:rsidP="00215231">
            <w:pPr>
              <w:pStyle w:val="NormalWeb"/>
              <w:spacing w:before="0" w:beforeAutospacing="0" w:after="0" w:afterAutospacing="0" w:line="240" w:lineRule="exact"/>
              <w:outlineLvl w:val="0"/>
              <w:rPr>
                <w:rFonts w:ascii="Times New Roman" w:hAnsi="Times New Roman"/>
                <w:sz w:val="24"/>
                <w:szCs w:val="24"/>
              </w:rPr>
            </w:pPr>
            <w:r w:rsidRPr="00597070">
              <w:rPr>
                <w:rFonts w:ascii="Times New Roman" w:hAnsi="Times New Roman"/>
                <w:sz w:val="24"/>
                <w:szCs w:val="24"/>
              </w:rPr>
              <w:t>Constitutively active PTH/PTHrP receptors: in vivo and in vitro studies</w:t>
            </w:r>
            <w:r w:rsidR="003B3FE4">
              <w:rPr>
                <w:rFonts w:ascii="Times New Roman" w:hAnsi="Times New Roman"/>
                <w:sz w:val="24"/>
                <w:szCs w:val="24"/>
              </w:rPr>
              <w:t>.</w:t>
            </w:r>
            <w:r w:rsidRPr="00597070">
              <w:rPr>
                <w:rFonts w:ascii="Times New Roman" w:hAnsi="Times New Roman"/>
                <w:sz w:val="24"/>
                <w:szCs w:val="24"/>
              </w:rPr>
              <w:t xml:space="preserve"> </w:t>
            </w:r>
            <w:r w:rsidR="00215231" w:rsidRPr="00597070">
              <w:rPr>
                <w:rFonts w:ascii="Times New Roman" w:hAnsi="Times New Roman"/>
                <w:sz w:val="24"/>
                <w:szCs w:val="24"/>
              </w:rPr>
              <w:t>Séminar des Chaire de Communications Cellulaires (Pr. J-P. Changeux) et de Médecine Expérimentale (Pr. P. Corvol) du Collége de France, February 26-27, Paris, France</w:t>
            </w:r>
          </w:p>
        </w:tc>
      </w:tr>
      <w:tr w:rsidR="00597070" w:rsidRPr="00C327F3" w14:paraId="17DD1111" w14:textId="77777777" w:rsidTr="00260537">
        <w:trPr>
          <w:trHeight w:val="441"/>
        </w:trPr>
        <w:tc>
          <w:tcPr>
            <w:tcW w:w="1890" w:type="dxa"/>
          </w:tcPr>
          <w:p w14:paraId="3224D69D" w14:textId="77777777" w:rsidR="00597070" w:rsidRPr="00597070" w:rsidRDefault="00597070" w:rsidP="00E11B36">
            <w:pPr>
              <w:pStyle w:val="NormalWeb"/>
              <w:spacing w:before="0" w:beforeAutospacing="0" w:after="0" w:afterAutospacing="0" w:line="240" w:lineRule="exact"/>
              <w:ind w:left="-18"/>
              <w:outlineLvl w:val="0"/>
              <w:rPr>
                <w:rFonts w:ascii="Times New Roman" w:hAnsi="Times New Roman"/>
                <w:bCs/>
                <w:sz w:val="24"/>
                <w:szCs w:val="24"/>
              </w:rPr>
            </w:pPr>
            <w:r w:rsidRPr="00597070">
              <w:rPr>
                <w:rFonts w:ascii="Times New Roman" w:hAnsi="Times New Roman"/>
                <w:bCs/>
                <w:sz w:val="24"/>
                <w:szCs w:val="24"/>
              </w:rPr>
              <w:t>1999</w:t>
            </w:r>
          </w:p>
        </w:tc>
        <w:tc>
          <w:tcPr>
            <w:tcW w:w="8280" w:type="dxa"/>
          </w:tcPr>
          <w:p w14:paraId="4A4A1A3A" w14:textId="4ED52D20" w:rsidR="00597070" w:rsidRPr="00215231" w:rsidRDefault="00597070" w:rsidP="00215231">
            <w:pPr>
              <w:pStyle w:val="NormalWeb"/>
              <w:spacing w:before="0" w:beforeAutospacing="0" w:after="0" w:afterAutospacing="0" w:line="240" w:lineRule="exact"/>
              <w:outlineLvl w:val="0"/>
              <w:rPr>
                <w:rFonts w:ascii="Times New Roman" w:hAnsi="Times New Roman"/>
                <w:sz w:val="24"/>
                <w:szCs w:val="24"/>
              </w:rPr>
            </w:pPr>
            <w:r w:rsidRPr="00597070">
              <w:rPr>
                <w:rFonts w:ascii="Times New Roman" w:hAnsi="Times New Roman"/>
                <w:sz w:val="24"/>
                <w:szCs w:val="24"/>
              </w:rPr>
              <w:t>The PTH/PTHrP receptor in endochondral bone development</w:t>
            </w:r>
            <w:r w:rsidR="003B3FE4">
              <w:rPr>
                <w:rFonts w:ascii="Times New Roman" w:hAnsi="Times New Roman"/>
                <w:sz w:val="24"/>
                <w:szCs w:val="24"/>
              </w:rPr>
              <w:t>.</w:t>
            </w:r>
            <w:r w:rsidRPr="00597070">
              <w:rPr>
                <w:rFonts w:ascii="Times New Roman" w:hAnsi="Times New Roman"/>
                <w:sz w:val="24"/>
                <w:szCs w:val="24"/>
              </w:rPr>
              <w:t xml:space="preserve"> </w:t>
            </w:r>
            <w:r w:rsidR="00215231" w:rsidRPr="00597070">
              <w:rPr>
                <w:rFonts w:ascii="Times New Roman" w:hAnsi="Times New Roman"/>
                <w:sz w:val="24"/>
                <w:szCs w:val="24"/>
              </w:rPr>
              <w:t>Workshop on Osteobiology, June 3-6, Gallipoli, Italy</w:t>
            </w:r>
          </w:p>
        </w:tc>
      </w:tr>
      <w:tr w:rsidR="00597070" w:rsidRPr="00C327F3" w14:paraId="261587D6" w14:textId="77777777" w:rsidTr="00260537">
        <w:tc>
          <w:tcPr>
            <w:tcW w:w="1890" w:type="dxa"/>
          </w:tcPr>
          <w:p w14:paraId="617F828B" w14:textId="77777777" w:rsidR="00597070" w:rsidRPr="00597070" w:rsidRDefault="00597070" w:rsidP="00E11B36">
            <w:pPr>
              <w:pStyle w:val="NormalWeb"/>
              <w:spacing w:before="0" w:beforeAutospacing="0" w:after="0" w:afterAutospacing="0" w:line="240" w:lineRule="exact"/>
              <w:ind w:left="-18"/>
              <w:outlineLvl w:val="0"/>
              <w:rPr>
                <w:rFonts w:ascii="Times New Roman" w:hAnsi="Times New Roman"/>
                <w:bCs/>
                <w:sz w:val="24"/>
                <w:szCs w:val="24"/>
              </w:rPr>
            </w:pPr>
            <w:r w:rsidRPr="00597070">
              <w:rPr>
                <w:rFonts w:ascii="Times New Roman" w:hAnsi="Times New Roman"/>
                <w:bCs/>
                <w:sz w:val="24"/>
                <w:szCs w:val="24"/>
              </w:rPr>
              <w:t>2000</w:t>
            </w:r>
          </w:p>
        </w:tc>
        <w:tc>
          <w:tcPr>
            <w:tcW w:w="8280" w:type="dxa"/>
          </w:tcPr>
          <w:p w14:paraId="73BFF48C" w14:textId="32222425" w:rsidR="00597070" w:rsidRPr="00215231" w:rsidRDefault="00597070" w:rsidP="00215231">
            <w:pPr>
              <w:pStyle w:val="NormalWeb"/>
              <w:spacing w:before="0" w:beforeAutospacing="0" w:after="0" w:afterAutospacing="0" w:line="240" w:lineRule="exact"/>
              <w:outlineLvl w:val="0"/>
              <w:rPr>
                <w:rFonts w:ascii="Times New Roman" w:hAnsi="Times New Roman"/>
                <w:sz w:val="24"/>
                <w:szCs w:val="24"/>
              </w:rPr>
            </w:pPr>
            <w:r w:rsidRPr="00597070">
              <w:rPr>
                <w:rFonts w:ascii="Times New Roman" w:hAnsi="Times New Roman"/>
                <w:sz w:val="24"/>
                <w:szCs w:val="24"/>
              </w:rPr>
              <w:t>Jansen PTH/PTHrP receptor in bone development</w:t>
            </w:r>
            <w:r w:rsidR="003B3FE4">
              <w:rPr>
                <w:rFonts w:ascii="Times New Roman" w:hAnsi="Times New Roman"/>
                <w:sz w:val="24"/>
                <w:szCs w:val="24"/>
              </w:rPr>
              <w:t>.</w:t>
            </w:r>
            <w:r w:rsidRPr="00597070">
              <w:rPr>
                <w:rFonts w:ascii="Times New Roman" w:hAnsi="Times New Roman"/>
                <w:sz w:val="24"/>
                <w:szCs w:val="24"/>
              </w:rPr>
              <w:t xml:space="preserve"> </w:t>
            </w:r>
            <w:r w:rsidR="00215231" w:rsidRPr="00597070">
              <w:rPr>
                <w:rFonts w:ascii="Times New Roman" w:hAnsi="Times New Roman"/>
                <w:sz w:val="24"/>
                <w:szCs w:val="24"/>
              </w:rPr>
              <w:t>Workshop on Osteobiology, Wurzburg, Germany</w:t>
            </w:r>
          </w:p>
        </w:tc>
      </w:tr>
      <w:tr w:rsidR="00597070" w:rsidRPr="00C327F3" w14:paraId="53E583B6" w14:textId="77777777" w:rsidTr="00260537">
        <w:tc>
          <w:tcPr>
            <w:tcW w:w="1890" w:type="dxa"/>
          </w:tcPr>
          <w:p w14:paraId="07DBC931" w14:textId="77777777" w:rsidR="00597070" w:rsidRPr="00597070" w:rsidRDefault="00597070" w:rsidP="00E11B36">
            <w:pPr>
              <w:pStyle w:val="NormalWeb"/>
              <w:spacing w:before="0" w:beforeAutospacing="0" w:after="0" w:afterAutospacing="0" w:line="240" w:lineRule="exact"/>
              <w:ind w:left="-18"/>
              <w:outlineLvl w:val="0"/>
              <w:rPr>
                <w:rFonts w:ascii="Times New Roman" w:hAnsi="Times New Roman"/>
                <w:bCs/>
                <w:sz w:val="24"/>
                <w:szCs w:val="24"/>
              </w:rPr>
            </w:pPr>
            <w:r w:rsidRPr="00597070">
              <w:rPr>
                <w:rFonts w:ascii="Times New Roman" w:hAnsi="Times New Roman"/>
                <w:bCs/>
                <w:sz w:val="24"/>
                <w:szCs w:val="24"/>
              </w:rPr>
              <w:t>2003</w:t>
            </w:r>
          </w:p>
        </w:tc>
        <w:tc>
          <w:tcPr>
            <w:tcW w:w="8280" w:type="dxa"/>
          </w:tcPr>
          <w:p w14:paraId="15C223D6" w14:textId="1BBCC945" w:rsidR="00597070" w:rsidRPr="00597070" w:rsidRDefault="00597070" w:rsidP="00215231">
            <w:pPr>
              <w:tabs>
                <w:tab w:val="left" w:pos="2070"/>
                <w:tab w:val="left" w:pos="2520"/>
              </w:tabs>
              <w:spacing w:line="240" w:lineRule="exact"/>
              <w:ind w:left="0" w:firstLine="0"/>
            </w:pPr>
            <w:r w:rsidRPr="00597070">
              <w:t>The PTH/PTHrP receptor in bone growth and remodeling</w:t>
            </w:r>
            <w:r w:rsidR="003B3FE4">
              <w:t>.</w:t>
            </w:r>
            <w:r w:rsidRPr="00597070">
              <w:t xml:space="preserve"> </w:t>
            </w:r>
            <w:r w:rsidR="00215231" w:rsidRPr="00597070">
              <w:t>30</w:t>
            </w:r>
            <w:r w:rsidR="00215231" w:rsidRPr="00597070">
              <w:rPr>
                <w:vertAlign w:val="superscript"/>
              </w:rPr>
              <w:t>th</w:t>
            </w:r>
            <w:r w:rsidR="00215231" w:rsidRPr="00597070">
              <w:t xml:space="preserve"> European Symposium on Calcified Tissues (ECTS), May 8-12, Rome, Italy</w:t>
            </w:r>
          </w:p>
        </w:tc>
      </w:tr>
      <w:tr w:rsidR="00597070" w:rsidRPr="00C327F3" w14:paraId="733DF220" w14:textId="77777777" w:rsidTr="00260537">
        <w:tc>
          <w:tcPr>
            <w:tcW w:w="1890" w:type="dxa"/>
          </w:tcPr>
          <w:p w14:paraId="7E0B377D" w14:textId="77777777" w:rsidR="00597070" w:rsidRPr="00597070" w:rsidRDefault="00597070" w:rsidP="00E11B36">
            <w:pPr>
              <w:pStyle w:val="NormalWeb"/>
              <w:spacing w:before="0" w:beforeAutospacing="0" w:after="0" w:afterAutospacing="0" w:line="240" w:lineRule="exact"/>
              <w:ind w:left="-18"/>
              <w:outlineLvl w:val="0"/>
              <w:rPr>
                <w:rFonts w:ascii="Times New Roman" w:hAnsi="Times New Roman"/>
                <w:bCs/>
                <w:sz w:val="24"/>
                <w:szCs w:val="24"/>
              </w:rPr>
            </w:pPr>
            <w:r w:rsidRPr="00597070">
              <w:rPr>
                <w:rFonts w:ascii="Times New Roman" w:hAnsi="Times New Roman"/>
                <w:bCs/>
                <w:sz w:val="24"/>
                <w:szCs w:val="24"/>
              </w:rPr>
              <w:t>2003</w:t>
            </w:r>
          </w:p>
        </w:tc>
        <w:tc>
          <w:tcPr>
            <w:tcW w:w="8280" w:type="dxa"/>
          </w:tcPr>
          <w:p w14:paraId="0F5CB950" w14:textId="08B3A957" w:rsidR="00597070" w:rsidRPr="00597070" w:rsidRDefault="00597070" w:rsidP="00215231">
            <w:pPr>
              <w:tabs>
                <w:tab w:val="left" w:pos="2070"/>
                <w:tab w:val="left" w:pos="2520"/>
              </w:tabs>
              <w:spacing w:line="240" w:lineRule="exact"/>
              <w:ind w:left="0" w:firstLine="0"/>
            </w:pPr>
            <w:r w:rsidRPr="00597070">
              <w:t>Hypoxia and HIF-1alpha in endochondral bone development</w:t>
            </w:r>
            <w:r w:rsidR="003B3FE4">
              <w:t>.</w:t>
            </w:r>
            <w:r w:rsidRPr="00597070">
              <w:t xml:space="preserve"> </w:t>
            </w:r>
            <w:r w:rsidR="00215231" w:rsidRPr="00597070">
              <w:t>1st Joint Meeting IBMS/JBMS, June 3-7, Osaka, Japan</w:t>
            </w:r>
          </w:p>
        </w:tc>
      </w:tr>
      <w:tr w:rsidR="00597070" w:rsidRPr="00C327F3" w14:paraId="52BFA2BD" w14:textId="77777777" w:rsidTr="00260537">
        <w:tc>
          <w:tcPr>
            <w:tcW w:w="1890" w:type="dxa"/>
          </w:tcPr>
          <w:p w14:paraId="17BEDE8F" w14:textId="77777777" w:rsidR="00597070" w:rsidRPr="00597070" w:rsidRDefault="00597070" w:rsidP="00E11B36">
            <w:pPr>
              <w:pStyle w:val="NormalWeb"/>
              <w:spacing w:before="0" w:beforeAutospacing="0" w:after="0" w:afterAutospacing="0" w:line="240" w:lineRule="exact"/>
              <w:ind w:left="-18"/>
              <w:outlineLvl w:val="0"/>
              <w:rPr>
                <w:rFonts w:ascii="Times New Roman" w:hAnsi="Times New Roman"/>
                <w:bCs/>
                <w:sz w:val="24"/>
                <w:szCs w:val="24"/>
              </w:rPr>
            </w:pPr>
            <w:r w:rsidRPr="00597070">
              <w:rPr>
                <w:rFonts w:ascii="Times New Roman" w:hAnsi="Times New Roman"/>
                <w:bCs/>
                <w:sz w:val="24"/>
                <w:szCs w:val="24"/>
              </w:rPr>
              <w:t>2005</w:t>
            </w:r>
          </w:p>
        </w:tc>
        <w:tc>
          <w:tcPr>
            <w:tcW w:w="8280" w:type="dxa"/>
          </w:tcPr>
          <w:p w14:paraId="3030948D" w14:textId="62E0F37A" w:rsidR="00597070" w:rsidRPr="00597070" w:rsidRDefault="00597070" w:rsidP="004C6194">
            <w:pPr>
              <w:tabs>
                <w:tab w:val="left" w:pos="360"/>
                <w:tab w:val="left" w:pos="2070"/>
                <w:tab w:val="left" w:pos="2520"/>
              </w:tabs>
              <w:spacing w:line="240" w:lineRule="exact"/>
              <w:ind w:left="0" w:firstLine="0"/>
            </w:pPr>
            <w:r w:rsidRPr="00597070">
              <w:t>Hypoxia and HIF-1alpha in chondrogenesis</w:t>
            </w:r>
            <w:r w:rsidR="003B3FE4">
              <w:t>.</w:t>
            </w:r>
            <w:r w:rsidR="004C6194">
              <w:t xml:space="preserve"> </w:t>
            </w:r>
            <w:r w:rsidRPr="00597070">
              <w:t xml:space="preserve">Gordon Conference on Cartilage, June 5-8, Il Ciocco, Italy </w:t>
            </w:r>
          </w:p>
        </w:tc>
      </w:tr>
      <w:tr w:rsidR="00597070" w:rsidRPr="00C327F3" w14:paraId="1CB20A45" w14:textId="77777777" w:rsidTr="00260537">
        <w:tc>
          <w:tcPr>
            <w:tcW w:w="1890" w:type="dxa"/>
          </w:tcPr>
          <w:p w14:paraId="1CD30B5F" w14:textId="77777777" w:rsidR="00597070" w:rsidRPr="00597070" w:rsidRDefault="00597070" w:rsidP="00E11B36">
            <w:pPr>
              <w:pStyle w:val="NormalWeb"/>
              <w:spacing w:before="0" w:beforeAutospacing="0" w:after="0" w:afterAutospacing="0" w:line="240" w:lineRule="exact"/>
              <w:ind w:left="-18"/>
              <w:outlineLvl w:val="0"/>
              <w:rPr>
                <w:rFonts w:ascii="Times New Roman" w:hAnsi="Times New Roman"/>
                <w:bCs/>
                <w:sz w:val="24"/>
                <w:szCs w:val="24"/>
              </w:rPr>
            </w:pPr>
            <w:r w:rsidRPr="00597070">
              <w:rPr>
                <w:rFonts w:ascii="Times New Roman" w:hAnsi="Times New Roman"/>
                <w:bCs/>
                <w:sz w:val="24"/>
                <w:szCs w:val="24"/>
              </w:rPr>
              <w:t>2005</w:t>
            </w:r>
          </w:p>
        </w:tc>
        <w:tc>
          <w:tcPr>
            <w:tcW w:w="8280" w:type="dxa"/>
          </w:tcPr>
          <w:p w14:paraId="676805C3" w14:textId="56C03018" w:rsidR="00597070" w:rsidRPr="00597070" w:rsidRDefault="00597070" w:rsidP="00215231">
            <w:pPr>
              <w:tabs>
                <w:tab w:val="left" w:pos="2070"/>
                <w:tab w:val="left" w:pos="2520"/>
              </w:tabs>
              <w:spacing w:line="240" w:lineRule="exact"/>
              <w:ind w:left="0" w:firstLine="0"/>
            </w:pPr>
            <w:r w:rsidRPr="00597070">
              <w:t>Hypoxia and HIF-1alpha in chondrogenesis</w:t>
            </w:r>
            <w:r w:rsidR="003B3FE4">
              <w:t>.</w:t>
            </w:r>
            <w:r w:rsidRPr="00597070">
              <w:t xml:space="preserve"> </w:t>
            </w:r>
            <w:r w:rsidR="00215231" w:rsidRPr="00597070">
              <w:t>Gordon Conference on Bone and Teeth, July 10-15, The University of New England, Maine, USA</w:t>
            </w:r>
          </w:p>
        </w:tc>
      </w:tr>
      <w:tr w:rsidR="00597070" w:rsidRPr="00C327F3" w14:paraId="3C502979" w14:textId="77777777" w:rsidTr="00260537">
        <w:tc>
          <w:tcPr>
            <w:tcW w:w="1890" w:type="dxa"/>
          </w:tcPr>
          <w:p w14:paraId="0E5433C9" w14:textId="77777777" w:rsidR="00597070" w:rsidRPr="00597070" w:rsidRDefault="00597070" w:rsidP="00E11B36">
            <w:pPr>
              <w:pStyle w:val="NormalWeb"/>
              <w:spacing w:before="0" w:beforeAutospacing="0" w:after="0" w:afterAutospacing="0" w:line="240" w:lineRule="exact"/>
              <w:ind w:left="-18"/>
              <w:outlineLvl w:val="0"/>
              <w:rPr>
                <w:rFonts w:ascii="Times New Roman" w:hAnsi="Times New Roman"/>
                <w:bCs/>
                <w:sz w:val="24"/>
                <w:szCs w:val="24"/>
              </w:rPr>
            </w:pPr>
            <w:r w:rsidRPr="00597070">
              <w:rPr>
                <w:rFonts w:ascii="Times New Roman" w:hAnsi="Times New Roman"/>
                <w:bCs/>
                <w:sz w:val="24"/>
                <w:szCs w:val="24"/>
              </w:rPr>
              <w:t>2006</w:t>
            </w:r>
          </w:p>
        </w:tc>
        <w:tc>
          <w:tcPr>
            <w:tcW w:w="8280" w:type="dxa"/>
          </w:tcPr>
          <w:p w14:paraId="4E660EBC" w14:textId="6AE96FC0" w:rsidR="00597070" w:rsidRPr="00597070" w:rsidRDefault="00597070" w:rsidP="00013476">
            <w:pPr>
              <w:tabs>
                <w:tab w:val="left" w:pos="2070"/>
                <w:tab w:val="left" w:pos="2520"/>
              </w:tabs>
              <w:spacing w:line="240" w:lineRule="exact"/>
              <w:ind w:left="0" w:firstLine="0"/>
            </w:pPr>
            <w:r w:rsidRPr="00597070">
              <w:t>Hypoxia and HIF-1alpha in chondrogenesis</w:t>
            </w:r>
            <w:r w:rsidR="003B3FE4">
              <w:t>.</w:t>
            </w:r>
            <w:r w:rsidRPr="00597070">
              <w:t xml:space="preserve"> </w:t>
            </w:r>
            <w:r w:rsidR="0049028F" w:rsidRPr="00597070">
              <w:t>20</w:t>
            </w:r>
            <w:r w:rsidR="0049028F" w:rsidRPr="00597070">
              <w:rPr>
                <w:vertAlign w:val="superscript"/>
              </w:rPr>
              <w:t>Th</w:t>
            </w:r>
            <w:r w:rsidR="0049028F" w:rsidRPr="00597070">
              <w:t xml:space="preserve"> International Meeting of Biochemistry and Molecular Biology, June 19-23, Kyoto, Japan</w:t>
            </w:r>
          </w:p>
        </w:tc>
      </w:tr>
      <w:tr w:rsidR="00597070" w:rsidRPr="00C327F3" w14:paraId="62978596" w14:textId="77777777" w:rsidTr="00260537">
        <w:tc>
          <w:tcPr>
            <w:tcW w:w="1890" w:type="dxa"/>
          </w:tcPr>
          <w:p w14:paraId="62143AC0" w14:textId="77777777" w:rsidR="00597070" w:rsidRPr="00597070" w:rsidRDefault="00597070" w:rsidP="00E11B36">
            <w:pPr>
              <w:pStyle w:val="NormalWeb"/>
              <w:spacing w:before="0" w:beforeAutospacing="0" w:after="0" w:afterAutospacing="0" w:line="240" w:lineRule="exact"/>
              <w:ind w:left="-18"/>
              <w:outlineLvl w:val="0"/>
              <w:rPr>
                <w:rFonts w:ascii="Times New Roman" w:hAnsi="Times New Roman"/>
                <w:bCs/>
                <w:sz w:val="24"/>
                <w:szCs w:val="24"/>
              </w:rPr>
            </w:pPr>
            <w:r w:rsidRPr="00597070">
              <w:rPr>
                <w:rFonts w:ascii="Times New Roman" w:hAnsi="Times New Roman"/>
                <w:bCs/>
                <w:sz w:val="24"/>
                <w:szCs w:val="24"/>
              </w:rPr>
              <w:t>2006</w:t>
            </w:r>
          </w:p>
        </w:tc>
        <w:tc>
          <w:tcPr>
            <w:tcW w:w="8280" w:type="dxa"/>
          </w:tcPr>
          <w:p w14:paraId="3D1ED328" w14:textId="02D1CB5B" w:rsidR="00597070" w:rsidRPr="00597070" w:rsidRDefault="00597070" w:rsidP="0049028F">
            <w:pPr>
              <w:tabs>
                <w:tab w:val="left" w:pos="2070"/>
                <w:tab w:val="left" w:pos="2520"/>
              </w:tabs>
              <w:spacing w:line="240" w:lineRule="exact"/>
              <w:ind w:left="0" w:firstLine="0"/>
            </w:pPr>
            <w:r w:rsidRPr="00597070">
              <w:t>Hypoxia and HIF-1alpha in chondrogenesis</w:t>
            </w:r>
            <w:r w:rsidR="003B3FE4">
              <w:t>.</w:t>
            </w:r>
            <w:r w:rsidRPr="00597070">
              <w:t xml:space="preserve"> </w:t>
            </w:r>
            <w:r w:rsidR="0049028F" w:rsidRPr="00597070">
              <w:t>Research Symposium Developmental Biology in Orthopaedics, October 26-28, Toronto, Canada</w:t>
            </w:r>
          </w:p>
        </w:tc>
      </w:tr>
      <w:tr w:rsidR="00597070" w:rsidRPr="00C327F3" w14:paraId="6D4101D0" w14:textId="77777777" w:rsidTr="00260537">
        <w:tc>
          <w:tcPr>
            <w:tcW w:w="1890" w:type="dxa"/>
          </w:tcPr>
          <w:p w14:paraId="0FE05531" w14:textId="77777777" w:rsidR="00597070" w:rsidRPr="00597070" w:rsidRDefault="00597070" w:rsidP="002113C4">
            <w:pPr>
              <w:pStyle w:val="NormalWeb"/>
              <w:spacing w:before="0" w:beforeAutospacing="0" w:after="0" w:afterAutospacing="0" w:line="240" w:lineRule="exact"/>
              <w:outlineLvl w:val="0"/>
              <w:rPr>
                <w:rFonts w:ascii="Times New Roman" w:hAnsi="Times New Roman"/>
                <w:bCs/>
                <w:sz w:val="24"/>
                <w:szCs w:val="24"/>
              </w:rPr>
            </w:pPr>
            <w:r w:rsidRPr="00597070">
              <w:rPr>
                <w:rFonts w:ascii="Times New Roman" w:hAnsi="Times New Roman"/>
                <w:bCs/>
                <w:sz w:val="24"/>
                <w:szCs w:val="24"/>
              </w:rPr>
              <w:t>2008</w:t>
            </w:r>
          </w:p>
        </w:tc>
        <w:tc>
          <w:tcPr>
            <w:tcW w:w="8280" w:type="dxa"/>
          </w:tcPr>
          <w:p w14:paraId="2C30F558" w14:textId="07A9846D" w:rsidR="00597070" w:rsidRPr="00597070" w:rsidRDefault="00597070" w:rsidP="004C6194">
            <w:pPr>
              <w:tabs>
                <w:tab w:val="clear" w:pos="2880"/>
              </w:tabs>
              <w:spacing w:line="240" w:lineRule="exact"/>
              <w:ind w:left="0" w:firstLine="0"/>
            </w:pPr>
            <w:r w:rsidRPr="00597070">
              <w:t>HIF-1alpha and chondrocytes: a tale of paradoxes</w:t>
            </w:r>
            <w:r w:rsidR="003B3FE4">
              <w:t>.</w:t>
            </w:r>
            <w:r w:rsidRPr="00597070">
              <w:t xml:space="preserve"> </w:t>
            </w:r>
            <w:r w:rsidR="004C6194" w:rsidRPr="00597070">
              <w:t>Shriners Hospital for Children-McGill University, May 28, Montreal, Canada</w:t>
            </w:r>
          </w:p>
        </w:tc>
      </w:tr>
      <w:tr w:rsidR="00597070" w:rsidRPr="00C327F3" w14:paraId="109CC4B4" w14:textId="77777777" w:rsidTr="00260537">
        <w:tc>
          <w:tcPr>
            <w:tcW w:w="1890" w:type="dxa"/>
          </w:tcPr>
          <w:p w14:paraId="205432DE" w14:textId="77777777" w:rsidR="00597070" w:rsidRPr="00597070" w:rsidRDefault="00597070" w:rsidP="002113C4">
            <w:pPr>
              <w:pStyle w:val="NormalWeb"/>
              <w:spacing w:before="0" w:beforeAutospacing="0" w:after="0" w:afterAutospacing="0" w:line="240" w:lineRule="exact"/>
              <w:outlineLvl w:val="0"/>
              <w:rPr>
                <w:rFonts w:ascii="Times New Roman" w:hAnsi="Times New Roman"/>
                <w:bCs/>
                <w:sz w:val="24"/>
                <w:szCs w:val="24"/>
              </w:rPr>
            </w:pPr>
            <w:r w:rsidRPr="00597070">
              <w:rPr>
                <w:rFonts w:ascii="Times New Roman" w:hAnsi="Times New Roman"/>
                <w:bCs/>
                <w:sz w:val="24"/>
                <w:szCs w:val="24"/>
              </w:rPr>
              <w:t>2009</w:t>
            </w:r>
          </w:p>
        </w:tc>
        <w:tc>
          <w:tcPr>
            <w:tcW w:w="8280" w:type="dxa"/>
          </w:tcPr>
          <w:p w14:paraId="2B0C4416" w14:textId="2DAB8821" w:rsidR="00597070" w:rsidRPr="00597070" w:rsidRDefault="00832C46" w:rsidP="002113C4">
            <w:pPr>
              <w:tabs>
                <w:tab w:val="left" w:pos="2070"/>
                <w:tab w:val="left" w:pos="2520"/>
              </w:tabs>
              <w:spacing w:line="240" w:lineRule="exact"/>
              <w:ind w:left="0" w:firstLine="0"/>
            </w:pPr>
            <w:r>
              <w:t>PTH and b</w:t>
            </w:r>
            <w:r w:rsidR="00597070" w:rsidRPr="00597070">
              <w:t>one marrow stroma</w:t>
            </w:r>
            <w:r>
              <w:t>.</w:t>
            </w:r>
            <w:r w:rsidR="00597070" w:rsidRPr="00597070">
              <w:t xml:space="preserve"> </w:t>
            </w:r>
            <w:r w:rsidR="004C6194" w:rsidRPr="00597070">
              <w:t>The 3</w:t>
            </w:r>
            <w:r w:rsidR="004C6194" w:rsidRPr="00597070">
              <w:rPr>
                <w:vertAlign w:val="superscript"/>
              </w:rPr>
              <w:t>rd</w:t>
            </w:r>
            <w:r w:rsidR="004C6194" w:rsidRPr="00597070">
              <w:t xml:space="preserve"> meeting of Bone and Cartilage Frontier, Tokyo, Japan</w:t>
            </w:r>
          </w:p>
        </w:tc>
      </w:tr>
      <w:tr w:rsidR="00597070" w:rsidRPr="00C327F3" w14:paraId="14D2EBB1" w14:textId="77777777" w:rsidTr="00260537">
        <w:tc>
          <w:tcPr>
            <w:tcW w:w="1890" w:type="dxa"/>
          </w:tcPr>
          <w:p w14:paraId="76424A8F" w14:textId="77777777" w:rsidR="00597070" w:rsidRPr="00597070" w:rsidRDefault="00597070" w:rsidP="002113C4">
            <w:pPr>
              <w:pStyle w:val="NormalWeb"/>
              <w:spacing w:before="0" w:beforeAutospacing="0" w:after="0" w:afterAutospacing="0" w:line="240" w:lineRule="exact"/>
              <w:outlineLvl w:val="0"/>
              <w:rPr>
                <w:rFonts w:ascii="Times New Roman" w:hAnsi="Times New Roman"/>
                <w:bCs/>
                <w:sz w:val="24"/>
                <w:szCs w:val="24"/>
              </w:rPr>
            </w:pPr>
            <w:r w:rsidRPr="00597070">
              <w:rPr>
                <w:rFonts w:ascii="Times New Roman" w:hAnsi="Times New Roman"/>
                <w:bCs/>
                <w:sz w:val="24"/>
                <w:szCs w:val="24"/>
              </w:rPr>
              <w:t>2010</w:t>
            </w:r>
          </w:p>
        </w:tc>
        <w:tc>
          <w:tcPr>
            <w:tcW w:w="8280" w:type="dxa"/>
          </w:tcPr>
          <w:p w14:paraId="68335864" w14:textId="753D84D3" w:rsidR="00597070" w:rsidRPr="00597070" w:rsidRDefault="00832C46" w:rsidP="00832C46">
            <w:pPr>
              <w:tabs>
                <w:tab w:val="left" w:pos="2070"/>
                <w:tab w:val="left" w:pos="2520"/>
              </w:tabs>
              <w:spacing w:line="240" w:lineRule="exact"/>
              <w:ind w:left="0" w:firstLine="0"/>
            </w:pPr>
            <w:r>
              <w:t>PTH and stem c</w:t>
            </w:r>
            <w:r w:rsidR="00597070" w:rsidRPr="00597070">
              <w:t>ells</w:t>
            </w:r>
            <w:r>
              <w:t>.</w:t>
            </w:r>
            <w:r w:rsidR="00597070" w:rsidRPr="00597070">
              <w:t xml:space="preserve"> </w:t>
            </w:r>
            <w:r w:rsidR="004C6194" w:rsidRPr="00597070">
              <w:t>Parathyroids 2</w:t>
            </w:r>
            <w:r w:rsidR="004C6194">
              <w:t>010, February 11-13, Pisa, Italy</w:t>
            </w:r>
          </w:p>
        </w:tc>
      </w:tr>
      <w:tr w:rsidR="00597070" w:rsidRPr="00C327F3" w14:paraId="7EA82AC8" w14:textId="77777777" w:rsidTr="00260537">
        <w:tc>
          <w:tcPr>
            <w:tcW w:w="1890" w:type="dxa"/>
          </w:tcPr>
          <w:p w14:paraId="5BCFC9FD" w14:textId="77777777" w:rsidR="00597070" w:rsidRPr="00597070" w:rsidRDefault="00597070" w:rsidP="002113C4">
            <w:pPr>
              <w:pStyle w:val="NormalWeb"/>
              <w:spacing w:before="0" w:beforeAutospacing="0" w:after="0" w:afterAutospacing="0" w:line="240" w:lineRule="exact"/>
              <w:outlineLvl w:val="0"/>
              <w:rPr>
                <w:rFonts w:ascii="Times New Roman" w:hAnsi="Times New Roman"/>
                <w:bCs/>
                <w:sz w:val="24"/>
                <w:szCs w:val="24"/>
              </w:rPr>
            </w:pPr>
            <w:r w:rsidRPr="00597070">
              <w:rPr>
                <w:rFonts w:ascii="Times New Roman" w:hAnsi="Times New Roman"/>
                <w:bCs/>
                <w:sz w:val="24"/>
                <w:szCs w:val="24"/>
              </w:rPr>
              <w:t>2011</w:t>
            </w:r>
          </w:p>
        </w:tc>
        <w:tc>
          <w:tcPr>
            <w:tcW w:w="8280" w:type="dxa"/>
          </w:tcPr>
          <w:p w14:paraId="4D84E73F" w14:textId="3050749D" w:rsidR="00597070" w:rsidRPr="00597070" w:rsidRDefault="00832C46" w:rsidP="002113C4">
            <w:pPr>
              <w:tabs>
                <w:tab w:val="left" w:pos="2070"/>
                <w:tab w:val="left" w:pos="2520"/>
              </w:tabs>
              <w:spacing w:line="240" w:lineRule="exact"/>
              <w:ind w:left="0" w:firstLine="0"/>
            </w:pPr>
            <w:r>
              <w:t>HIFs</w:t>
            </w:r>
            <w:r w:rsidR="00597070" w:rsidRPr="00597070">
              <w:t xml:space="preserve"> and VHL in cartilage: a tale of paradoxes</w:t>
            </w:r>
            <w:r>
              <w:t>.</w:t>
            </w:r>
            <w:r w:rsidR="00597070" w:rsidRPr="00597070">
              <w:t xml:space="preserve"> </w:t>
            </w:r>
            <w:r w:rsidR="004C6194" w:rsidRPr="00597070">
              <w:t>Gordon Conference on Cartilage Biology and Pathology, March 6-11, Ventura, CA</w:t>
            </w:r>
            <w:r w:rsidR="004C6194">
              <w:t>, USA</w:t>
            </w:r>
          </w:p>
        </w:tc>
      </w:tr>
      <w:tr w:rsidR="00597070" w:rsidRPr="00C327F3" w14:paraId="7E605CE3" w14:textId="77777777" w:rsidTr="00260537">
        <w:tc>
          <w:tcPr>
            <w:tcW w:w="1890" w:type="dxa"/>
          </w:tcPr>
          <w:p w14:paraId="1AA421DD" w14:textId="77777777" w:rsidR="00597070" w:rsidRPr="00597070" w:rsidRDefault="00597070" w:rsidP="002113C4">
            <w:pPr>
              <w:pStyle w:val="NormalWeb"/>
              <w:spacing w:before="0" w:beforeAutospacing="0" w:after="0" w:afterAutospacing="0" w:line="240" w:lineRule="exact"/>
              <w:outlineLvl w:val="0"/>
              <w:rPr>
                <w:rFonts w:ascii="Times New Roman" w:hAnsi="Times New Roman"/>
                <w:bCs/>
                <w:sz w:val="24"/>
                <w:szCs w:val="24"/>
              </w:rPr>
            </w:pPr>
            <w:r w:rsidRPr="00597070">
              <w:rPr>
                <w:rFonts w:ascii="Times New Roman" w:hAnsi="Times New Roman"/>
                <w:bCs/>
                <w:sz w:val="24"/>
                <w:szCs w:val="24"/>
              </w:rPr>
              <w:t>2011</w:t>
            </w:r>
          </w:p>
        </w:tc>
        <w:tc>
          <w:tcPr>
            <w:tcW w:w="8280" w:type="dxa"/>
          </w:tcPr>
          <w:p w14:paraId="25B3D0DC" w14:textId="7467D1C0" w:rsidR="00597070" w:rsidRPr="00597070" w:rsidRDefault="00597070" w:rsidP="002113C4">
            <w:pPr>
              <w:tabs>
                <w:tab w:val="left" w:pos="2070"/>
                <w:tab w:val="left" w:pos="2520"/>
              </w:tabs>
              <w:spacing w:line="240" w:lineRule="exact"/>
              <w:ind w:left="0" w:firstLine="0"/>
            </w:pPr>
            <w:r w:rsidRPr="00597070">
              <w:t>Hypoxia signaling pathway in cartilage, bone and hematopoiesis</w:t>
            </w:r>
            <w:r w:rsidR="00832C46">
              <w:t>.</w:t>
            </w:r>
            <w:r w:rsidRPr="00597070">
              <w:t xml:space="preserve"> </w:t>
            </w:r>
            <w:r w:rsidR="00772D3E" w:rsidRPr="00597070">
              <w:t>3rd Joint Meeting IBM</w:t>
            </w:r>
            <w:r w:rsidR="00772D3E">
              <w:t>S/ECTS Athens, May 7-11, Greece</w:t>
            </w:r>
          </w:p>
        </w:tc>
      </w:tr>
      <w:tr w:rsidR="00597070" w:rsidRPr="00C327F3" w14:paraId="23BA7F90" w14:textId="77777777" w:rsidTr="00260537">
        <w:tc>
          <w:tcPr>
            <w:tcW w:w="1890" w:type="dxa"/>
          </w:tcPr>
          <w:p w14:paraId="3B40FDE4" w14:textId="77777777" w:rsidR="00597070" w:rsidRPr="00597070" w:rsidRDefault="00597070" w:rsidP="002113C4">
            <w:pPr>
              <w:pStyle w:val="NormalWeb"/>
              <w:spacing w:before="0" w:beforeAutospacing="0" w:after="0" w:afterAutospacing="0" w:line="240" w:lineRule="exact"/>
              <w:outlineLvl w:val="0"/>
              <w:rPr>
                <w:rFonts w:ascii="Times New Roman" w:hAnsi="Times New Roman"/>
                <w:bCs/>
                <w:sz w:val="24"/>
                <w:szCs w:val="24"/>
              </w:rPr>
            </w:pPr>
            <w:r w:rsidRPr="00597070">
              <w:rPr>
                <w:rFonts w:ascii="Times New Roman" w:hAnsi="Times New Roman"/>
                <w:bCs/>
                <w:sz w:val="24"/>
                <w:szCs w:val="24"/>
              </w:rPr>
              <w:t>2012</w:t>
            </w:r>
          </w:p>
        </w:tc>
        <w:tc>
          <w:tcPr>
            <w:tcW w:w="8280" w:type="dxa"/>
          </w:tcPr>
          <w:p w14:paraId="4758F17D" w14:textId="77777777" w:rsidR="00597070" w:rsidRPr="00597070" w:rsidRDefault="00597070" w:rsidP="002113C4">
            <w:pPr>
              <w:tabs>
                <w:tab w:val="left" w:pos="2070"/>
                <w:tab w:val="left" w:pos="2520"/>
              </w:tabs>
              <w:spacing w:line="240" w:lineRule="exact"/>
              <w:ind w:left="0" w:firstLine="0"/>
            </w:pPr>
            <w:r w:rsidRPr="00597070">
              <w:t xml:space="preserve">Hypoxia signaling pathway in cartilage, bone and hematopoiesis </w:t>
            </w:r>
          </w:p>
          <w:p w14:paraId="3A352433" w14:textId="19967B23" w:rsidR="00D051A3" w:rsidRPr="00597070" w:rsidRDefault="00597070" w:rsidP="002113C4">
            <w:pPr>
              <w:tabs>
                <w:tab w:val="left" w:pos="2070"/>
                <w:tab w:val="left" w:pos="2520"/>
              </w:tabs>
              <w:spacing w:line="240" w:lineRule="exact"/>
              <w:ind w:left="0" w:firstLine="0"/>
            </w:pPr>
            <w:r w:rsidRPr="00597070">
              <w:t xml:space="preserve">Hypoxia 2012, April 4-5, Nantes, France </w:t>
            </w:r>
          </w:p>
        </w:tc>
      </w:tr>
      <w:tr w:rsidR="00D051A3" w:rsidRPr="001536B3" w14:paraId="4ACBE63C" w14:textId="77777777" w:rsidTr="00260537">
        <w:tc>
          <w:tcPr>
            <w:tcW w:w="1890" w:type="dxa"/>
          </w:tcPr>
          <w:p w14:paraId="28437EAC" w14:textId="292AF5A8" w:rsidR="004613C9" w:rsidRPr="00597070" w:rsidRDefault="00832C46" w:rsidP="002113C4">
            <w:pPr>
              <w:pStyle w:val="NormalWeb"/>
              <w:spacing w:before="0" w:beforeAutospacing="0" w:after="0" w:afterAutospacing="0" w:line="240" w:lineRule="exact"/>
              <w:outlineLvl w:val="0"/>
              <w:rPr>
                <w:rFonts w:ascii="Times New Roman" w:hAnsi="Times New Roman"/>
                <w:bCs/>
                <w:sz w:val="24"/>
                <w:szCs w:val="24"/>
              </w:rPr>
            </w:pPr>
            <w:r>
              <w:rPr>
                <w:rFonts w:ascii="Times New Roman" w:hAnsi="Times New Roman"/>
                <w:bCs/>
                <w:sz w:val="24"/>
                <w:szCs w:val="24"/>
              </w:rPr>
              <w:t>2013</w:t>
            </w:r>
          </w:p>
        </w:tc>
        <w:tc>
          <w:tcPr>
            <w:tcW w:w="8280" w:type="dxa"/>
          </w:tcPr>
          <w:p w14:paraId="2168C14A" w14:textId="45CC199E" w:rsidR="00832C46" w:rsidRPr="001536B3" w:rsidRDefault="00832C46" w:rsidP="002113C4">
            <w:pPr>
              <w:tabs>
                <w:tab w:val="left" w:pos="2070"/>
                <w:tab w:val="left" w:pos="2520"/>
              </w:tabs>
              <w:spacing w:line="240" w:lineRule="exact"/>
              <w:ind w:left="0" w:firstLine="0"/>
            </w:pPr>
            <w:r>
              <w:t>Hypoxia signaling pathway in organogenesis.</w:t>
            </w:r>
            <w:r w:rsidR="004C6194">
              <w:t xml:space="preserve"> </w:t>
            </w:r>
            <w:r>
              <w:t>Dealing with Hypoxia: Regulatory Aspects in Cells, Tissues and Organisms, June 8-12, Oulu, Finland</w:t>
            </w:r>
          </w:p>
        </w:tc>
      </w:tr>
      <w:tr w:rsidR="00832C46" w:rsidRPr="001536B3" w14:paraId="12D50871" w14:textId="77777777" w:rsidTr="00260537">
        <w:tc>
          <w:tcPr>
            <w:tcW w:w="1890" w:type="dxa"/>
          </w:tcPr>
          <w:p w14:paraId="766027FD" w14:textId="25F2F69D" w:rsidR="00832C46" w:rsidRPr="00597070" w:rsidRDefault="00832C46" w:rsidP="002113C4">
            <w:pPr>
              <w:pStyle w:val="NormalWeb"/>
              <w:spacing w:before="0" w:beforeAutospacing="0" w:after="0" w:afterAutospacing="0" w:line="240" w:lineRule="exact"/>
              <w:outlineLvl w:val="0"/>
              <w:rPr>
                <w:rFonts w:ascii="Times New Roman" w:hAnsi="Times New Roman"/>
                <w:bCs/>
                <w:sz w:val="24"/>
                <w:szCs w:val="24"/>
              </w:rPr>
            </w:pPr>
            <w:r>
              <w:rPr>
                <w:rFonts w:ascii="Times New Roman" w:hAnsi="Times New Roman"/>
                <w:bCs/>
                <w:sz w:val="24"/>
                <w:szCs w:val="24"/>
              </w:rPr>
              <w:t>2013</w:t>
            </w:r>
          </w:p>
        </w:tc>
        <w:tc>
          <w:tcPr>
            <w:tcW w:w="8280" w:type="dxa"/>
          </w:tcPr>
          <w:p w14:paraId="4F8AA9C5" w14:textId="77777777" w:rsidR="00832C46" w:rsidRDefault="00832C46" w:rsidP="002113C4">
            <w:pPr>
              <w:tabs>
                <w:tab w:val="left" w:pos="2070"/>
                <w:tab w:val="left" w:pos="2520"/>
              </w:tabs>
              <w:spacing w:line="240" w:lineRule="exact"/>
              <w:ind w:left="0" w:firstLine="0"/>
            </w:pPr>
            <w:r>
              <w:t>HIF-1alpha is essential for the development of the nucleus pulposus.</w:t>
            </w:r>
          </w:p>
          <w:p w14:paraId="61EB16C2" w14:textId="41FF8B9B" w:rsidR="00832C46" w:rsidRPr="001536B3" w:rsidRDefault="00832C46" w:rsidP="002113C4">
            <w:pPr>
              <w:tabs>
                <w:tab w:val="left" w:pos="2070"/>
                <w:tab w:val="left" w:pos="2520"/>
              </w:tabs>
              <w:spacing w:line="240" w:lineRule="exact"/>
              <w:ind w:left="0" w:firstLine="0"/>
            </w:pPr>
            <w:r>
              <w:t>Second International Research Meeting, “New Horizons in Intervertebral Disc Research,” November 6-8, Philadelphia, PA</w:t>
            </w:r>
            <w:r w:rsidR="0021692C">
              <w:t>, USA</w:t>
            </w:r>
          </w:p>
        </w:tc>
      </w:tr>
      <w:tr w:rsidR="00832C46" w:rsidRPr="001536B3" w14:paraId="2D2F6E62" w14:textId="77777777" w:rsidTr="00260537">
        <w:tc>
          <w:tcPr>
            <w:tcW w:w="1890" w:type="dxa"/>
          </w:tcPr>
          <w:p w14:paraId="25FE08B2" w14:textId="389F800C" w:rsidR="00832C46" w:rsidRPr="00597070" w:rsidRDefault="00832C46" w:rsidP="002113C4">
            <w:pPr>
              <w:pStyle w:val="NormalWeb"/>
              <w:spacing w:before="0" w:beforeAutospacing="0" w:after="0" w:afterAutospacing="0" w:line="240" w:lineRule="exact"/>
              <w:outlineLvl w:val="0"/>
              <w:rPr>
                <w:rFonts w:ascii="Times New Roman" w:hAnsi="Times New Roman"/>
                <w:bCs/>
                <w:sz w:val="24"/>
                <w:szCs w:val="24"/>
              </w:rPr>
            </w:pPr>
            <w:r>
              <w:rPr>
                <w:rFonts w:ascii="Times New Roman" w:hAnsi="Times New Roman"/>
                <w:bCs/>
                <w:sz w:val="24"/>
                <w:szCs w:val="24"/>
              </w:rPr>
              <w:t>2015</w:t>
            </w:r>
          </w:p>
        </w:tc>
        <w:tc>
          <w:tcPr>
            <w:tcW w:w="8280" w:type="dxa"/>
          </w:tcPr>
          <w:p w14:paraId="1DA0642A" w14:textId="185463C8" w:rsidR="00832C46" w:rsidRPr="001536B3" w:rsidRDefault="00832C46" w:rsidP="002113C4">
            <w:pPr>
              <w:tabs>
                <w:tab w:val="left" w:pos="2070"/>
                <w:tab w:val="left" w:pos="2520"/>
              </w:tabs>
              <w:spacing w:line="240" w:lineRule="exact"/>
              <w:ind w:left="0" w:firstLine="0"/>
            </w:pPr>
            <w:r>
              <w:t>Fibrosis and HIF-1alpha-dependent tumors of the soft tissue upon loss of VHL in mesenchymal progenitors.</w:t>
            </w:r>
            <w:r w:rsidR="004C6194">
              <w:t xml:space="preserve"> </w:t>
            </w:r>
            <w:r>
              <w:t>The Tumor Microenvironment: 14</w:t>
            </w:r>
            <w:r w:rsidRPr="00832C46">
              <w:rPr>
                <w:vertAlign w:val="superscript"/>
              </w:rPr>
              <w:t>th</w:t>
            </w:r>
            <w:r>
              <w:t xml:space="preserve"> International Workshop, August 27-29, Vancouver, British Columbia, Canada</w:t>
            </w:r>
          </w:p>
        </w:tc>
      </w:tr>
      <w:tr w:rsidR="00832C46" w:rsidRPr="001536B3" w14:paraId="3D3FD5AD" w14:textId="77777777" w:rsidTr="00260537">
        <w:tc>
          <w:tcPr>
            <w:tcW w:w="1890" w:type="dxa"/>
          </w:tcPr>
          <w:p w14:paraId="7196ED57" w14:textId="2BD1646D" w:rsidR="00832C46" w:rsidRPr="00597070" w:rsidRDefault="00832C46" w:rsidP="002113C4">
            <w:pPr>
              <w:pStyle w:val="NormalWeb"/>
              <w:spacing w:before="0" w:beforeAutospacing="0" w:after="0" w:afterAutospacing="0" w:line="240" w:lineRule="exact"/>
              <w:outlineLvl w:val="0"/>
              <w:rPr>
                <w:rFonts w:ascii="Times New Roman" w:hAnsi="Times New Roman"/>
                <w:bCs/>
                <w:sz w:val="24"/>
                <w:szCs w:val="24"/>
              </w:rPr>
            </w:pPr>
            <w:r>
              <w:rPr>
                <w:rFonts w:ascii="Times New Roman" w:hAnsi="Times New Roman"/>
                <w:bCs/>
                <w:sz w:val="24"/>
                <w:szCs w:val="24"/>
              </w:rPr>
              <w:t>2016</w:t>
            </w:r>
          </w:p>
        </w:tc>
        <w:tc>
          <w:tcPr>
            <w:tcW w:w="8280" w:type="dxa"/>
          </w:tcPr>
          <w:p w14:paraId="461C0D87" w14:textId="138A1FFE" w:rsidR="00832C46" w:rsidRPr="001536B3" w:rsidRDefault="00832C46" w:rsidP="002113C4">
            <w:pPr>
              <w:tabs>
                <w:tab w:val="left" w:pos="2070"/>
                <w:tab w:val="left" w:pos="2520"/>
              </w:tabs>
              <w:spacing w:line="240" w:lineRule="exact"/>
              <w:ind w:left="0" w:firstLine="0"/>
            </w:pPr>
            <w:r>
              <w:t>HIFs and the osteogenesis-angiogenesis coupling.</w:t>
            </w:r>
            <w:r w:rsidR="004C6194">
              <w:t xml:space="preserve"> </w:t>
            </w:r>
            <w:r>
              <w:t>Advances in Mineral Metabolism: International Workshop, March 27-31, Snowmass, CO</w:t>
            </w:r>
            <w:r w:rsidR="0021692C">
              <w:t>, USA</w:t>
            </w:r>
          </w:p>
        </w:tc>
      </w:tr>
      <w:tr w:rsidR="00832C46" w:rsidRPr="001536B3" w14:paraId="3B6922A1" w14:textId="77777777" w:rsidTr="00260537">
        <w:tc>
          <w:tcPr>
            <w:tcW w:w="1890" w:type="dxa"/>
          </w:tcPr>
          <w:p w14:paraId="084693CE" w14:textId="20637E36" w:rsidR="00832C46" w:rsidRPr="00597070" w:rsidRDefault="00832C46" w:rsidP="002113C4">
            <w:pPr>
              <w:pStyle w:val="NormalWeb"/>
              <w:spacing w:before="0" w:beforeAutospacing="0" w:after="0" w:afterAutospacing="0" w:line="240" w:lineRule="exact"/>
              <w:outlineLvl w:val="0"/>
              <w:rPr>
                <w:rFonts w:ascii="Times New Roman" w:hAnsi="Times New Roman"/>
                <w:bCs/>
                <w:sz w:val="24"/>
                <w:szCs w:val="24"/>
              </w:rPr>
            </w:pPr>
            <w:r>
              <w:rPr>
                <w:rFonts w:ascii="Times New Roman" w:hAnsi="Times New Roman"/>
                <w:bCs/>
                <w:sz w:val="24"/>
                <w:szCs w:val="24"/>
              </w:rPr>
              <w:t>2016</w:t>
            </w:r>
          </w:p>
        </w:tc>
        <w:tc>
          <w:tcPr>
            <w:tcW w:w="8280" w:type="dxa"/>
          </w:tcPr>
          <w:p w14:paraId="23ED90B8" w14:textId="77777777" w:rsidR="00832C46" w:rsidRDefault="00832C46" w:rsidP="002113C4">
            <w:pPr>
              <w:tabs>
                <w:tab w:val="left" w:pos="2070"/>
                <w:tab w:val="left" w:pos="2520"/>
              </w:tabs>
              <w:spacing w:line="240" w:lineRule="exact"/>
              <w:ind w:left="0" w:firstLine="0"/>
            </w:pPr>
            <w:r>
              <w:t>Hypoxia signaling pathways in bone.</w:t>
            </w:r>
          </w:p>
          <w:p w14:paraId="16A10C7F" w14:textId="3EB49462" w:rsidR="00832C46" w:rsidRPr="001536B3" w:rsidRDefault="00832C46" w:rsidP="002113C4">
            <w:pPr>
              <w:tabs>
                <w:tab w:val="left" w:pos="2070"/>
                <w:tab w:val="left" w:pos="2520"/>
              </w:tabs>
              <w:spacing w:line="240" w:lineRule="exact"/>
              <w:ind w:left="0" w:firstLine="0"/>
            </w:pPr>
            <w:r>
              <w:t>Meet-the-Professor, Advances in Mineral Metabolism: International Workshop, March 27-31, Snowmass, CO</w:t>
            </w:r>
            <w:r w:rsidR="0021692C">
              <w:t>, USA</w:t>
            </w:r>
          </w:p>
        </w:tc>
      </w:tr>
      <w:tr w:rsidR="00832C46" w:rsidRPr="001536B3" w14:paraId="3EDC1D22" w14:textId="77777777" w:rsidTr="00260537">
        <w:tc>
          <w:tcPr>
            <w:tcW w:w="1890" w:type="dxa"/>
          </w:tcPr>
          <w:p w14:paraId="2CFC0A72" w14:textId="4976400E" w:rsidR="00832C46" w:rsidRPr="00597070" w:rsidRDefault="00832C46" w:rsidP="002113C4">
            <w:pPr>
              <w:pStyle w:val="NormalWeb"/>
              <w:spacing w:before="0" w:beforeAutospacing="0" w:after="0" w:afterAutospacing="0" w:line="240" w:lineRule="exact"/>
              <w:outlineLvl w:val="0"/>
              <w:rPr>
                <w:rFonts w:ascii="Times New Roman" w:hAnsi="Times New Roman"/>
                <w:bCs/>
                <w:sz w:val="24"/>
                <w:szCs w:val="24"/>
              </w:rPr>
            </w:pPr>
            <w:r>
              <w:rPr>
                <w:rFonts w:ascii="Times New Roman" w:hAnsi="Times New Roman"/>
                <w:bCs/>
                <w:sz w:val="24"/>
                <w:szCs w:val="24"/>
              </w:rPr>
              <w:t>2016</w:t>
            </w:r>
          </w:p>
        </w:tc>
        <w:tc>
          <w:tcPr>
            <w:tcW w:w="8280" w:type="dxa"/>
          </w:tcPr>
          <w:p w14:paraId="5C297E38" w14:textId="77A53CA0" w:rsidR="00832C46" w:rsidRPr="001536B3" w:rsidRDefault="00832C46" w:rsidP="002113C4">
            <w:pPr>
              <w:tabs>
                <w:tab w:val="left" w:pos="2070"/>
                <w:tab w:val="left" w:pos="2520"/>
              </w:tabs>
              <w:spacing w:line="240" w:lineRule="exact"/>
              <w:ind w:left="0" w:firstLine="0"/>
            </w:pPr>
            <w:r>
              <w:t>HIFs and hypoxia in joint health and disease.</w:t>
            </w:r>
            <w:r w:rsidR="004C6194">
              <w:t xml:space="preserve"> </w:t>
            </w:r>
            <w:r>
              <w:t xml:space="preserve">Tackling Joint Disease by Understanding Crosstalk between Cartilage and Bone Research Symposium, April 28-30, </w:t>
            </w:r>
            <w:r w:rsidR="0016117C">
              <w:t>Rosemont</w:t>
            </w:r>
            <w:r>
              <w:t>, IL, USA</w:t>
            </w:r>
          </w:p>
        </w:tc>
      </w:tr>
      <w:tr w:rsidR="00E605B9" w:rsidRPr="001536B3" w14:paraId="68EF583D" w14:textId="77777777" w:rsidTr="00260537">
        <w:tc>
          <w:tcPr>
            <w:tcW w:w="1890" w:type="dxa"/>
          </w:tcPr>
          <w:p w14:paraId="5C4108C9" w14:textId="77777777" w:rsidR="00E605B9" w:rsidRDefault="00E605B9" w:rsidP="002113C4">
            <w:pPr>
              <w:pStyle w:val="NormalWeb"/>
              <w:spacing w:before="0" w:beforeAutospacing="0" w:after="0" w:afterAutospacing="0" w:line="240" w:lineRule="exact"/>
              <w:outlineLvl w:val="0"/>
              <w:rPr>
                <w:rFonts w:ascii="Times New Roman" w:hAnsi="Times New Roman"/>
                <w:bCs/>
                <w:sz w:val="24"/>
                <w:szCs w:val="24"/>
              </w:rPr>
            </w:pPr>
            <w:r>
              <w:rPr>
                <w:rFonts w:ascii="Times New Roman" w:hAnsi="Times New Roman"/>
                <w:bCs/>
                <w:sz w:val="24"/>
                <w:szCs w:val="24"/>
              </w:rPr>
              <w:t>2017</w:t>
            </w:r>
          </w:p>
          <w:p w14:paraId="45FAF2D7" w14:textId="77777777" w:rsidR="0088166E" w:rsidRDefault="0088166E" w:rsidP="002113C4">
            <w:pPr>
              <w:pStyle w:val="NormalWeb"/>
              <w:spacing w:before="0" w:beforeAutospacing="0" w:after="0" w:afterAutospacing="0" w:line="240" w:lineRule="exact"/>
              <w:outlineLvl w:val="0"/>
              <w:rPr>
                <w:rFonts w:ascii="Times New Roman" w:hAnsi="Times New Roman"/>
                <w:bCs/>
                <w:sz w:val="24"/>
                <w:szCs w:val="24"/>
              </w:rPr>
            </w:pPr>
          </w:p>
          <w:p w14:paraId="47430A8E" w14:textId="77777777" w:rsidR="0088166E" w:rsidRDefault="0088166E" w:rsidP="002113C4">
            <w:pPr>
              <w:pStyle w:val="NormalWeb"/>
              <w:spacing w:before="0" w:beforeAutospacing="0" w:after="0" w:afterAutospacing="0" w:line="240" w:lineRule="exact"/>
              <w:outlineLvl w:val="0"/>
              <w:rPr>
                <w:rFonts w:ascii="Times New Roman" w:hAnsi="Times New Roman"/>
                <w:bCs/>
                <w:sz w:val="24"/>
                <w:szCs w:val="24"/>
              </w:rPr>
            </w:pPr>
          </w:p>
          <w:p w14:paraId="5383A45F" w14:textId="77777777" w:rsidR="0088166E" w:rsidRDefault="0088166E" w:rsidP="002113C4">
            <w:pPr>
              <w:pStyle w:val="NormalWeb"/>
              <w:spacing w:before="0" w:beforeAutospacing="0" w:after="0" w:afterAutospacing="0" w:line="240" w:lineRule="exact"/>
              <w:outlineLvl w:val="0"/>
              <w:rPr>
                <w:rFonts w:ascii="Times New Roman" w:hAnsi="Times New Roman"/>
                <w:bCs/>
                <w:sz w:val="24"/>
                <w:szCs w:val="24"/>
              </w:rPr>
            </w:pPr>
            <w:r>
              <w:rPr>
                <w:rFonts w:ascii="Times New Roman" w:hAnsi="Times New Roman"/>
                <w:bCs/>
                <w:sz w:val="24"/>
                <w:szCs w:val="24"/>
              </w:rPr>
              <w:t xml:space="preserve">2018 </w:t>
            </w:r>
          </w:p>
          <w:p w14:paraId="7C45AFBE" w14:textId="77777777" w:rsidR="00970CB6" w:rsidRDefault="00970CB6" w:rsidP="002113C4">
            <w:pPr>
              <w:pStyle w:val="NormalWeb"/>
              <w:spacing w:before="0" w:beforeAutospacing="0" w:after="0" w:afterAutospacing="0" w:line="240" w:lineRule="exact"/>
              <w:outlineLvl w:val="0"/>
              <w:rPr>
                <w:rFonts w:ascii="Times New Roman" w:hAnsi="Times New Roman"/>
                <w:bCs/>
                <w:sz w:val="24"/>
                <w:szCs w:val="24"/>
              </w:rPr>
            </w:pPr>
          </w:p>
          <w:p w14:paraId="1874070F" w14:textId="77777777" w:rsidR="00970CB6" w:rsidRDefault="00970CB6" w:rsidP="002113C4">
            <w:pPr>
              <w:pStyle w:val="NormalWeb"/>
              <w:spacing w:before="0" w:beforeAutospacing="0" w:after="0" w:afterAutospacing="0" w:line="240" w:lineRule="exact"/>
              <w:outlineLvl w:val="0"/>
              <w:rPr>
                <w:rFonts w:ascii="Times New Roman" w:hAnsi="Times New Roman"/>
                <w:bCs/>
                <w:sz w:val="24"/>
                <w:szCs w:val="24"/>
              </w:rPr>
            </w:pPr>
          </w:p>
          <w:p w14:paraId="742ABB8E" w14:textId="77777777" w:rsidR="00970CB6" w:rsidRDefault="00970CB6" w:rsidP="002113C4">
            <w:pPr>
              <w:pStyle w:val="NormalWeb"/>
              <w:spacing w:before="0" w:beforeAutospacing="0" w:after="0" w:afterAutospacing="0" w:line="240" w:lineRule="exact"/>
              <w:outlineLvl w:val="0"/>
              <w:rPr>
                <w:rFonts w:ascii="Times New Roman" w:hAnsi="Times New Roman"/>
                <w:bCs/>
                <w:sz w:val="24"/>
                <w:szCs w:val="24"/>
              </w:rPr>
            </w:pPr>
            <w:r>
              <w:rPr>
                <w:rFonts w:ascii="Times New Roman" w:hAnsi="Times New Roman"/>
                <w:bCs/>
                <w:sz w:val="24"/>
                <w:szCs w:val="24"/>
              </w:rPr>
              <w:t>2018</w:t>
            </w:r>
          </w:p>
          <w:p w14:paraId="266A3A29" w14:textId="77777777" w:rsidR="00970CB6" w:rsidRDefault="00970CB6" w:rsidP="002113C4">
            <w:pPr>
              <w:pStyle w:val="NormalWeb"/>
              <w:spacing w:before="0" w:beforeAutospacing="0" w:after="0" w:afterAutospacing="0" w:line="240" w:lineRule="exact"/>
              <w:outlineLvl w:val="0"/>
              <w:rPr>
                <w:rFonts w:ascii="Times New Roman" w:hAnsi="Times New Roman"/>
                <w:bCs/>
                <w:sz w:val="24"/>
                <w:szCs w:val="24"/>
              </w:rPr>
            </w:pPr>
          </w:p>
          <w:p w14:paraId="54460F3C" w14:textId="77777777" w:rsidR="00970CB6" w:rsidRDefault="00970CB6" w:rsidP="002113C4">
            <w:pPr>
              <w:pStyle w:val="NormalWeb"/>
              <w:spacing w:before="0" w:beforeAutospacing="0" w:after="0" w:afterAutospacing="0" w:line="240" w:lineRule="exact"/>
              <w:outlineLvl w:val="0"/>
              <w:rPr>
                <w:rFonts w:ascii="Times New Roman" w:hAnsi="Times New Roman"/>
                <w:bCs/>
                <w:sz w:val="24"/>
                <w:szCs w:val="24"/>
              </w:rPr>
            </w:pPr>
          </w:p>
          <w:p w14:paraId="22DB7F62" w14:textId="77777777" w:rsidR="00970CB6" w:rsidRDefault="00970CB6" w:rsidP="002113C4">
            <w:pPr>
              <w:pStyle w:val="NormalWeb"/>
              <w:spacing w:before="0" w:beforeAutospacing="0" w:after="0" w:afterAutospacing="0" w:line="240" w:lineRule="exact"/>
              <w:outlineLvl w:val="0"/>
              <w:rPr>
                <w:rFonts w:ascii="Times New Roman" w:hAnsi="Times New Roman"/>
                <w:bCs/>
                <w:sz w:val="24"/>
                <w:szCs w:val="24"/>
              </w:rPr>
            </w:pPr>
            <w:r>
              <w:rPr>
                <w:rFonts w:ascii="Times New Roman" w:hAnsi="Times New Roman"/>
                <w:bCs/>
                <w:sz w:val="24"/>
                <w:szCs w:val="24"/>
              </w:rPr>
              <w:t>2018</w:t>
            </w:r>
          </w:p>
          <w:p w14:paraId="31F3B1BF" w14:textId="77777777" w:rsidR="00CA5E4E" w:rsidRDefault="00CA5E4E" w:rsidP="002113C4">
            <w:pPr>
              <w:pStyle w:val="NormalWeb"/>
              <w:spacing w:before="0" w:beforeAutospacing="0" w:after="0" w:afterAutospacing="0" w:line="240" w:lineRule="exact"/>
              <w:outlineLvl w:val="0"/>
              <w:rPr>
                <w:rFonts w:ascii="Times New Roman" w:hAnsi="Times New Roman"/>
                <w:bCs/>
                <w:sz w:val="24"/>
                <w:szCs w:val="24"/>
              </w:rPr>
            </w:pPr>
          </w:p>
          <w:p w14:paraId="524D6EAC" w14:textId="77777777" w:rsidR="00CA5E4E" w:rsidRDefault="00CA5E4E" w:rsidP="002113C4">
            <w:pPr>
              <w:pStyle w:val="NormalWeb"/>
              <w:spacing w:before="0" w:beforeAutospacing="0" w:after="0" w:afterAutospacing="0" w:line="240" w:lineRule="exact"/>
              <w:outlineLvl w:val="0"/>
              <w:rPr>
                <w:rFonts w:ascii="Times New Roman" w:hAnsi="Times New Roman"/>
                <w:bCs/>
                <w:sz w:val="24"/>
                <w:szCs w:val="24"/>
              </w:rPr>
            </w:pPr>
          </w:p>
          <w:p w14:paraId="3E071C67" w14:textId="79A6EC36" w:rsidR="00CA5E4E" w:rsidRDefault="00CA5E4E" w:rsidP="002113C4">
            <w:pPr>
              <w:pStyle w:val="NormalWeb"/>
              <w:spacing w:before="0" w:beforeAutospacing="0" w:after="0" w:afterAutospacing="0" w:line="240" w:lineRule="exact"/>
              <w:outlineLvl w:val="0"/>
              <w:rPr>
                <w:rFonts w:ascii="Times New Roman" w:hAnsi="Times New Roman"/>
                <w:bCs/>
                <w:sz w:val="24"/>
                <w:szCs w:val="24"/>
              </w:rPr>
            </w:pPr>
            <w:r>
              <w:rPr>
                <w:rFonts w:ascii="Times New Roman" w:hAnsi="Times New Roman"/>
                <w:bCs/>
                <w:sz w:val="24"/>
                <w:szCs w:val="24"/>
              </w:rPr>
              <w:t>2018</w:t>
            </w:r>
          </w:p>
          <w:p w14:paraId="13C0BF4B" w14:textId="64775478" w:rsidR="00FF293A" w:rsidRDefault="00FF293A" w:rsidP="002113C4">
            <w:pPr>
              <w:pStyle w:val="NormalWeb"/>
              <w:spacing w:before="0" w:beforeAutospacing="0" w:after="0" w:afterAutospacing="0" w:line="240" w:lineRule="exact"/>
              <w:outlineLvl w:val="0"/>
              <w:rPr>
                <w:rFonts w:ascii="Times New Roman" w:hAnsi="Times New Roman"/>
                <w:bCs/>
                <w:sz w:val="24"/>
                <w:szCs w:val="24"/>
              </w:rPr>
            </w:pPr>
          </w:p>
          <w:p w14:paraId="50F07096" w14:textId="331C0109" w:rsidR="00FF293A" w:rsidRDefault="00FF293A" w:rsidP="002113C4">
            <w:pPr>
              <w:pStyle w:val="NormalWeb"/>
              <w:spacing w:before="0" w:beforeAutospacing="0" w:after="0" w:afterAutospacing="0" w:line="240" w:lineRule="exact"/>
              <w:outlineLvl w:val="0"/>
              <w:rPr>
                <w:rFonts w:ascii="Times New Roman" w:hAnsi="Times New Roman"/>
                <w:bCs/>
                <w:sz w:val="24"/>
                <w:szCs w:val="24"/>
              </w:rPr>
            </w:pPr>
          </w:p>
          <w:p w14:paraId="5460883D" w14:textId="282763E1" w:rsidR="00FF293A" w:rsidRDefault="00FF293A" w:rsidP="002113C4">
            <w:pPr>
              <w:pStyle w:val="NormalWeb"/>
              <w:spacing w:before="0" w:beforeAutospacing="0" w:after="0" w:afterAutospacing="0" w:line="240" w:lineRule="exact"/>
              <w:outlineLvl w:val="0"/>
              <w:rPr>
                <w:rFonts w:ascii="Times New Roman" w:hAnsi="Times New Roman"/>
                <w:bCs/>
                <w:sz w:val="24"/>
                <w:szCs w:val="24"/>
              </w:rPr>
            </w:pPr>
            <w:r>
              <w:rPr>
                <w:rFonts w:ascii="Times New Roman" w:hAnsi="Times New Roman"/>
                <w:bCs/>
                <w:sz w:val="24"/>
                <w:szCs w:val="24"/>
              </w:rPr>
              <w:t>201</w:t>
            </w:r>
            <w:r w:rsidR="00715ABD">
              <w:rPr>
                <w:rFonts w:ascii="Times New Roman" w:hAnsi="Times New Roman"/>
                <w:bCs/>
                <w:sz w:val="24"/>
                <w:szCs w:val="24"/>
              </w:rPr>
              <w:t>9</w:t>
            </w:r>
          </w:p>
          <w:p w14:paraId="0A2F6F8E" w14:textId="58D752A2" w:rsidR="00715ABD" w:rsidRDefault="00715ABD" w:rsidP="002113C4">
            <w:pPr>
              <w:pStyle w:val="NormalWeb"/>
              <w:spacing w:before="0" w:beforeAutospacing="0" w:after="0" w:afterAutospacing="0" w:line="240" w:lineRule="exact"/>
              <w:outlineLvl w:val="0"/>
              <w:rPr>
                <w:rFonts w:ascii="Times New Roman" w:hAnsi="Times New Roman"/>
                <w:bCs/>
                <w:sz w:val="24"/>
                <w:szCs w:val="24"/>
              </w:rPr>
            </w:pPr>
          </w:p>
          <w:p w14:paraId="5789E598" w14:textId="6B7B91B9" w:rsidR="00715ABD" w:rsidRDefault="00715ABD" w:rsidP="002113C4">
            <w:pPr>
              <w:pStyle w:val="NormalWeb"/>
              <w:spacing w:before="0" w:beforeAutospacing="0" w:after="0" w:afterAutospacing="0" w:line="240" w:lineRule="exact"/>
              <w:outlineLvl w:val="0"/>
              <w:rPr>
                <w:rFonts w:ascii="Times New Roman" w:hAnsi="Times New Roman"/>
                <w:bCs/>
                <w:sz w:val="24"/>
                <w:szCs w:val="24"/>
              </w:rPr>
            </w:pPr>
            <w:r>
              <w:rPr>
                <w:rFonts w:ascii="Times New Roman" w:hAnsi="Times New Roman"/>
                <w:bCs/>
                <w:sz w:val="24"/>
                <w:szCs w:val="24"/>
              </w:rPr>
              <w:t>2019</w:t>
            </w:r>
          </w:p>
          <w:p w14:paraId="7E924BE2" w14:textId="4D7609AC" w:rsidR="00824345" w:rsidRDefault="00824345" w:rsidP="002113C4">
            <w:pPr>
              <w:pStyle w:val="NormalWeb"/>
              <w:spacing w:before="0" w:beforeAutospacing="0" w:after="0" w:afterAutospacing="0" w:line="240" w:lineRule="exact"/>
              <w:outlineLvl w:val="0"/>
              <w:rPr>
                <w:rFonts w:ascii="Times New Roman" w:hAnsi="Times New Roman"/>
                <w:bCs/>
                <w:sz w:val="24"/>
                <w:szCs w:val="24"/>
              </w:rPr>
            </w:pPr>
          </w:p>
          <w:p w14:paraId="445DECF7" w14:textId="6258A5A2" w:rsidR="00824345" w:rsidRDefault="00824345" w:rsidP="002113C4">
            <w:pPr>
              <w:pStyle w:val="NormalWeb"/>
              <w:spacing w:before="0" w:beforeAutospacing="0" w:after="0" w:afterAutospacing="0" w:line="240" w:lineRule="exact"/>
              <w:outlineLvl w:val="0"/>
              <w:rPr>
                <w:rFonts w:ascii="Times New Roman" w:hAnsi="Times New Roman"/>
                <w:bCs/>
                <w:sz w:val="24"/>
                <w:szCs w:val="24"/>
              </w:rPr>
            </w:pPr>
          </w:p>
          <w:p w14:paraId="7DD712E3" w14:textId="647DE37E" w:rsidR="00824345" w:rsidRDefault="00824345" w:rsidP="002113C4">
            <w:pPr>
              <w:pStyle w:val="NormalWeb"/>
              <w:spacing w:before="0" w:beforeAutospacing="0" w:after="0" w:afterAutospacing="0" w:line="240" w:lineRule="exact"/>
              <w:outlineLvl w:val="0"/>
              <w:rPr>
                <w:rFonts w:ascii="Times New Roman" w:hAnsi="Times New Roman"/>
                <w:bCs/>
                <w:sz w:val="24"/>
                <w:szCs w:val="24"/>
              </w:rPr>
            </w:pPr>
            <w:r>
              <w:rPr>
                <w:rFonts w:ascii="Times New Roman" w:hAnsi="Times New Roman"/>
                <w:bCs/>
                <w:sz w:val="24"/>
                <w:szCs w:val="24"/>
              </w:rPr>
              <w:t>2021</w:t>
            </w:r>
          </w:p>
          <w:p w14:paraId="4C8D53CE" w14:textId="64D4E96A" w:rsidR="00824345" w:rsidRDefault="00824345" w:rsidP="002113C4">
            <w:pPr>
              <w:pStyle w:val="NormalWeb"/>
              <w:spacing w:before="0" w:beforeAutospacing="0" w:after="0" w:afterAutospacing="0" w:line="240" w:lineRule="exact"/>
              <w:outlineLvl w:val="0"/>
              <w:rPr>
                <w:rFonts w:ascii="Times New Roman" w:hAnsi="Times New Roman"/>
                <w:bCs/>
                <w:sz w:val="24"/>
                <w:szCs w:val="24"/>
              </w:rPr>
            </w:pPr>
          </w:p>
          <w:p w14:paraId="570B70B5" w14:textId="5B8649C7" w:rsidR="00824345" w:rsidRDefault="00824345" w:rsidP="002113C4">
            <w:pPr>
              <w:pStyle w:val="NormalWeb"/>
              <w:spacing w:before="0" w:beforeAutospacing="0" w:after="0" w:afterAutospacing="0" w:line="240" w:lineRule="exact"/>
              <w:outlineLvl w:val="0"/>
              <w:rPr>
                <w:rFonts w:ascii="Times New Roman" w:hAnsi="Times New Roman"/>
                <w:bCs/>
                <w:sz w:val="24"/>
                <w:szCs w:val="24"/>
              </w:rPr>
            </w:pPr>
            <w:r>
              <w:rPr>
                <w:rFonts w:ascii="Times New Roman" w:hAnsi="Times New Roman"/>
                <w:bCs/>
                <w:sz w:val="24"/>
                <w:szCs w:val="24"/>
              </w:rPr>
              <w:t>2021</w:t>
            </w:r>
          </w:p>
          <w:p w14:paraId="49C9358D" w14:textId="47184F65" w:rsidR="004C7CA7" w:rsidRDefault="004C7CA7" w:rsidP="002113C4">
            <w:pPr>
              <w:pStyle w:val="NormalWeb"/>
              <w:spacing w:before="0" w:beforeAutospacing="0" w:after="0" w:afterAutospacing="0" w:line="240" w:lineRule="exact"/>
              <w:outlineLvl w:val="0"/>
              <w:rPr>
                <w:rFonts w:ascii="Times New Roman" w:hAnsi="Times New Roman"/>
                <w:bCs/>
                <w:sz w:val="24"/>
                <w:szCs w:val="24"/>
              </w:rPr>
            </w:pPr>
          </w:p>
          <w:p w14:paraId="0AAAA21F" w14:textId="4F1A3D3A" w:rsidR="004C7CA7" w:rsidRDefault="004C7CA7" w:rsidP="002113C4">
            <w:pPr>
              <w:pStyle w:val="NormalWeb"/>
              <w:spacing w:before="0" w:beforeAutospacing="0" w:after="0" w:afterAutospacing="0" w:line="240" w:lineRule="exact"/>
              <w:outlineLvl w:val="0"/>
              <w:rPr>
                <w:rFonts w:ascii="Times New Roman" w:hAnsi="Times New Roman"/>
                <w:bCs/>
                <w:sz w:val="24"/>
                <w:szCs w:val="24"/>
              </w:rPr>
            </w:pPr>
          </w:p>
          <w:p w14:paraId="3CABBC3A" w14:textId="725308A6" w:rsidR="004C7CA7" w:rsidRDefault="004C7CA7" w:rsidP="002113C4">
            <w:pPr>
              <w:pStyle w:val="NormalWeb"/>
              <w:spacing w:before="0" w:beforeAutospacing="0" w:after="0" w:afterAutospacing="0" w:line="240" w:lineRule="exact"/>
              <w:outlineLvl w:val="0"/>
              <w:rPr>
                <w:rFonts w:ascii="Times New Roman" w:hAnsi="Times New Roman"/>
                <w:bCs/>
                <w:sz w:val="24"/>
                <w:szCs w:val="24"/>
              </w:rPr>
            </w:pPr>
            <w:r>
              <w:rPr>
                <w:rFonts w:ascii="Times New Roman" w:hAnsi="Times New Roman"/>
                <w:bCs/>
                <w:sz w:val="24"/>
                <w:szCs w:val="24"/>
              </w:rPr>
              <w:t>2022</w:t>
            </w:r>
          </w:p>
          <w:p w14:paraId="767FBFD0" w14:textId="3A44721F" w:rsidR="004C7CA7" w:rsidRDefault="004C7CA7" w:rsidP="002113C4">
            <w:pPr>
              <w:pStyle w:val="NormalWeb"/>
              <w:spacing w:before="0" w:beforeAutospacing="0" w:after="0" w:afterAutospacing="0" w:line="240" w:lineRule="exact"/>
              <w:outlineLvl w:val="0"/>
              <w:rPr>
                <w:rFonts w:ascii="Times New Roman" w:hAnsi="Times New Roman"/>
                <w:bCs/>
                <w:sz w:val="24"/>
                <w:szCs w:val="24"/>
              </w:rPr>
            </w:pPr>
            <w:r>
              <w:rPr>
                <w:rFonts w:ascii="Times New Roman" w:hAnsi="Times New Roman"/>
                <w:bCs/>
                <w:sz w:val="24"/>
                <w:szCs w:val="24"/>
              </w:rPr>
              <w:t>2022</w:t>
            </w:r>
          </w:p>
          <w:p w14:paraId="539AFC20" w14:textId="2AA81B54" w:rsidR="00076DB0" w:rsidRDefault="00076DB0" w:rsidP="002113C4">
            <w:pPr>
              <w:pStyle w:val="NormalWeb"/>
              <w:spacing w:before="0" w:beforeAutospacing="0" w:after="0" w:afterAutospacing="0" w:line="240" w:lineRule="exact"/>
              <w:outlineLvl w:val="0"/>
              <w:rPr>
                <w:rFonts w:ascii="Times New Roman" w:hAnsi="Times New Roman"/>
                <w:bCs/>
                <w:sz w:val="24"/>
                <w:szCs w:val="24"/>
              </w:rPr>
            </w:pPr>
          </w:p>
          <w:p w14:paraId="76FBADB6" w14:textId="78B15B6A" w:rsidR="00076DB0" w:rsidRDefault="00076DB0" w:rsidP="002113C4">
            <w:pPr>
              <w:pStyle w:val="NormalWeb"/>
              <w:spacing w:before="0" w:beforeAutospacing="0" w:after="0" w:afterAutospacing="0" w:line="240" w:lineRule="exact"/>
              <w:outlineLvl w:val="0"/>
              <w:rPr>
                <w:rFonts w:ascii="Times New Roman" w:hAnsi="Times New Roman"/>
                <w:bCs/>
                <w:sz w:val="24"/>
                <w:szCs w:val="24"/>
              </w:rPr>
            </w:pPr>
            <w:r>
              <w:rPr>
                <w:rFonts w:ascii="Times New Roman" w:hAnsi="Times New Roman"/>
                <w:bCs/>
                <w:sz w:val="24"/>
                <w:szCs w:val="24"/>
              </w:rPr>
              <w:t>2023</w:t>
            </w:r>
          </w:p>
          <w:p w14:paraId="523C10FB" w14:textId="77777777" w:rsidR="00076DB0" w:rsidRDefault="00076DB0" w:rsidP="002113C4">
            <w:pPr>
              <w:pStyle w:val="NormalWeb"/>
              <w:spacing w:before="0" w:beforeAutospacing="0" w:after="0" w:afterAutospacing="0" w:line="240" w:lineRule="exact"/>
              <w:outlineLvl w:val="0"/>
              <w:rPr>
                <w:rFonts w:ascii="Times New Roman" w:hAnsi="Times New Roman"/>
                <w:bCs/>
                <w:sz w:val="24"/>
                <w:szCs w:val="24"/>
              </w:rPr>
            </w:pPr>
          </w:p>
          <w:p w14:paraId="299C59D5" w14:textId="187128C3" w:rsidR="008F0352" w:rsidRDefault="008F0352" w:rsidP="002113C4">
            <w:pPr>
              <w:pStyle w:val="NormalWeb"/>
              <w:spacing w:before="0" w:beforeAutospacing="0" w:after="0" w:afterAutospacing="0" w:line="240" w:lineRule="exact"/>
              <w:outlineLvl w:val="0"/>
              <w:rPr>
                <w:rFonts w:ascii="Times New Roman" w:hAnsi="Times New Roman"/>
                <w:bCs/>
                <w:sz w:val="24"/>
                <w:szCs w:val="24"/>
              </w:rPr>
            </w:pPr>
            <w:r>
              <w:rPr>
                <w:rFonts w:ascii="Times New Roman" w:hAnsi="Times New Roman"/>
                <w:bCs/>
                <w:sz w:val="24"/>
                <w:szCs w:val="24"/>
              </w:rPr>
              <w:t>2023</w:t>
            </w:r>
          </w:p>
          <w:p w14:paraId="569310FB" w14:textId="77777777" w:rsidR="001432B4" w:rsidRDefault="001432B4" w:rsidP="002113C4">
            <w:pPr>
              <w:pStyle w:val="NormalWeb"/>
              <w:spacing w:before="0" w:beforeAutospacing="0" w:after="0" w:afterAutospacing="0" w:line="240" w:lineRule="exact"/>
              <w:outlineLvl w:val="0"/>
              <w:rPr>
                <w:rFonts w:ascii="Times New Roman" w:hAnsi="Times New Roman"/>
                <w:bCs/>
                <w:sz w:val="24"/>
                <w:szCs w:val="24"/>
              </w:rPr>
            </w:pPr>
          </w:p>
          <w:p w14:paraId="2CE4EC40" w14:textId="3113D173" w:rsidR="00223A1E" w:rsidRDefault="001432B4" w:rsidP="002113C4">
            <w:pPr>
              <w:pStyle w:val="NormalWeb"/>
              <w:spacing w:before="0" w:beforeAutospacing="0" w:after="0" w:afterAutospacing="0" w:line="240" w:lineRule="exact"/>
              <w:outlineLvl w:val="0"/>
              <w:rPr>
                <w:rFonts w:ascii="Times New Roman" w:hAnsi="Times New Roman"/>
                <w:bCs/>
                <w:sz w:val="24"/>
                <w:szCs w:val="24"/>
              </w:rPr>
            </w:pPr>
            <w:r>
              <w:rPr>
                <w:rFonts w:ascii="Times New Roman" w:hAnsi="Times New Roman"/>
                <w:bCs/>
                <w:sz w:val="24"/>
                <w:szCs w:val="24"/>
              </w:rPr>
              <w:t>2024</w:t>
            </w:r>
          </w:p>
          <w:p w14:paraId="7D14BA38" w14:textId="4E999B5D" w:rsidR="00FF293A" w:rsidRDefault="00FF293A" w:rsidP="002113C4">
            <w:pPr>
              <w:pStyle w:val="NormalWeb"/>
              <w:spacing w:before="0" w:beforeAutospacing="0" w:after="0" w:afterAutospacing="0" w:line="240" w:lineRule="exact"/>
              <w:outlineLvl w:val="0"/>
              <w:rPr>
                <w:rFonts w:ascii="Times New Roman" w:hAnsi="Times New Roman"/>
                <w:bCs/>
                <w:sz w:val="24"/>
                <w:szCs w:val="24"/>
              </w:rPr>
            </w:pPr>
          </w:p>
        </w:tc>
        <w:tc>
          <w:tcPr>
            <w:tcW w:w="8280" w:type="dxa"/>
          </w:tcPr>
          <w:p w14:paraId="2C6647A5" w14:textId="77777777" w:rsidR="0088166E" w:rsidRDefault="00E605B9" w:rsidP="00E605B9">
            <w:pPr>
              <w:tabs>
                <w:tab w:val="left" w:pos="2070"/>
                <w:tab w:val="left" w:pos="2520"/>
              </w:tabs>
              <w:spacing w:line="240" w:lineRule="exact"/>
              <w:ind w:left="0" w:firstLine="0"/>
            </w:pPr>
            <w:r>
              <w:lastRenderedPageBreak/>
              <w:t>Impairment of mitochondrial respiration promotes survival of hypoxic cells. The Tumor Microenvironment: 15</w:t>
            </w:r>
            <w:r w:rsidRPr="00832C46">
              <w:rPr>
                <w:vertAlign w:val="superscript"/>
              </w:rPr>
              <w:t>th</w:t>
            </w:r>
            <w:r>
              <w:t xml:space="preserve"> International Workshop, April</w:t>
            </w:r>
            <w:r w:rsidR="002B4758">
              <w:t xml:space="preserve"> 26</w:t>
            </w:r>
            <w:r>
              <w:t>-29, Miami Beach, FL, USA</w:t>
            </w:r>
          </w:p>
          <w:p w14:paraId="709EB08F" w14:textId="09849FE6" w:rsidR="0088166E" w:rsidRDefault="0088166E" w:rsidP="00E605B9">
            <w:pPr>
              <w:tabs>
                <w:tab w:val="left" w:pos="2070"/>
                <w:tab w:val="left" w:pos="2520"/>
              </w:tabs>
              <w:spacing w:line="240" w:lineRule="exact"/>
              <w:ind w:left="0" w:firstLine="0"/>
            </w:pPr>
            <w:r>
              <w:t>Choke to start the engine: how the impairment of mitochondrial function enables survival of hypoxic chondrocytes in vivo. Gordon Conference on Bone and Teeth, January 28-February 2, Galveston, TX, USA</w:t>
            </w:r>
          </w:p>
          <w:p w14:paraId="7B27F826" w14:textId="3FF6F3BA" w:rsidR="00E605B9" w:rsidRDefault="00970CB6" w:rsidP="00E605B9">
            <w:pPr>
              <w:tabs>
                <w:tab w:val="left" w:pos="2070"/>
                <w:tab w:val="left" w:pos="2520"/>
              </w:tabs>
              <w:spacing w:line="240" w:lineRule="exact"/>
              <w:ind w:left="0" w:firstLine="0"/>
            </w:pPr>
            <w:r>
              <w:lastRenderedPageBreak/>
              <w:t>Growth plate development and closure from embryos to adult. AAOS/ORS The physis: Fundamental knowledge to a fantastic future through research. February 7-9, Rosemont, IL, USA</w:t>
            </w:r>
          </w:p>
          <w:p w14:paraId="4B0A873D" w14:textId="7FF0F0BF" w:rsidR="00C523F3" w:rsidRDefault="00C523F3" w:rsidP="00E605B9">
            <w:pPr>
              <w:tabs>
                <w:tab w:val="left" w:pos="2070"/>
                <w:tab w:val="left" w:pos="2520"/>
              </w:tabs>
              <w:spacing w:line="240" w:lineRule="exact"/>
              <w:ind w:left="0" w:firstLine="0"/>
            </w:pPr>
            <w:r>
              <w:t>Impairment of mitochondrial respiration promotes survival of HIF-1alpha deficient chondrocytes in vivo. Therapeutic targeting of hypoxia-sensitive pathways,Keystone Symposia, April 10-14, Oxford, UK</w:t>
            </w:r>
          </w:p>
          <w:p w14:paraId="460F5192" w14:textId="5950C8D8" w:rsidR="00824345" w:rsidRDefault="00CA5E4E" w:rsidP="00FF293A">
            <w:pPr>
              <w:tabs>
                <w:tab w:val="left" w:pos="2070"/>
                <w:tab w:val="left" w:pos="2520"/>
              </w:tabs>
              <w:spacing w:line="240" w:lineRule="exact"/>
              <w:ind w:left="0" w:firstLine="0"/>
            </w:pPr>
            <w:r>
              <w:t>The hypoxia signaling pathway in skeletal development. First annual fibrodysplasia ossificans progressive (FOP) and traumatic heterotopic ossification (HO)  symposium. September 21, University of Michigan, Ann Arbor, MI</w:t>
            </w:r>
          </w:p>
          <w:p w14:paraId="41AC7DC0" w14:textId="6BF2280E" w:rsidR="00FF293A" w:rsidRDefault="00FF293A" w:rsidP="00FF293A">
            <w:pPr>
              <w:tabs>
                <w:tab w:val="left" w:pos="2070"/>
                <w:tab w:val="left" w:pos="2520"/>
              </w:tabs>
              <w:spacing w:line="240" w:lineRule="exact"/>
              <w:ind w:left="0" w:firstLine="0"/>
            </w:pPr>
            <w:r>
              <w:t xml:space="preserve">Mitochondria and HIFs in skeletal development. Gordon </w:t>
            </w:r>
            <w:r w:rsidR="001432B4">
              <w:t xml:space="preserve">Research </w:t>
            </w:r>
            <w:r>
              <w:t>Conference on Cartilage, March 17-22, Galveston, TX, US</w:t>
            </w:r>
            <w:r w:rsidR="00666769">
              <w:t>A</w:t>
            </w:r>
          </w:p>
          <w:p w14:paraId="71FD8092" w14:textId="23F422F8" w:rsidR="000267A7" w:rsidRDefault="000267A7" w:rsidP="000267A7">
            <w:pPr>
              <w:tabs>
                <w:tab w:val="left" w:pos="2070"/>
                <w:tab w:val="left" w:pos="2520"/>
              </w:tabs>
              <w:spacing w:line="240" w:lineRule="exact"/>
              <w:ind w:left="0" w:firstLine="0"/>
            </w:pPr>
            <w:r>
              <w:t>Suppressing mitochondrial respiration is critical for hypoxia tolerance in the fetal growth plate. The Tumor Microenvironment: 16</w:t>
            </w:r>
            <w:r w:rsidRPr="000267A7">
              <w:rPr>
                <w:vertAlign w:val="superscript"/>
              </w:rPr>
              <w:t>t</w:t>
            </w:r>
            <w:r w:rsidRPr="00832C46">
              <w:rPr>
                <w:vertAlign w:val="superscript"/>
              </w:rPr>
              <w:t>h</w:t>
            </w:r>
            <w:r>
              <w:t xml:space="preserve"> International Workshop, June 13-15, Miami Beach, FL, USA</w:t>
            </w:r>
          </w:p>
          <w:p w14:paraId="6DEB89D8" w14:textId="67EE5996" w:rsidR="00715ABD" w:rsidRDefault="00824345" w:rsidP="00FF293A">
            <w:pPr>
              <w:tabs>
                <w:tab w:val="left" w:pos="2070"/>
                <w:tab w:val="left" w:pos="2520"/>
              </w:tabs>
              <w:spacing w:line="240" w:lineRule="exact"/>
              <w:ind w:left="0" w:firstLine="0"/>
            </w:pPr>
            <w:r>
              <w:t>Hypoxia and Mitochondria in skeletal development. ECTS, May 6-8, Digital Congress</w:t>
            </w:r>
          </w:p>
          <w:p w14:paraId="008119C0" w14:textId="3DEFB2FF" w:rsidR="00824345" w:rsidRDefault="00824345" w:rsidP="00FF293A">
            <w:pPr>
              <w:tabs>
                <w:tab w:val="left" w:pos="2070"/>
                <w:tab w:val="left" w:pos="2520"/>
              </w:tabs>
              <w:spacing w:line="240" w:lineRule="exact"/>
              <w:ind w:left="0" w:firstLine="0"/>
            </w:pPr>
            <w:r>
              <w:t>Choke to start the engine: how the impairment of mitochondrial function enables survival of hypoxic chondrocytes. HYPOXYGEN Webinar</w:t>
            </w:r>
            <w:r w:rsidR="009D52C5">
              <w:t xml:space="preserve"> “Effects of Hypoxia on the biology of tumors a</w:t>
            </w:r>
            <w:r w:rsidR="00C1549E">
              <w:t>n</w:t>
            </w:r>
            <w:r w:rsidR="009D52C5">
              <w:t xml:space="preserve">d normal cells”, </w:t>
            </w:r>
            <w:r>
              <w:t xml:space="preserve">October </w:t>
            </w:r>
            <w:r w:rsidR="009D52C5">
              <w:t>20</w:t>
            </w:r>
          </w:p>
          <w:p w14:paraId="5E61454C" w14:textId="2FB2C2DE" w:rsidR="00FF293A" w:rsidRDefault="004C7CA7" w:rsidP="004C7CA7">
            <w:pPr>
              <w:tabs>
                <w:tab w:val="left" w:pos="2070"/>
                <w:tab w:val="left" w:pos="2520"/>
              </w:tabs>
              <w:spacing w:line="240" w:lineRule="exact"/>
              <w:ind w:left="0" w:firstLine="0"/>
            </w:pPr>
            <w:r>
              <w:t>Meet-the-Professor, ASBMR, September 8-12, Austin, TX, USA</w:t>
            </w:r>
          </w:p>
          <w:p w14:paraId="68EB774F" w14:textId="54C47A55" w:rsidR="00076DB0" w:rsidRDefault="004C7CA7" w:rsidP="004C7CA7">
            <w:pPr>
              <w:tabs>
                <w:tab w:val="left" w:pos="2070"/>
                <w:tab w:val="left" w:pos="2520"/>
              </w:tabs>
              <w:spacing w:line="240" w:lineRule="exact"/>
              <w:ind w:left="0" w:firstLine="0"/>
            </w:pPr>
            <w:r>
              <w:t>Hypoxia Signaling and Cell Metabolism in the Skeleton. 4</w:t>
            </w:r>
            <w:r w:rsidRPr="004C7CA7">
              <w:rPr>
                <w:vertAlign w:val="superscript"/>
              </w:rPr>
              <w:t>th</w:t>
            </w:r>
            <w:r>
              <w:t xml:space="preserve"> H. Fleisch Workshop, November 20-22, Brugge, Belgium</w:t>
            </w:r>
          </w:p>
          <w:p w14:paraId="4EB151D1" w14:textId="27A79985" w:rsidR="00076DB0" w:rsidRDefault="00076DB0" w:rsidP="004C7CA7">
            <w:pPr>
              <w:tabs>
                <w:tab w:val="left" w:pos="2070"/>
                <w:tab w:val="left" w:pos="2520"/>
              </w:tabs>
              <w:spacing w:line="240" w:lineRule="exact"/>
              <w:ind w:left="0" w:firstLine="0"/>
            </w:pPr>
            <w:r>
              <w:t xml:space="preserve">How Hypoxia and Mitochondria Shape up the Skeleton. Keystone </w:t>
            </w:r>
            <w:r w:rsidR="00B1394F" w:rsidRPr="00B1394F">
              <w:rPr>
                <w:color w:val="000000"/>
                <w:shd w:val="clear" w:color="auto" w:fill="FFFFFF"/>
              </w:rPr>
              <w:t>Hypoxia: From Basic Mechanisms to Emerging Therapies</w:t>
            </w:r>
            <w:r>
              <w:t>, May</w:t>
            </w:r>
            <w:r w:rsidR="00B1394F">
              <w:t xml:space="preserve"> 28-31</w:t>
            </w:r>
            <w:r>
              <w:t>, K</w:t>
            </w:r>
            <w:r w:rsidR="00B1394F">
              <w:t>i</w:t>
            </w:r>
            <w:r>
              <w:t xml:space="preserve">llarney, </w:t>
            </w:r>
            <w:r w:rsidR="00B1394F">
              <w:t xml:space="preserve">KY, </w:t>
            </w:r>
            <w:r>
              <w:t>Ireland.</w:t>
            </w:r>
          </w:p>
          <w:p w14:paraId="4606D5BC" w14:textId="4112CB16" w:rsidR="008F0352" w:rsidRDefault="008F0352" w:rsidP="004C7CA7">
            <w:pPr>
              <w:tabs>
                <w:tab w:val="left" w:pos="2070"/>
                <w:tab w:val="left" w:pos="2520"/>
              </w:tabs>
              <w:spacing w:line="240" w:lineRule="exact"/>
              <w:ind w:left="0" w:firstLine="0"/>
            </w:pPr>
            <w:r>
              <w:t xml:space="preserve">How Hypoxia and Mitochondria Shape up the Skeleton. Gordon Research Conference on Collagen, July 9-24, New London, NH, USA. </w:t>
            </w:r>
          </w:p>
          <w:p w14:paraId="4D4DFFEE" w14:textId="77777777" w:rsidR="008F0352" w:rsidRDefault="001432B4" w:rsidP="004C7CA7">
            <w:pPr>
              <w:tabs>
                <w:tab w:val="left" w:pos="2070"/>
                <w:tab w:val="left" w:pos="2520"/>
              </w:tabs>
              <w:spacing w:line="240" w:lineRule="exact"/>
              <w:ind w:left="0" w:firstLine="0"/>
            </w:pPr>
            <w:r>
              <w:t>Mitochondria and the Control of Skeletal Development.  Gordon Research Conference on Bo</w:t>
            </w:r>
            <w:r w:rsidR="003B7162">
              <w:t>ne</w:t>
            </w:r>
            <w:r>
              <w:t xml:space="preserve"> and Teeth, January</w:t>
            </w:r>
            <w:r w:rsidR="009D6D5E">
              <w:t xml:space="preserve"> 28-February 2</w:t>
            </w:r>
            <w:r>
              <w:t>, Galveston, TX, USA</w:t>
            </w:r>
          </w:p>
          <w:p w14:paraId="1F390130" w14:textId="130FE229" w:rsidR="00223A1E" w:rsidRDefault="00223A1E" w:rsidP="004C7CA7">
            <w:pPr>
              <w:tabs>
                <w:tab w:val="left" w:pos="2070"/>
                <w:tab w:val="left" w:pos="2520"/>
              </w:tabs>
              <w:spacing w:line="240" w:lineRule="exact"/>
              <w:ind w:left="0" w:firstLine="0"/>
            </w:pPr>
          </w:p>
        </w:tc>
      </w:tr>
    </w:tbl>
    <w:p w14:paraId="39FE171F" w14:textId="77777777" w:rsidR="00C82F86" w:rsidRDefault="00C82F86" w:rsidP="002113C4">
      <w:pPr>
        <w:spacing w:after="120" w:line="240" w:lineRule="exact"/>
        <w:ind w:left="0" w:firstLine="0"/>
        <w:outlineLvl w:val="0"/>
        <w:rPr>
          <w:b/>
          <w:sz w:val="28"/>
          <w:szCs w:val="28"/>
        </w:rPr>
      </w:pPr>
    </w:p>
    <w:p w14:paraId="0C89E8E9" w14:textId="61E219A1" w:rsidR="00995265" w:rsidRPr="00AC024A" w:rsidRDefault="00995265" w:rsidP="002113C4">
      <w:pPr>
        <w:spacing w:after="120" w:line="240" w:lineRule="exact"/>
        <w:ind w:left="0" w:firstLine="0"/>
        <w:outlineLvl w:val="0"/>
        <w:rPr>
          <w:rStyle w:val="Hyperlink"/>
          <w:b/>
          <w:color w:val="000000" w:themeColor="text1"/>
          <w:sz w:val="28"/>
          <w:szCs w:val="28"/>
          <w:u w:val="none"/>
        </w:rPr>
      </w:pPr>
      <w:r w:rsidRPr="00AC024A">
        <w:rPr>
          <w:b/>
          <w:sz w:val="28"/>
          <w:szCs w:val="28"/>
        </w:rPr>
        <w:t>Patents</w:t>
      </w:r>
    </w:p>
    <w:p w14:paraId="26EA7599" w14:textId="245862D8" w:rsidR="00560F3D" w:rsidRPr="002A621C" w:rsidRDefault="00597070" w:rsidP="002A621C">
      <w:pPr>
        <w:spacing w:line="240" w:lineRule="exact"/>
        <w:ind w:left="0" w:firstLine="0"/>
      </w:pPr>
      <w:r>
        <w:rPr>
          <w:color w:val="000000" w:themeColor="text1"/>
        </w:rPr>
        <w:t xml:space="preserve">Patent: </w:t>
      </w:r>
      <w:r w:rsidRPr="00C327F3">
        <w:t>5,840,853  Date</w:t>
      </w:r>
      <w:r>
        <w:t>:</w:t>
      </w:r>
      <w:r w:rsidRPr="00C327F3">
        <w:t xml:space="preserve"> Nov 24, 1998</w:t>
      </w:r>
      <w:r>
        <w:t xml:space="preserve">. </w:t>
      </w:r>
      <w:r w:rsidRPr="00C327F3">
        <w:t>Parathyroid Hormone</w:t>
      </w:r>
      <w:r>
        <w:t xml:space="preserve"> receptor and DNA encoding </w:t>
      </w:r>
      <w:r w:rsidR="0016256C">
        <w:t xml:space="preserve">the </w:t>
      </w:r>
      <w:r>
        <w:t>same</w:t>
      </w:r>
      <w:r w:rsidR="0016256C">
        <w:t xml:space="preserve"> receptor. </w:t>
      </w:r>
      <w:r>
        <w:t>I</w:t>
      </w:r>
      <w:r w:rsidRPr="00C327F3">
        <w:t xml:space="preserve"> was member of the team who cloned the rat and opossum PTH/PTHrP receptor, and I then cloned the human homolog</w:t>
      </w:r>
      <w:r w:rsidR="009219B8">
        <w:t>.</w:t>
      </w:r>
    </w:p>
    <w:p w14:paraId="3534AA67" w14:textId="77777777" w:rsidR="00560F3D" w:rsidRDefault="00560F3D" w:rsidP="002113C4">
      <w:pPr>
        <w:pStyle w:val="ListParagraph"/>
        <w:spacing w:line="240" w:lineRule="exact"/>
        <w:ind w:left="2250" w:hanging="2250"/>
        <w:rPr>
          <w:rFonts w:ascii="Times New Roman" w:hAnsi="Times New Roman"/>
          <w:b/>
          <w:color w:val="000000" w:themeColor="text1"/>
          <w:sz w:val="28"/>
        </w:rPr>
      </w:pPr>
    </w:p>
    <w:p w14:paraId="006ECE3A" w14:textId="77777777" w:rsidR="000E0158" w:rsidRDefault="000E0158" w:rsidP="002113C4">
      <w:pPr>
        <w:pStyle w:val="ListParagraph"/>
        <w:spacing w:line="240" w:lineRule="exact"/>
        <w:ind w:left="2250" w:hanging="2250"/>
        <w:rPr>
          <w:rFonts w:ascii="Times New Roman" w:hAnsi="Times New Roman"/>
          <w:b/>
          <w:color w:val="000000" w:themeColor="text1"/>
          <w:sz w:val="28"/>
        </w:rPr>
      </w:pPr>
    </w:p>
    <w:p w14:paraId="05754CA9" w14:textId="6056E3D2" w:rsidR="0033468C" w:rsidRPr="002F1FA8" w:rsidRDefault="0033468C" w:rsidP="002113C4">
      <w:pPr>
        <w:pStyle w:val="ListParagraph"/>
        <w:spacing w:line="240" w:lineRule="exact"/>
        <w:ind w:left="2250" w:hanging="2250"/>
        <w:rPr>
          <w:rFonts w:ascii="Times New Roman" w:hAnsi="Times New Roman"/>
          <w:b/>
          <w:color w:val="000000" w:themeColor="text1"/>
          <w:sz w:val="28"/>
        </w:rPr>
      </w:pPr>
      <w:r w:rsidRPr="002F1FA8">
        <w:rPr>
          <w:rFonts w:ascii="Times New Roman" w:hAnsi="Times New Roman"/>
          <w:b/>
          <w:color w:val="000000" w:themeColor="text1"/>
          <w:sz w:val="28"/>
        </w:rPr>
        <w:t>Bibliography</w:t>
      </w:r>
      <w:bookmarkEnd w:id="11"/>
      <w:r w:rsidR="00801D4D">
        <w:rPr>
          <w:rFonts w:ascii="Times New Roman" w:hAnsi="Times New Roman"/>
          <w:b/>
          <w:color w:val="000000" w:themeColor="text1"/>
          <w:sz w:val="28"/>
        </w:rPr>
        <w:t xml:space="preserve"> </w:t>
      </w:r>
    </w:p>
    <w:p w14:paraId="000AA56C" w14:textId="77777777" w:rsidR="00880A3A" w:rsidRPr="00AC024A" w:rsidRDefault="00A46AD0" w:rsidP="00AC024A">
      <w:pPr>
        <w:ind w:hanging="2880"/>
        <w:rPr>
          <w:b/>
          <w:u w:val="single"/>
        </w:rPr>
      </w:pPr>
      <w:r w:rsidRPr="00AC024A">
        <w:rPr>
          <w:b/>
          <w:u w:val="single"/>
        </w:rPr>
        <w:t>Completed Publications in Scientific Journals: Peer-Reviewed</w:t>
      </w:r>
      <w:r w:rsidR="00092238" w:rsidRPr="00AC024A">
        <w:rPr>
          <w:b/>
          <w:u w:val="single"/>
        </w:rPr>
        <w:t xml:space="preserve"> </w:t>
      </w:r>
    </w:p>
    <w:p w14:paraId="0C2F0E83" w14:textId="77777777" w:rsidR="00DC79DD" w:rsidRPr="00754BC3" w:rsidRDefault="00DC79DD" w:rsidP="00AC024A">
      <w:pPr>
        <w:spacing w:line="240" w:lineRule="exact"/>
        <w:ind w:left="270" w:firstLine="0"/>
      </w:pPr>
    </w:p>
    <w:p w14:paraId="3D282140" w14:textId="0DD21A0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Pacini F, Elisei R, Anelli S, Gasperini L, </w:t>
      </w:r>
      <w:r w:rsidRPr="00754BC3">
        <w:rPr>
          <w:rFonts w:ascii="Times New Roman" w:hAnsi="Times New Roman"/>
          <w:b/>
          <w:sz w:val="24"/>
          <w:szCs w:val="24"/>
        </w:rPr>
        <w:t xml:space="preserve">Schipani E </w:t>
      </w:r>
      <w:r w:rsidRPr="00754BC3">
        <w:rPr>
          <w:rFonts w:ascii="Times New Roman" w:hAnsi="Times New Roman"/>
          <w:sz w:val="24"/>
          <w:szCs w:val="24"/>
        </w:rPr>
        <w:t>(</w:t>
      </w:r>
      <w:r w:rsidRPr="00754BC3">
        <w:rPr>
          <w:rFonts w:ascii="Times New Roman" w:hAnsi="Times New Roman"/>
          <w:i/>
          <w:sz w:val="24"/>
          <w:szCs w:val="24"/>
        </w:rPr>
        <w:t>I contributed to the analysis of the data</w:t>
      </w:r>
      <w:r w:rsidR="00754BC3">
        <w:rPr>
          <w:rFonts w:ascii="Times New Roman" w:hAnsi="Times New Roman"/>
          <w:sz w:val="24"/>
          <w:szCs w:val="24"/>
        </w:rPr>
        <w:t>)</w:t>
      </w:r>
      <w:r w:rsidRPr="00754BC3">
        <w:rPr>
          <w:rFonts w:ascii="Times New Roman" w:hAnsi="Times New Roman"/>
          <w:sz w:val="24"/>
          <w:szCs w:val="24"/>
        </w:rPr>
        <w:t xml:space="preserve">, Pinchera A.  Circulating neuron-specific enolase in medullary thyroid cancer.  </w:t>
      </w:r>
      <w:r w:rsidRPr="00754BC3">
        <w:rPr>
          <w:rFonts w:ascii="Times New Roman" w:hAnsi="Times New Roman"/>
          <w:b/>
          <w:sz w:val="24"/>
          <w:szCs w:val="24"/>
        </w:rPr>
        <w:t>The International Journal of Biological Markers 1986</w:t>
      </w:r>
      <w:r w:rsidRPr="00754BC3">
        <w:rPr>
          <w:rFonts w:ascii="Times New Roman" w:hAnsi="Times New Roman"/>
          <w:sz w:val="24"/>
          <w:szCs w:val="24"/>
        </w:rPr>
        <w:t>;1:85-88.</w:t>
      </w:r>
    </w:p>
    <w:p w14:paraId="4790567D" w14:textId="77777777" w:rsidR="00943910" w:rsidRPr="00754BC3" w:rsidRDefault="00943910" w:rsidP="00F143F3">
      <w:pPr>
        <w:widowControl w:val="0"/>
        <w:tabs>
          <w:tab w:val="left" w:pos="10080"/>
        </w:tabs>
        <w:ind w:left="540" w:right="324" w:hanging="540"/>
      </w:pPr>
    </w:p>
    <w:p w14:paraId="0752C2C5" w14:textId="622ABF52"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Vitti P, Chiovato L, Lopez G, Lombardi A, Santini F, Mammoli C, Bassi P, Gryczynska M, </w:t>
      </w:r>
      <w:r w:rsidRPr="00754BC3">
        <w:rPr>
          <w:rFonts w:ascii="Times New Roman" w:hAnsi="Times New Roman"/>
          <w:b/>
          <w:sz w:val="24"/>
          <w:szCs w:val="24"/>
        </w:rPr>
        <w:t xml:space="preserve">Schipani E </w:t>
      </w:r>
      <w:r w:rsidRPr="00754BC3">
        <w:rPr>
          <w:rFonts w:ascii="Times New Roman" w:hAnsi="Times New Roman"/>
          <w:i/>
          <w:sz w:val="24"/>
          <w:szCs w:val="24"/>
        </w:rPr>
        <w:t xml:space="preserve">(I contributed to the analysis of the data) </w:t>
      </w:r>
      <w:r w:rsidRPr="00754BC3">
        <w:rPr>
          <w:rFonts w:ascii="Times New Roman" w:hAnsi="Times New Roman"/>
          <w:sz w:val="24"/>
          <w:szCs w:val="24"/>
        </w:rPr>
        <w:t xml:space="preserve">Tosti-Balducci M, Fenzi GF, Pinchera A.  Measurement of TSAb directly in serum using FRTL-5 cells.  </w:t>
      </w:r>
      <w:r w:rsidRPr="00754BC3">
        <w:rPr>
          <w:rFonts w:ascii="Times New Roman" w:hAnsi="Times New Roman"/>
          <w:b/>
          <w:sz w:val="24"/>
          <w:szCs w:val="24"/>
        </w:rPr>
        <w:t>J Endocrinol Invest 1988</w:t>
      </w:r>
      <w:r w:rsidRPr="00754BC3">
        <w:rPr>
          <w:rFonts w:ascii="Times New Roman" w:hAnsi="Times New Roman"/>
          <w:sz w:val="24"/>
          <w:szCs w:val="24"/>
        </w:rPr>
        <w:t>; 11:313-317</w:t>
      </w:r>
      <w:r w:rsidR="006D1A7D">
        <w:rPr>
          <w:rFonts w:ascii="Times New Roman" w:hAnsi="Times New Roman"/>
          <w:sz w:val="24"/>
          <w:szCs w:val="24"/>
        </w:rPr>
        <w:t>.</w:t>
      </w:r>
    </w:p>
    <w:p w14:paraId="0D06AC61" w14:textId="77777777" w:rsidR="00943910" w:rsidRPr="00754BC3" w:rsidRDefault="00943910" w:rsidP="00F143F3">
      <w:pPr>
        <w:widowControl w:val="0"/>
        <w:tabs>
          <w:tab w:val="left" w:pos="10080"/>
        </w:tabs>
        <w:ind w:left="540" w:right="324" w:hanging="540"/>
      </w:pPr>
    </w:p>
    <w:p w14:paraId="540FAA2D" w14:textId="2FA0E433"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lastRenderedPageBreak/>
        <w:t xml:space="preserve">Marcocci C, Pacini F, Elisei R, </w:t>
      </w:r>
      <w:r w:rsidRPr="00754BC3">
        <w:rPr>
          <w:rFonts w:ascii="Times New Roman" w:hAnsi="Times New Roman"/>
          <w:b/>
          <w:sz w:val="24"/>
          <w:szCs w:val="24"/>
        </w:rPr>
        <w:t xml:space="preserve">Schipani E </w:t>
      </w:r>
      <w:r w:rsidRPr="00754BC3">
        <w:rPr>
          <w:rFonts w:ascii="Times New Roman" w:hAnsi="Times New Roman"/>
          <w:sz w:val="24"/>
          <w:szCs w:val="24"/>
        </w:rPr>
        <w:t>(</w:t>
      </w:r>
      <w:r w:rsidRPr="00754BC3">
        <w:rPr>
          <w:rFonts w:ascii="Times New Roman" w:hAnsi="Times New Roman"/>
          <w:i/>
          <w:sz w:val="24"/>
          <w:szCs w:val="24"/>
        </w:rPr>
        <w:t>I contributed to the collection and analysis of the data</w:t>
      </w:r>
      <w:r w:rsidRPr="00754BC3">
        <w:rPr>
          <w:rFonts w:ascii="Times New Roman" w:hAnsi="Times New Roman"/>
          <w:sz w:val="24"/>
          <w:szCs w:val="24"/>
        </w:rPr>
        <w:t xml:space="preserve">), Ceccarelli C, Miccoli P, Arganin M, Pinchera A.  Clinical and biological behavior of bone metastases from differentiated thyroid carcinoma.  </w:t>
      </w:r>
      <w:r w:rsidRPr="00754BC3">
        <w:rPr>
          <w:rFonts w:ascii="Times New Roman" w:hAnsi="Times New Roman"/>
          <w:b/>
          <w:sz w:val="24"/>
          <w:szCs w:val="24"/>
        </w:rPr>
        <w:t>Surgery 1989</w:t>
      </w:r>
      <w:r w:rsidRPr="00754BC3">
        <w:rPr>
          <w:rFonts w:ascii="Times New Roman" w:hAnsi="Times New Roman"/>
          <w:sz w:val="24"/>
          <w:szCs w:val="24"/>
        </w:rPr>
        <w:t>; 106:960-966.</w:t>
      </w:r>
    </w:p>
    <w:p w14:paraId="78006F3D" w14:textId="77777777" w:rsidR="00943910" w:rsidRPr="00754BC3" w:rsidRDefault="00943910" w:rsidP="00F143F3">
      <w:pPr>
        <w:widowControl w:val="0"/>
        <w:tabs>
          <w:tab w:val="left" w:pos="10080"/>
        </w:tabs>
        <w:ind w:left="540" w:right="324" w:hanging="540"/>
      </w:pPr>
    </w:p>
    <w:p w14:paraId="43B870C5" w14:textId="7777777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Jüppner H, Abou-Samra AB, Uneno S, </w:t>
      </w:r>
      <w:r w:rsidRPr="00754BC3">
        <w:rPr>
          <w:rFonts w:ascii="Times New Roman" w:hAnsi="Times New Roman"/>
          <w:b/>
          <w:sz w:val="24"/>
          <w:szCs w:val="24"/>
        </w:rPr>
        <w:t xml:space="preserve">Schipani E </w:t>
      </w:r>
      <w:r w:rsidRPr="00754BC3">
        <w:rPr>
          <w:rFonts w:ascii="Times New Roman" w:hAnsi="Times New Roman"/>
          <w:i/>
          <w:sz w:val="24"/>
          <w:szCs w:val="24"/>
        </w:rPr>
        <w:t>(I performed some of the key experiments and I contributed to the analysis of the data)</w:t>
      </w:r>
      <w:r w:rsidRPr="00754BC3">
        <w:rPr>
          <w:rFonts w:ascii="Times New Roman" w:hAnsi="Times New Roman"/>
          <w:sz w:val="24"/>
          <w:szCs w:val="24"/>
        </w:rPr>
        <w:t xml:space="preserve">, Keutmann HT, Potts JT Jr, Segre GV.  Properties of amino-terminal parathyroid hormone-related peptide modified at position 11-13.  </w:t>
      </w:r>
      <w:r w:rsidRPr="00754BC3">
        <w:rPr>
          <w:rFonts w:ascii="Times New Roman" w:hAnsi="Times New Roman"/>
          <w:b/>
          <w:sz w:val="24"/>
          <w:szCs w:val="24"/>
        </w:rPr>
        <w:t>Peptides 1990</w:t>
      </w:r>
      <w:r w:rsidRPr="00754BC3">
        <w:rPr>
          <w:rFonts w:ascii="Times New Roman" w:hAnsi="Times New Roman"/>
          <w:sz w:val="24"/>
          <w:szCs w:val="24"/>
        </w:rPr>
        <w:t>; 11:1139-1142.</w:t>
      </w:r>
    </w:p>
    <w:p w14:paraId="15CB07EA" w14:textId="77777777" w:rsidR="00943910" w:rsidRPr="00754BC3" w:rsidRDefault="00943910" w:rsidP="00F143F3">
      <w:pPr>
        <w:widowControl w:val="0"/>
        <w:tabs>
          <w:tab w:val="left" w:pos="10080"/>
        </w:tabs>
        <w:ind w:left="540" w:right="324" w:hanging="540"/>
      </w:pPr>
    </w:p>
    <w:p w14:paraId="28FB6763" w14:textId="7777777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Jüppner H, Abou-Samra AB, Freeman M, Kong XF, </w:t>
      </w:r>
      <w:r w:rsidRPr="00754BC3">
        <w:rPr>
          <w:rFonts w:ascii="Times New Roman" w:hAnsi="Times New Roman"/>
          <w:b/>
          <w:sz w:val="24"/>
          <w:szCs w:val="24"/>
        </w:rPr>
        <w:t xml:space="preserve">Schipani E </w:t>
      </w:r>
      <w:r w:rsidRPr="00754BC3">
        <w:rPr>
          <w:rFonts w:ascii="Times New Roman" w:hAnsi="Times New Roman"/>
          <w:i/>
          <w:sz w:val="24"/>
          <w:szCs w:val="24"/>
        </w:rPr>
        <w:t>(I performed numerous of the critical experiments that led to the cloning of the opossun PTH/PTHrP receptor cDNA)</w:t>
      </w:r>
      <w:r w:rsidRPr="00754BC3">
        <w:rPr>
          <w:rFonts w:ascii="Times New Roman" w:hAnsi="Times New Roman"/>
          <w:sz w:val="24"/>
          <w:szCs w:val="24"/>
        </w:rPr>
        <w:t>, Richards J, Kolakowski LF, Hock F, Potts JT Jr, Kronenberg HM, Segre GV.  A G protein-linked receptor for parathyroid hormone and parathyroid hormone-related peptide</w:t>
      </w:r>
      <w:r w:rsidRPr="00754BC3">
        <w:rPr>
          <w:rFonts w:ascii="Times New Roman" w:hAnsi="Times New Roman"/>
          <w:b/>
          <w:sz w:val="24"/>
          <w:szCs w:val="24"/>
        </w:rPr>
        <w:t>.  Science 1991</w:t>
      </w:r>
      <w:r w:rsidRPr="00754BC3">
        <w:rPr>
          <w:rFonts w:ascii="Times New Roman" w:hAnsi="Times New Roman"/>
          <w:sz w:val="24"/>
          <w:szCs w:val="24"/>
        </w:rPr>
        <w:t>; 254:1024-1026.</w:t>
      </w:r>
    </w:p>
    <w:p w14:paraId="4FBA1077" w14:textId="77777777" w:rsidR="00943910" w:rsidRPr="00754BC3" w:rsidRDefault="00943910" w:rsidP="00F143F3">
      <w:pPr>
        <w:widowControl w:val="0"/>
        <w:tabs>
          <w:tab w:val="left" w:pos="10080"/>
        </w:tabs>
        <w:ind w:left="540" w:right="324" w:hanging="540"/>
      </w:pPr>
    </w:p>
    <w:p w14:paraId="3016745B" w14:textId="7777777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Abou-Samra AB, Jüppner H, Force T, Freeman M, Kong XF, </w:t>
      </w:r>
      <w:r w:rsidRPr="00754BC3">
        <w:rPr>
          <w:rFonts w:ascii="Times New Roman" w:hAnsi="Times New Roman"/>
          <w:b/>
          <w:sz w:val="24"/>
          <w:szCs w:val="24"/>
        </w:rPr>
        <w:t xml:space="preserve">Schipani E </w:t>
      </w:r>
      <w:r w:rsidRPr="00754BC3">
        <w:rPr>
          <w:rFonts w:ascii="Times New Roman" w:hAnsi="Times New Roman"/>
          <w:i/>
          <w:sz w:val="24"/>
          <w:szCs w:val="24"/>
        </w:rPr>
        <w:t>(I performed some of the critical experiments that led to the cloning of the rat PTH/PTHrP receptor cDNA)</w:t>
      </w:r>
      <w:r w:rsidRPr="00754BC3">
        <w:rPr>
          <w:rFonts w:ascii="Times New Roman" w:hAnsi="Times New Roman"/>
          <w:sz w:val="24"/>
          <w:szCs w:val="24"/>
        </w:rPr>
        <w:t xml:space="preserve">, Urena P, Richards J, Bonventre JV, Potts JT Jr, Kronenberg HM, Segre GV.  Expression cloning of a common receptor for parathyroid hormone and parathyroid hormone-related peptide from rat osteoblast-like cells: A single receptor stimulates intracellular accumulation of both cAMP and inositol trisphosphates and increases intracellular free calcium.  </w:t>
      </w:r>
      <w:r w:rsidRPr="00754BC3">
        <w:rPr>
          <w:rFonts w:ascii="Times New Roman" w:hAnsi="Times New Roman"/>
          <w:b/>
          <w:sz w:val="24"/>
          <w:szCs w:val="24"/>
        </w:rPr>
        <w:t>Proc Natl Acad Sci USA 1992</w:t>
      </w:r>
      <w:r w:rsidRPr="00754BC3">
        <w:rPr>
          <w:rFonts w:ascii="Times New Roman" w:hAnsi="Times New Roman"/>
          <w:sz w:val="24"/>
          <w:szCs w:val="24"/>
        </w:rPr>
        <w:t>; 89:2732-2736.</w:t>
      </w:r>
    </w:p>
    <w:p w14:paraId="67B4EF6A" w14:textId="77777777" w:rsidR="00754BC3" w:rsidRPr="00754BC3" w:rsidRDefault="00754BC3" w:rsidP="00F143F3">
      <w:pPr>
        <w:pStyle w:val="ListParagraph"/>
        <w:widowControl w:val="0"/>
        <w:tabs>
          <w:tab w:val="left" w:pos="10080"/>
        </w:tabs>
        <w:spacing w:line="240" w:lineRule="auto"/>
        <w:ind w:left="540" w:right="324" w:hanging="540"/>
        <w:rPr>
          <w:rFonts w:ascii="Times New Roman" w:hAnsi="Times New Roman"/>
          <w:sz w:val="24"/>
          <w:szCs w:val="24"/>
        </w:rPr>
      </w:pPr>
    </w:p>
    <w:p w14:paraId="426775A4" w14:textId="7777777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Hustmyer FG, </w:t>
      </w:r>
      <w:r w:rsidRPr="00754BC3">
        <w:rPr>
          <w:rFonts w:ascii="Times New Roman" w:hAnsi="Times New Roman"/>
          <w:b/>
          <w:sz w:val="24"/>
          <w:szCs w:val="24"/>
        </w:rPr>
        <w:t xml:space="preserve">Schipani E </w:t>
      </w:r>
      <w:r w:rsidRPr="00754BC3">
        <w:rPr>
          <w:rFonts w:ascii="Times New Roman" w:hAnsi="Times New Roman"/>
          <w:i/>
          <w:sz w:val="24"/>
          <w:szCs w:val="24"/>
        </w:rPr>
        <w:t>(I contributed to the analysis of the data</w:t>
      </w:r>
      <w:r w:rsidRPr="00754BC3">
        <w:rPr>
          <w:rFonts w:ascii="Times New Roman" w:hAnsi="Times New Roman"/>
          <w:b/>
          <w:i/>
          <w:sz w:val="24"/>
          <w:szCs w:val="24"/>
        </w:rPr>
        <w:t>)</w:t>
      </w:r>
      <w:r w:rsidRPr="00754BC3">
        <w:rPr>
          <w:rFonts w:ascii="Times New Roman" w:hAnsi="Times New Roman"/>
          <w:i/>
          <w:sz w:val="24"/>
          <w:szCs w:val="24"/>
        </w:rPr>
        <w:t>,</w:t>
      </w:r>
      <w:r w:rsidRPr="00754BC3">
        <w:rPr>
          <w:rFonts w:ascii="Times New Roman" w:hAnsi="Times New Roman"/>
          <w:sz w:val="24"/>
          <w:szCs w:val="24"/>
        </w:rPr>
        <w:t xml:space="preserve"> Peacock M.  Bsml polymorphism at the parathyroid hormone receptor locus (PTHR) in three populations.  </w:t>
      </w:r>
      <w:r w:rsidRPr="00754BC3">
        <w:rPr>
          <w:rFonts w:ascii="Times New Roman" w:hAnsi="Times New Roman"/>
          <w:b/>
          <w:sz w:val="24"/>
          <w:szCs w:val="24"/>
        </w:rPr>
        <w:t>Hum Mol Genet 1993</w:t>
      </w:r>
      <w:r w:rsidRPr="00754BC3">
        <w:rPr>
          <w:rFonts w:ascii="Times New Roman" w:hAnsi="Times New Roman"/>
          <w:sz w:val="24"/>
          <w:szCs w:val="24"/>
        </w:rPr>
        <w:t>; 2:1330.</w:t>
      </w:r>
    </w:p>
    <w:p w14:paraId="1618F9F6" w14:textId="77777777" w:rsidR="00943910" w:rsidRPr="00754BC3" w:rsidRDefault="00943910" w:rsidP="00F143F3">
      <w:pPr>
        <w:widowControl w:val="0"/>
        <w:tabs>
          <w:tab w:val="left" w:pos="10080"/>
        </w:tabs>
        <w:ind w:left="540" w:right="324" w:hanging="540"/>
        <w:rPr>
          <w:b/>
        </w:rPr>
      </w:pPr>
    </w:p>
    <w:p w14:paraId="669D710C" w14:textId="44388538"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b/>
          <w:i/>
          <w:sz w:val="24"/>
          <w:szCs w:val="24"/>
        </w:rPr>
      </w:pPr>
      <w:r w:rsidRPr="00754BC3">
        <w:rPr>
          <w:rFonts w:ascii="Times New Roman" w:hAnsi="Times New Roman"/>
          <w:b/>
          <w:sz w:val="24"/>
          <w:szCs w:val="24"/>
        </w:rPr>
        <w:t>Schipani E</w:t>
      </w:r>
      <w:r w:rsidRPr="00754BC3">
        <w:rPr>
          <w:rFonts w:ascii="Times New Roman" w:hAnsi="Times New Roman"/>
          <w:sz w:val="24"/>
          <w:szCs w:val="24"/>
        </w:rPr>
        <w:t xml:space="preserve">, Karga H, Karaplis AC, Potts JT Jr, Kronenberg HM, Segre GV, Abou-Samra AB, Jüppner H.  Identical complementary deoxyribonucleic acids encode a human renal and bone parathyroid hormone (PTH)/PTH-related peptide receptor.  </w:t>
      </w:r>
      <w:r w:rsidRPr="00754BC3">
        <w:rPr>
          <w:rFonts w:ascii="Times New Roman" w:hAnsi="Times New Roman"/>
          <w:b/>
          <w:sz w:val="24"/>
          <w:szCs w:val="24"/>
        </w:rPr>
        <w:t>Endocrinology 1993</w:t>
      </w:r>
      <w:r w:rsidRPr="00754BC3">
        <w:rPr>
          <w:rFonts w:ascii="Times New Roman" w:hAnsi="Times New Roman"/>
          <w:sz w:val="24"/>
          <w:szCs w:val="24"/>
        </w:rPr>
        <w:t>;132(5):2157-2165.</w:t>
      </w:r>
      <w:r w:rsidR="00754BC3" w:rsidRPr="00754BC3">
        <w:rPr>
          <w:rFonts w:ascii="Times New Roman" w:hAnsi="Times New Roman"/>
          <w:sz w:val="24"/>
          <w:szCs w:val="24"/>
        </w:rPr>
        <w:t xml:space="preserve"> </w:t>
      </w:r>
      <w:r w:rsidRPr="00754BC3">
        <w:rPr>
          <w:rFonts w:ascii="Times New Roman" w:hAnsi="Times New Roman"/>
          <w:b/>
          <w:i/>
          <w:sz w:val="24"/>
          <w:szCs w:val="24"/>
        </w:rPr>
        <w:t>This paper was the first report of the cloning of the human PTH/PTHrP receptor.</w:t>
      </w:r>
    </w:p>
    <w:p w14:paraId="4106BAEB" w14:textId="77777777" w:rsidR="00943910" w:rsidRPr="00754BC3" w:rsidRDefault="00943910" w:rsidP="00F143F3">
      <w:pPr>
        <w:widowControl w:val="0"/>
        <w:tabs>
          <w:tab w:val="left" w:pos="10080"/>
        </w:tabs>
        <w:ind w:left="540" w:right="324" w:hanging="540"/>
      </w:pPr>
    </w:p>
    <w:p w14:paraId="3A3D8FE1" w14:textId="565C98C2"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Fukayama S, </w:t>
      </w:r>
      <w:r w:rsidRPr="00754BC3">
        <w:rPr>
          <w:rFonts w:ascii="Times New Roman" w:hAnsi="Times New Roman"/>
          <w:b/>
          <w:sz w:val="24"/>
          <w:szCs w:val="24"/>
        </w:rPr>
        <w:t xml:space="preserve">Schipani E </w:t>
      </w:r>
      <w:r w:rsidRPr="00754BC3">
        <w:rPr>
          <w:rFonts w:ascii="Times New Roman" w:hAnsi="Times New Roman"/>
          <w:i/>
          <w:sz w:val="24"/>
          <w:szCs w:val="24"/>
        </w:rPr>
        <w:t>(I contributed to the design of the stud</w:t>
      </w:r>
      <w:r w:rsidR="006D1A7D">
        <w:rPr>
          <w:rFonts w:ascii="Times New Roman" w:hAnsi="Times New Roman"/>
          <w:i/>
          <w:sz w:val="24"/>
          <w:szCs w:val="24"/>
        </w:rPr>
        <w:t xml:space="preserve">y, to the analysis of the data </w:t>
      </w:r>
      <w:r w:rsidRPr="00754BC3">
        <w:rPr>
          <w:rFonts w:ascii="Times New Roman" w:hAnsi="Times New Roman"/>
          <w:i/>
          <w:sz w:val="24"/>
          <w:szCs w:val="24"/>
        </w:rPr>
        <w:t>and to the writing of the manuscript),</w:t>
      </w:r>
      <w:r w:rsidRPr="00754BC3">
        <w:rPr>
          <w:rFonts w:ascii="Times New Roman" w:hAnsi="Times New Roman"/>
          <w:sz w:val="24"/>
          <w:szCs w:val="24"/>
        </w:rPr>
        <w:t xml:space="preserve"> Jüppner H, Lanske B, Kronenberg HM, Abou-Samra AB, Bringhurst FR.  Role of protein kinase-A in homologous down-regulation of parathyroid hormone (PTH)/PTH-related peptide receptor messenger ribonucleic acid in human osteoblast-like SaOS-2 cells.  </w:t>
      </w:r>
      <w:r w:rsidRPr="00754BC3">
        <w:rPr>
          <w:rFonts w:ascii="Times New Roman" w:hAnsi="Times New Roman"/>
          <w:b/>
          <w:sz w:val="24"/>
          <w:szCs w:val="24"/>
        </w:rPr>
        <w:t>Endocrinology 1994</w:t>
      </w:r>
      <w:r w:rsidRPr="00754BC3">
        <w:rPr>
          <w:rFonts w:ascii="Times New Roman" w:hAnsi="Times New Roman"/>
          <w:sz w:val="24"/>
          <w:szCs w:val="24"/>
        </w:rPr>
        <w:t>; 134:1851-1858.</w:t>
      </w:r>
    </w:p>
    <w:p w14:paraId="66C581A7" w14:textId="77777777" w:rsidR="00943910" w:rsidRPr="00754BC3" w:rsidRDefault="00943910" w:rsidP="00F143F3">
      <w:pPr>
        <w:widowControl w:val="0"/>
        <w:tabs>
          <w:tab w:val="left" w:pos="10080"/>
        </w:tabs>
        <w:ind w:left="540" w:right="324" w:hanging="540"/>
      </w:pPr>
    </w:p>
    <w:p w14:paraId="420BD87B" w14:textId="7777777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Jüppner H, </w:t>
      </w:r>
      <w:r w:rsidRPr="00754BC3">
        <w:rPr>
          <w:rFonts w:ascii="Times New Roman" w:hAnsi="Times New Roman"/>
          <w:b/>
          <w:sz w:val="24"/>
          <w:szCs w:val="24"/>
        </w:rPr>
        <w:t xml:space="preserve">Schipani E </w:t>
      </w:r>
      <w:r w:rsidRPr="00754BC3">
        <w:rPr>
          <w:rFonts w:ascii="Times New Roman" w:hAnsi="Times New Roman"/>
          <w:i/>
          <w:sz w:val="24"/>
          <w:szCs w:val="24"/>
        </w:rPr>
        <w:t>(I performed numerous critical experiments, and I contributed to the design of the study and to the analysis of the data)</w:t>
      </w:r>
      <w:r w:rsidRPr="00754BC3">
        <w:rPr>
          <w:rFonts w:ascii="Times New Roman" w:hAnsi="Times New Roman"/>
          <w:sz w:val="24"/>
          <w:szCs w:val="24"/>
        </w:rPr>
        <w:t xml:space="preserve">, Bringhurst FR, McClure I, </w:t>
      </w:r>
      <w:r w:rsidRPr="00754BC3">
        <w:rPr>
          <w:rFonts w:ascii="Times New Roman" w:hAnsi="Times New Roman"/>
          <w:sz w:val="24"/>
          <w:szCs w:val="24"/>
        </w:rPr>
        <w:lastRenderedPageBreak/>
        <w:t xml:space="preserve">Keutmann HT, Potts JT Jr., Kronenberg HM, Abou-Samra AB, Segre GV, Gardella TJ.  The extracellular, amino-terminal region of the Parathyroid Hormone (PTH)/PTH-related peptide receptor determines the binding affinity for carboxyl-terminal fragments of PTH(1-34).  </w:t>
      </w:r>
      <w:r w:rsidRPr="00754BC3">
        <w:rPr>
          <w:rFonts w:ascii="Times New Roman" w:hAnsi="Times New Roman"/>
          <w:b/>
          <w:sz w:val="24"/>
          <w:szCs w:val="24"/>
        </w:rPr>
        <w:t>Endocrinology 1994</w:t>
      </w:r>
      <w:r w:rsidRPr="00754BC3">
        <w:rPr>
          <w:rFonts w:ascii="Times New Roman" w:hAnsi="Times New Roman"/>
          <w:sz w:val="24"/>
          <w:szCs w:val="24"/>
        </w:rPr>
        <w:t>; 134:879-884.</w:t>
      </w:r>
    </w:p>
    <w:p w14:paraId="5B7CC757" w14:textId="77777777" w:rsidR="00943910" w:rsidRPr="00754BC3" w:rsidRDefault="00943910" w:rsidP="00F143F3">
      <w:pPr>
        <w:widowControl w:val="0"/>
        <w:tabs>
          <w:tab w:val="left" w:pos="10080"/>
        </w:tabs>
        <w:ind w:left="540" w:right="324" w:hanging="540"/>
      </w:pPr>
    </w:p>
    <w:p w14:paraId="5CF83A95" w14:textId="7777777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Kong XF, </w:t>
      </w:r>
      <w:r w:rsidRPr="00754BC3">
        <w:rPr>
          <w:rFonts w:ascii="Times New Roman" w:hAnsi="Times New Roman"/>
          <w:b/>
          <w:sz w:val="24"/>
          <w:szCs w:val="24"/>
        </w:rPr>
        <w:t xml:space="preserve">Schipani E </w:t>
      </w:r>
      <w:r w:rsidRPr="00754BC3">
        <w:rPr>
          <w:rFonts w:ascii="Times New Roman" w:hAnsi="Times New Roman"/>
          <w:i/>
          <w:sz w:val="24"/>
          <w:szCs w:val="24"/>
        </w:rPr>
        <w:t>(I cloned and characterized the human gene encoding the PTH/PTHrP receptor)</w:t>
      </w:r>
      <w:r w:rsidRPr="00754BC3">
        <w:rPr>
          <w:rFonts w:ascii="Times New Roman" w:hAnsi="Times New Roman"/>
          <w:sz w:val="24"/>
          <w:szCs w:val="24"/>
        </w:rPr>
        <w:t xml:space="preserve">, Lanske B, Joun H, Karperien M, Defize LHK, Jüppner H, Potts JT Jr., Segre GV, Kronenberg HM, Abou-Samra A-B.  The rat, mouse and human genes encoding the receptor for parathyroid hormone and parathyroid hormone-related peptide are highly homologous.  </w:t>
      </w:r>
      <w:r w:rsidRPr="00754BC3">
        <w:rPr>
          <w:rFonts w:ascii="Times New Roman" w:hAnsi="Times New Roman"/>
          <w:b/>
          <w:sz w:val="24"/>
          <w:szCs w:val="24"/>
        </w:rPr>
        <w:t>Biochem Biophys Res Commun 1994</w:t>
      </w:r>
      <w:r w:rsidRPr="00754BC3">
        <w:rPr>
          <w:rFonts w:ascii="Times New Roman" w:hAnsi="Times New Roman"/>
          <w:sz w:val="24"/>
          <w:szCs w:val="24"/>
        </w:rPr>
        <w:t>;200:1290-1299.</w:t>
      </w:r>
    </w:p>
    <w:p w14:paraId="39EC4823" w14:textId="77777777" w:rsidR="00943910" w:rsidRPr="00754BC3" w:rsidRDefault="00943910" w:rsidP="00F143F3">
      <w:pPr>
        <w:widowControl w:val="0"/>
        <w:tabs>
          <w:tab w:val="left" w:pos="10080"/>
        </w:tabs>
        <w:ind w:left="540" w:right="324" w:hanging="540"/>
      </w:pPr>
    </w:p>
    <w:p w14:paraId="389830AB" w14:textId="7777777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Gelbert L, </w:t>
      </w:r>
      <w:r w:rsidRPr="00754BC3">
        <w:rPr>
          <w:rFonts w:ascii="Times New Roman" w:hAnsi="Times New Roman"/>
          <w:b/>
          <w:sz w:val="24"/>
          <w:szCs w:val="24"/>
        </w:rPr>
        <w:t xml:space="preserve">Schipani E </w:t>
      </w:r>
      <w:r w:rsidRPr="00754BC3">
        <w:rPr>
          <w:rFonts w:ascii="Times New Roman" w:hAnsi="Times New Roman"/>
          <w:i/>
          <w:sz w:val="24"/>
          <w:szCs w:val="24"/>
        </w:rPr>
        <w:t>(I contributed to the analysis of the data and to the writing of the manuscript),</w:t>
      </w:r>
      <w:r w:rsidRPr="00754BC3">
        <w:rPr>
          <w:rFonts w:ascii="Times New Roman" w:hAnsi="Times New Roman"/>
          <w:sz w:val="24"/>
          <w:szCs w:val="24"/>
        </w:rPr>
        <w:t xml:space="preserve"> Jüppner H, Abou-Samra A-B, Segre GV, Naylor S, Drabkin H, White R, Heath H lll.  Chromosomal localization of the parathyroid hormone/parathyroid hormone-related protein receptor gene to human chromosome 3p21.2-p24.2.  </w:t>
      </w:r>
      <w:r w:rsidRPr="00754BC3">
        <w:rPr>
          <w:rFonts w:ascii="Times New Roman" w:hAnsi="Times New Roman"/>
          <w:b/>
          <w:sz w:val="24"/>
          <w:szCs w:val="24"/>
        </w:rPr>
        <w:t>J Clin Endocrinol Metab 1994</w:t>
      </w:r>
      <w:r w:rsidRPr="00754BC3">
        <w:rPr>
          <w:rFonts w:ascii="Times New Roman" w:hAnsi="Times New Roman"/>
          <w:sz w:val="24"/>
          <w:szCs w:val="24"/>
        </w:rPr>
        <w:t>; 79:1046-1048.</w:t>
      </w:r>
    </w:p>
    <w:p w14:paraId="418FF4AD" w14:textId="77777777" w:rsidR="00943910" w:rsidRPr="00754BC3" w:rsidRDefault="00943910" w:rsidP="00F143F3">
      <w:pPr>
        <w:widowControl w:val="0"/>
        <w:tabs>
          <w:tab w:val="left" w:pos="10080"/>
        </w:tabs>
        <w:ind w:left="540" w:right="324" w:hanging="540"/>
        <w:rPr>
          <w:b/>
        </w:rPr>
      </w:pPr>
    </w:p>
    <w:p w14:paraId="4AAA618C" w14:textId="395D3ED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b/>
          <w:sz w:val="24"/>
          <w:szCs w:val="24"/>
        </w:rPr>
        <w:t>Schipani E</w:t>
      </w:r>
      <w:r w:rsidRPr="00754BC3">
        <w:rPr>
          <w:rFonts w:ascii="Times New Roman" w:hAnsi="Times New Roman"/>
          <w:sz w:val="24"/>
          <w:szCs w:val="24"/>
        </w:rPr>
        <w:t xml:space="preserve">, Hustmyer FG, Bergwitz C, Jüppner H.  Polymorphism in exon M7 of the PTHR gene.  </w:t>
      </w:r>
      <w:r w:rsidRPr="00754BC3">
        <w:rPr>
          <w:rFonts w:ascii="Times New Roman" w:hAnsi="Times New Roman"/>
          <w:b/>
          <w:sz w:val="24"/>
          <w:szCs w:val="24"/>
        </w:rPr>
        <w:t>Hum Mol Gen 1994</w:t>
      </w:r>
      <w:r w:rsidRPr="00754BC3">
        <w:rPr>
          <w:rFonts w:ascii="Times New Roman" w:hAnsi="Times New Roman"/>
          <w:sz w:val="24"/>
          <w:szCs w:val="24"/>
        </w:rPr>
        <w:t>; 3:1210</w:t>
      </w:r>
      <w:r w:rsidR="006D1A7D">
        <w:rPr>
          <w:rFonts w:ascii="Times New Roman" w:hAnsi="Times New Roman"/>
          <w:sz w:val="24"/>
          <w:szCs w:val="24"/>
        </w:rPr>
        <w:t>.</w:t>
      </w:r>
    </w:p>
    <w:p w14:paraId="056D0364" w14:textId="77777777" w:rsidR="00943910" w:rsidRPr="00754BC3" w:rsidRDefault="00943910" w:rsidP="00F143F3">
      <w:pPr>
        <w:widowControl w:val="0"/>
        <w:tabs>
          <w:tab w:val="left" w:pos="10080"/>
        </w:tabs>
        <w:ind w:left="540" w:right="324" w:hanging="540"/>
        <w:rPr>
          <w:b/>
        </w:rPr>
      </w:pPr>
    </w:p>
    <w:p w14:paraId="0B8C984E" w14:textId="67E38312" w:rsidR="00943910" w:rsidRPr="00A901EF"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b/>
          <w:i/>
          <w:sz w:val="24"/>
          <w:szCs w:val="24"/>
        </w:rPr>
      </w:pPr>
      <w:r w:rsidRPr="00A901EF">
        <w:rPr>
          <w:rFonts w:ascii="Times New Roman" w:hAnsi="Times New Roman"/>
          <w:b/>
          <w:sz w:val="24"/>
          <w:szCs w:val="24"/>
        </w:rPr>
        <w:t>Schipani E</w:t>
      </w:r>
      <w:r w:rsidRPr="00A901EF">
        <w:rPr>
          <w:rFonts w:ascii="Times New Roman" w:hAnsi="Times New Roman"/>
          <w:sz w:val="24"/>
          <w:szCs w:val="24"/>
        </w:rPr>
        <w:t xml:space="preserve">, Weinstein LS, Bergwitz C, Iida-Klein A, Kong XF, Stuhrmann M, Kruse K, Whyte MP, Murray T, Schmidtke J, van Dop C, Brickman AS, Crawford JD, Potts JT Jr., Kronenberg HM, Abou-Samra AB, Segre GV, Jüppner H.  Pseudohypoparathyroidism type lb is not caused by mutations in the coding exons of the human parathyroid hormone (PTH)/PTH-related peptide receptor gene.  </w:t>
      </w:r>
      <w:r w:rsidRPr="00A901EF">
        <w:rPr>
          <w:rFonts w:ascii="Times New Roman" w:hAnsi="Times New Roman"/>
          <w:b/>
          <w:sz w:val="24"/>
          <w:szCs w:val="24"/>
        </w:rPr>
        <w:t>J Clin Endocrinol Metab 1995</w:t>
      </w:r>
      <w:r w:rsidRPr="00A901EF">
        <w:rPr>
          <w:rFonts w:ascii="Times New Roman" w:hAnsi="Times New Roman"/>
          <w:sz w:val="24"/>
          <w:szCs w:val="24"/>
        </w:rPr>
        <w:t>; 80:1611-1621.</w:t>
      </w:r>
      <w:r w:rsidR="00A901EF" w:rsidRPr="00A901EF">
        <w:rPr>
          <w:rFonts w:ascii="Times New Roman" w:hAnsi="Times New Roman"/>
          <w:sz w:val="24"/>
          <w:szCs w:val="24"/>
        </w:rPr>
        <w:t xml:space="preserve"> </w:t>
      </w:r>
      <w:r w:rsidRPr="00A901EF">
        <w:rPr>
          <w:rFonts w:ascii="Times New Roman" w:hAnsi="Times New Roman"/>
          <w:b/>
          <w:i/>
          <w:sz w:val="24"/>
          <w:szCs w:val="24"/>
        </w:rPr>
        <w:t>The study demonstrated that, differently from what had been for long time hypothesized, Pseudohypoparathyroidism type Ib, a rare endocrine disorder of calcium and phosphate homeostasis, is not caused by mutations in the PTH/PTHrP receptor gene.  This finding prompted Dr. Harald Jueppner and Dr. Schipani to start a wide genome search that eventually led to identification of the Gsalpha gene as the gene critically involved in the pathogenesis of Pseudohypoparathyroidism type 1b (see below).</w:t>
      </w:r>
    </w:p>
    <w:p w14:paraId="2BBB955F" w14:textId="77777777" w:rsidR="00943910" w:rsidRPr="00754BC3" w:rsidRDefault="00943910" w:rsidP="00F143F3">
      <w:pPr>
        <w:widowControl w:val="0"/>
        <w:tabs>
          <w:tab w:val="left" w:pos="10080"/>
        </w:tabs>
        <w:ind w:left="540" w:right="324" w:hanging="540"/>
        <w:rPr>
          <w:b/>
        </w:rPr>
      </w:pPr>
    </w:p>
    <w:p w14:paraId="72B2E096" w14:textId="24589F12" w:rsidR="00943910" w:rsidRPr="00A901EF"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b/>
          <w:i/>
          <w:sz w:val="24"/>
          <w:szCs w:val="24"/>
        </w:rPr>
      </w:pPr>
      <w:r w:rsidRPr="00A901EF">
        <w:rPr>
          <w:rFonts w:ascii="Times New Roman" w:hAnsi="Times New Roman"/>
          <w:b/>
          <w:sz w:val="24"/>
          <w:szCs w:val="24"/>
        </w:rPr>
        <w:t>Schipani E</w:t>
      </w:r>
      <w:r w:rsidRPr="00A901EF">
        <w:rPr>
          <w:rFonts w:ascii="Times New Roman" w:hAnsi="Times New Roman"/>
          <w:sz w:val="24"/>
          <w:szCs w:val="24"/>
        </w:rPr>
        <w:t xml:space="preserve">, Kruse K, Jüppner H.  A constitutively active mutant PTH/PTHrP receptor in Jansen type metaphyseal chondrodysplasia.  </w:t>
      </w:r>
      <w:r w:rsidRPr="00A901EF">
        <w:rPr>
          <w:rFonts w:ascii="Times New Roman" w:hAnsi="Times New Roman"/>
          <w:b/>
          <w:sz w:val="24"/>
          <w:szCs w:val="24"/>
        </w:rPr>
        <w:t>Science 1995</w:t>
      </w:r>
      <w:r w:rsidRPr="00A901EF">
        <w:rPr>
          <w:rFonts w:ascii="Times New Roman" w:hAnsi="Times New Roman"/>
          <w:sz w:val="24"/>
          <w:szCs w:val="24"/>
        </w:rPr>
        <w:t>;268:98-100.</w:t>
      </w:r>
      <w:r w:rsidR="0033447A" w:rsidRPr="00A901EF">
        <w:rPr>
          <w:rFonts w:ascii="Times New Roman" w:hAnsi="Times New Roman"/>
          <w:sz w:val="24"/>
          <w:szCs w:val="24"/>
        </w:rPr>
        <w:t xml:space="preserve"> </w:t>
      </w:r>
      <w:r w:rsidRPr="00A901EF">
        <w:rPr>
          <w:rFonts w:ascii="Times New Roman" w:hAnsi="Times New Roman"/>
          <w:b/>
          <w:i/>
          <w:sz w:val="24"/>
          <w:szCs w:val="24"/>
        </w:rPr>
        <w:t xml:space="preserve">This paper was the first report of mutant, constitutively active PTH/PTHrP receptor in Jansen’s metaphyseal chondrodysplasia, a severe form of short-limbed dwarfism associated to hypercalcemia.  This discovery defined the cause of a devastating human disease, and showed the PTH/PTHrP receptor is a crucial regulator of endochondral bone development. Jansen’s metaphyseal chondrodysplasia has been one of the first examples in the literature of a human disease being caused by a constitutively active G-protein coupled receptor. The mutant PTH/PTHrP receptors identified in Jansen’s metaphyseal chondrodysplasia have been valuable tools for in vitro structure-functions studies directed to investigate how this receptor couples to and activates G-proteins. More importantly, they have allowed the </w:t>
      </w:r>
      <w:r w:rsidRPr="00A901EF">
        <w:rPr>
          <w:rFonts w:ascii="Times New Roman" w:hAnsi="Times New Roman"/>
          <w:b/>
          <w:i/>
          <w:sz w:val="24"/>
          <w:szCs w:val="24"/>
        </w:rPr>
        <w:lastRenderedPageBreak/>
        <w:t xml:space="preserve">generation of transgenic mice that, in combination with knockout models, have defined the critical role of the PTH/PTHrP receptor in endochondral bone development. </w:t>
      </w:r>
    </w:p>
    <w:p w14:paraId="535ED539" w14:textId="77777777" w:rsidR="00943910" w:rsidRPr="00754BC3" w:rsidRDefault="00943910" w:rsidP="00F143F3">
      <w:pPr>
        <w:widowControl w:val="0"/>
        <w:tabs>
          <w:tab w:val="left" w:pos="10080"/>
        </w:tabs>
        <w:ind w:left="540" w:right="324" w:hanging="540"/>
      </w:pPr>
    </w:p>
    <w:p w14:paraId="7826D9EC" w14:textId="7777777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Orloff JJ, Kats Y, Urena P, </w:t>
      </w:r>
      <w:r w:rsidRPr="00754BC3">
        <w:rPr>
          <w:rFonts w:ascii="Times New Roman" w:hAnsi="Times New Roman"/>
          <w:b/>
          <w:sz w:val="24"/>
          <w:szCs w:val="24"/>
        </w:rPr>
        <w:t xml:space="preserve">Schipani E </w:t>
      </w:r>
      <w:r w:rsidRPr="00754BC3">
        <w:rPr>
          <w:rFonts w:ascii="Times New Roman" w:hAnsi="Times New Roman"/>
          <w:i/>
          <w:sz w:val="24"/>
          <w:szCs w:val="24"/>
        </w:rPr>
        <w:t xml:space="preserve">(I contributed to the analysis of the data), </w:t>
      </w:r>
      <w:r w:rsidRPr="00754BC3">
        <w:rPr>
          <w:rFonts w:ascii="Times New Roman" w:hAnsi="Times New Roman"/>
          <w:sz w:val="24"/>
          <w:szCs w:val="24"/>
        </w:rPr>
        <w:t xml:space="preserve">Vasavada R, Philbrick W, Behal A, Abou-Samra AB, Segre GV, Jüppner H.  Further evidence for a novel receptor for amino-terminal parathyroid hormone-related protein on keratinocytes and squamous carcinoma cell lines.  </w:t>
      </w:r>
      <w:r w:rsidRPr="00754BC3">
        <w:rPr>
          <w:rFonts w:ascii="Times New Roman" w:hAnsi="Times New Roman"/>
          <w:b/>
          <w:sz w:val="24"/>
          <w:szCs w:val="24"/>
        </w:rPr>
        <w:t>Endocrinology 1995</w:t>
      </w:r>
      <w:r w:rsidRPr="00754BC3">
        <w:rPr>
          <w:rFonts w:ascii="Times New Roman" w:hAnsi="Times New Roman"/>
          <w:sz w:val="24"/>
          <w:szCs w:val="24"/>
        </w:rPr>
        <w:t>; 136:3016-3023.</w:t>
      </w:r>
    </w:p>
    <w:p w14:paraId="05833A5C" w14:textId="77777777" w:rsidR="00943910" w:rsidRPr="00754BC3" w:rsidRDefault="00943910" w:rsidP="00F143F3">
      <w:pPr>
        <w:widowControl w:val="0"/>
        <w:tabs>
          <w:tab w:val="left" w:pos="10080"/>
        </w:tabs>
        <w:ind w:left="540" w:right="324" w:hanging="540"/>
      </w:pPr>
    </w:p>
    <w:p w14:paraId="16628635" w14:textId="656FF13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Gardella TJ, Luck MD, Jensen GS, </w:t>
      </w:r>
      <w:r w:rsidRPr="00754BC3">
        <w:rPr>
          <w:rFonts w:ascii="Times New Roman" w:hAnsi="Times New Roman"/>
          <w:b/>
          <w:sz w:val="24"/>
          <w:szCs w:val="24"/>
        </w:rPr>
        <w:t xml:space="preserve">Schipani </w:t>
      </w:r>
      <w:r w:rsidRPr="00754BC3">
        <w:rPr>
          <w:rFonts w:ascii="Times New Roman" w:hAnsi="Times New Roman"/>
          <w:i/>
          <w:sz w:val="24"/>
          <w:szCs w:val="24"/>
        </w:rPr>
        <w:t>E (I performed some of the key experiments and contributed to the analysis of the data)</w:t>
      </w:r>
      <w:r w:rsidRPr="00754BC3">
        <w:rPr>
          <w:rFonts w:ascii="Times New Roman" w:hAnsi="Times New Roman"/>
          <w:sz w:val="24"/>
          <w:szCs w:val="24"/>
        </w:rPr>
        <w:t>, Potts JT, Jueppner H.  Inverse agonism of amino-terminally truncated parathyroid hormone (PTH) and PTH-related peptide (PTHrP) analogs revealed with constitutively active mutant PTH/PTHrP receptors.</w:t>
      </w:r>
      <w:r w:rsidR="00D93E57" w:rsidRPr="00754BC3">
        <w:rPr>
          <w:rFonts w:ascii="Times New Roman" w:hAnsi="Times New Roman"/>
          <w:sz w:val="24"/>
          <w:szCs w:val="24"/>
        </w:rPr>
        <w:t xml:space="preserve"> </w:t>
      </w:r>
      <w:r w:rsidRPr="00754BC3">
        <w:rPr>
          <w:rFonts w:ascii="Times New Roman" w:hAnsi="Times New Roman"/>
          <w:b/>
          <w:sz w:val="24"/>
          <w:szCs w:val="24"/>
        </w:rPr>
        <w:t>Endocrinology 1996</w:t>
      </w:r>
      <w:r w:rsidRPr="00754BC3">
        <w:rPr>
          <w:rFonts w:ascii="Times New Roman" w:hAnsi="Times New Roman"/>
          <w:sz w:val="24"/>
          <w:szCs w:val="24"/>
        </w:rPr>
        <w:t>;</w:t>
      </w:r>
      <w:r w:rsidR="00D93E57" w:rsidRPr="00754BC3">
        <w:rPr>
          <w:rFonts w:ascii="Times New Roman" w:hAnsi="Times New Roman"/>
          <w:sz w:val="24"/>
          <w:szCs w:val="24"/>
        </w:rPr>
        <w:t xml:space="preserve"> </w:t>
      </w:r>
      <w:r w:rsidRPr="00754BC3">
        <w:rPr>
          <w:rFonts w:ascii="Times New Roman" w:hAnsi="Times New Roman"/>
          <w:sz w:val="24"/>
          <w:szCs w:val="24"/>
        </w:rPr>
        <w:t>137:3936-3941.</w:t>
      </w:r>
    </w:p>
    <w:p w14:paraId="5CC36E3A" w14:textId="77777777" w:rsidR="00943910" w:rsidRPr="00754BC3" w:rsidRDefault="00943910" w:rsidP="00F143F3">
      <w:pPr>
        <w:widowControl w:val="0"/>
        <w:tabs>
          <w:tab w:val="left" w:pos="10080"/>
        </w:tabs>
        <w:ind w:left="540" w:right="324" w:hanging="540"/>
      </w:pPr>
    </w:p>
    <w:p w14:paraId="50689224" w14:textId="475B9314"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Jüppner H, </w:t>
      </w:r>
      <w:r w:rsidRPr="00754BC3">
        <w:rPr>
          <w:rFonts w:ascii="Times New Roman" w:hAnsi="Times New Roman"/>
          <w:b/>
          <w:sz w:val="24"/>
          <w:szCs w:val="24"/>
        </w:rPr>
        <w:t>Schipani E</w:t>
      </w:r>
      <w:r w:rsidRPr="00754BC3">
        <w:rPr>
          <w:rFonts w:ascii="Times New Roman" w:hAnsi="Times New Roman"/>
          <w:sz w:val="24"/>
          <w:szCs w:val="24"/>
        </w:rPr>
        <w:t xml:space="preserve">.  Receptors for parathyroid hormone and parathyroid hormone-related peptide:  from molecular cloning to definition of diseases.  </w:t>
      </w:r>
      <w:r w:rsidRPr="00754BC3">
        <w:rPr>
          <w:rFonts w:ascii="Times New Roman" w:hAnsi="Times New Roman"/>
          <w:b/>
          <w:sz w:val="24"/>
          <w:szCs w:val="24"/>
        </w:rPr>
        <w:t>Curr Opin Nephrol 1996</w:t>
      </w:r>
      <w:r w:rsidRPr="00754BC3">
        <w:rPr>
          <w:rFonts w:ascii="Times New Roman" w:hAnsi="Times New Roman"/>
          <w:sz w:val="24"/>
          <w:szCs w:val="24"/>
        </w:rPr>
        <w:t>; 5:300-306.</w:t>
      </w:r>
    </w:p>
    <w:p w14:paraId="56BB5E92" w14:textId="77777777" w:rsidR="00943910" w:rsidRPr="00754BC3" w:rsidRDefault="00943910" w:rsidP="00F143F3">
      <w:pPr>
        <w:widowControl w:val="0"/>
        <w:tabs>
          <w:tab w:val="left" w:pos="10080"/>
        </w:tabs>
        <w:ind w:left="540" w:right="324" w:hanging="540"/>
        <w:rPr>
          <w:b/>
        </w:rPr>
      </w:pPr>
    </w:p>
    <w:p w14:paraId="6D27EBAA" w14:textId="7777777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b/>
          <w:sz w:val="24"/>
          <w:szCs w:val="24"/>
        </w:rPr>
        <w:t>Schipani E</w:t>
      </w:r>
      <w:r w:rsidRPr="00754BC3">
        <w:rPr>
          <w:rFonts w:ascii="Times New Roman" w:hAnsi="Times New Roman"/>
          <w:sz w:val="24"/>
          <w:szCs w:val="24"/>
        </w:rPr>
        <w:t xml:space="preserve">, Langman CB, Parfitt AM, Jensen GS, Kikuchi S, Kooh SW, Cole WG, Jueppner H.  Constitutively activated receptors for parathyroid hormone and parathyroid hormone-related peptide in Jansen's metaphyseal chondrodysplasia.  </w:t>
      </w:r>
      <w:r w:rsidRPr="00754BC3">
        <w:rPr>
          <w:rFonts w:ascii="Times New Roman" w:hAnsi="Times New Roman"/>
          <w:b/>
          <w:sz w:val="24"/>
          <w:szCs w:val="24"/>
        </w:rPr>
        <w:t>N Engl J Med 1996</w:t>
      </w:r>
      <w:r w:rsidRPr="00754BC3">
        <w:rPr>
          <w:rFonts w:ascii="Times New Roman" w:hAnsi="Times New Roman"/>
          <w:sz w:val="24"/>
          <w:szCs w:val="24"/>
        </w:rPr>
        <w:t>; 335:708-714.</w:t>
      </w:r>
    </w:p>
    <w:p w14:paraId="2F88D6CA" w14:textId="77777777" w:rsidR="00943910" w:rsidRPr="00754BC3" w:rsidRDefault="00943910" w:rsidP="00F143F3">
      <w:pPr>
        <w:widowControl w:val="0"/>
        <w:tabs>
          <w:tab w:val="left" w:pos="10080"/>
        </w:tabs>
        <w:ind w:left="540" w:right="324" w:hanging="540"/>
      </w:pPr>
    </w:p>
    <w:p w14:paraId="2FA4CAF1" w14:textId="362D8A31"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Parfitt AM, </w:t>
      </w:r>
      <w:r w:rsidRPr="00754BC3">
        <w:rPr>
          <w:rFonts w:ascii="Times New Roman" w:hAnsi="Times New Roman"/>
          <w:b/>
          <w:sz w:val="24"/>
          <w:szCs w:val="24"/>
        </w:rPr>
        <w:t xml:space="preserve">Schipani E </w:t>
      </w:r>
      <w:r w:rsidRPr="00754BC3">
        <w:rPr>
          <w:rFonts w:ascii="Times New Roman" w:hAnsi="Times New Roman"/>
          <w:i/>
          <w:sz w:val="24"/>
          <w:szCs w:val="24"/>
        </w:rPr>
        <w:t>(I contributed to the analysis of the data and to the writing of the manuscript)</w:t>
      </w:r>
      <w:r w:rsidR="00D93E57" w:rsidRPr="00754BC3">
        <w:rPr>
          <w:rFonts w:ascii="Times New Roman" w:hAnsi="Times New Roman"/>
          <w:sz w:val="24"/>
          <w:szCs w:val="24"/>
        </w:rPr>
        <w:t xml:space="preserve">, Rao DS, Kupin W, Han ZH, </w:t>
      </w:r>
      <w:r w:rsidRPr="00754BC3">
        <w:rPr>
          <w:rFonts w:ascii="Times New Roman" w:hAnsi="Times New Roman"/>
          <w:sz w:val="24"/>
          <w:szCs w:val="24"/>
        </w:rPr>
        <w:t xml:space="preserve">Jueppner H.  Hypercalcemia due to constitutive activity of the Parathyroid Hormone (PTH)/PTH-related peptide receptor: Comparison with primary hyperparathyroidism.  </w:t>
      </w:r>
      <w:r w:rsidRPr="00754BC3">
        <w:rPr>
          <w:rFonts w:ascii="Times New Roman" w:hAnsi="Times New Roman"/>
          <w:b/>
          <w:sz w:val="24"/>
          <w:szCs w:val="24"/>
        </w:rPr>
        <w:t>J Clin Endocrinol Metab 1996</w:t>
      </w:r>
      <w:r w:rsidRPr="00754BC3">
        <w:rPr>
          <w:rFonts w:ascii="Times New Roman" w:hAnsi="Times New Roman"/>
          <w:sz w:val="24"/>
          <w:szCs w:val="24"/>
        </w:rPr>
        <w:t>; 81:3584-3588.</w:t>
      </w:r>
    </w:p>
    <w:p w14:paraId="600A44EF" w14:textId="77777777" w:rsidR="00943910" w:rsidRPr="00754BC3" w:rsidRDefault="00943910" w:rsidP="00F143F3">
      <w:pPr>
        <w:widowControl w:val="0"/>
        <w:tabs>
          <w:tab w:val="left" w:pos="10080"/>
        </w:tabs>
        <w:ind w:left="540" w:right="324" w:hanging="540"/>
        <w:rPr>
          <w:b/>
        </w:rPr>
      </w:pPr>
    </w:p>
    <w:p w14:paraId="0503664F" w14:textId="0CF8E54A"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b/>
          <w:sz w:val="24"/>
          <w:szCs w:val="24"/>
        </w:rPr>
        <w:t>Schipani E</w:t>
      </w:r>
      <w:r w:rsidRPr="00754BC3">
        <w:rPr>
          <w:rFonts w:ascii="Times New Roman" w:hAnsi="Times New Roman"/>
          <w:sz w:val="24"/>
          <w:szCs w:val="24"/>
        </w:rPr>
        <w:t xml:space="preserve">, Jensen GS, Pincus J, Nissenson RA, Gardella TJ, Jüppner H.  Constitutive activation of the cyclic adenosine 3’, 5’-monophosphate signaling pathway by parathyroid hormone (PTH)/PTH-related peptide receptors mutated at the two loci for Jansen’s metaphyseal chondrodysplasia.  </w:t>
      </w:r>
      <w:r w:rsidRPr="00754BC3">
        <w:rPr>
          <w:rFonts w:ascii="Times New Roman" w:hAnsi="Times New Roman"/>
          <w:b/>
          <w:sz w:val="24"/>
          <w:szCs w:val="24"/>
        </w:rPr>
        <w:t>Mol Endocrinol 1997</w:t>
      </w:r>
      <w:r w:rsidRPr="00754BC3">
        <w:rPr>
          <w:rFonts w:ascii="Times New Roman" w:hAnsi="Times New Roman"/>
          <w:sz w:val="24"/>
          <w:szCs w:val="24"/>
        </w:rPr>
        <w:t>;</w:t>
      </w:r>
      <w:r w:rsidR="00D93E57" w:rsidRPr="00754BC3">
        <w:rPr>
          <w:rFonts w:ascii="Times New Roman" w:hAnsi="Times New Roman"/>
          <w:sz w:val="24"/>
          <w:szCs w:val="24"/>
        </w:rPr>
        <w:t xml:space="preserve"> </w:t>
      </w:r>
      <w:r w:rsidRPr="00754BC3">
        <w:rPr>
          <w:rFonts w:ascii="Times New Roman" w:hAnsi="Times New Roman"/>
          <w:sz w:val="24"/>
          <w:szCs w:val="24"/>
        </w:rPr>
        <w:t xml:space="preserve">11:851-858. </w:t>
      </w:r>
    </w:p>
    <w:p w14:paraId="6E78A43C" w14:textId="77777777" w:rsidR="00943910" w:rsidRPr="00754BC3" w:rsidRDefault="00943910" w:rsidP="00F143F3">
      <w:pPr>
        <w:widowControl w:val="0"/>
        <w:tabs>
          <w:tab w:val="left" w:pos="10080"/>
        </w:tabs>
        <w:ind w:left="540" w:right="324" w:hanging="540"/>
        <w:rPr>
          <w:b/>
        </w:rPr>
      </w:pPr>
    </w:p>
    <w:p w14:paraId="5FB8D9AD" w14:textId="72A80A92" w:rsidR="00943910" w:rsidRPr="009203A8" w:rsidRDefault="00943910" w:rsidP="00E77F41">
      <w:pPr>
        <w:pStyle w:val="ListParagraph"/>
        <w:widowControl w:val="0"/>
        <w:numPr>
          <w:ilvl w:val="0"/>
          <w:numId w:val="6"/>
        </w:numPr>
        <w:tabs>
          <w:tab w:val="left" w:pos="10080"/>
        </w:tabs>
        <w:autoSpaceDE w:val="0"/>
        <w:autoSpaceDN w:val="0"/>
        <w:spacing w:line="240" w:lineRule="auto"/>
        <w:ind w:left="540" w:right="324" w:hanging="540"/>
        <w:rPr>
          <w:rFonts w:ascii="Times New Roman" w:hAnsi="Times New Roman"/>
          <w:b/>
          <w:i/>
          <w:sz w:val="24"/>
          <w:szCs w:val="24"/>
        </w:rPr>
      </w:pPr>
      <w:r w:rsidRPr="009203A8">
        <w:rPr>
          <w:rFonts w:ascii="Times New Roman" w:hAnsi="Times New Roman"/>
          <w:b/>
          <w:sz w:val="24"/>
          <w:szCs w:val="24"/>
        </w:rPr>
        <w:t>Schipani E</w:t>
      </w:r>
      <w:r w:rsidRPr="009203A8">
        <w:rPr>
          <w:rFonts w:ascii="Times New Roman" w:hAnsi="Times New Roman"/>
          <w:sz w:val="24"/>
          <w:szCs w:val="24"/>
        </w:rPr>
        <w:t xml:space="preserve">, Lanske B, Hunzelman J, Luz A, Kovacs CS, Lee K, Pirro A, Kronenberg HM, Jüppner H.  Targeted expression of constitutively active receptors for parathyroid hormone and parathyroid hormone-related peptide delays endochondral bone formation and rescues mice that lack parathyroid hormone-related peptide.  </w:t>
      </w:r>
      <w:r w:rsidRPr="009203A8">
        <w:rPr>
          <w:rFonts w:ascii="Times New Roman" w:hAnsi="Times New Roman"/>
          <w:b/>
          <w:sz w:val="24"/>
          <w:szCs w:val="24"/>
        </w:rPr>
        <w:t>Proc Natl Acad Sci USA 1997</w:t>
      </w:r>
      <w:r w:rsidRPr="009203A8">
        <w:rPr>
          <w:rFonts w:ascii="Times New Roman" w:hAnsi="Times New Roman"/>
          <w:sz w:val="24"/>
          <w:szCs w:val="24"/>
        </w:rPr>
        <w:t>;</w:t>
      </w:r>
      <w:r w:rsidR="00D93E57" w:rsidRPr="009203A8">
        <w:rPr>
          <w:rFonts w:ascii="Times New Roman" w:hAnsi="Times New Roman"/>
          <w:sz w:val="24"/>
          <w:szCs w:val="24"/>
        </w:rPr>
        <w:t xml:space="preserve"> </w:t>
      </w:r>
      <w:r w:rsidRPr="009203A8">
        <w:rPr>
          <w:rFonts w:ascii="Times New Roman" w:hAnsi="Times New Roman"/>
          <w:sz w:val="24"/>
          <w:szCs w:val="24"/>
        </w:rPr>
        <w:t xml:space="preserve">94:13689-13694. </w:t>
      </w:r>
      <w:r w:rsidRPr="009203A8">
        <w:rPr>
          <w:rFonts w:ascii="Times New Roman" w:hAnsi="Times New Roman"/>
          <w:b/>
          <w:i/>
          <w:sz w:val="24"/>
          <w:szCs w:val="24"/>
        </w:rPr>
        <w:t>This study reported the generation and characterization of the first transgenic mouse model in which a constitutively active PTH/PTHrP receptor was expressed in vivo.  This model significantly contributed to the understanding of the role of PTHrP and its receptor in endochondral bone development.</w:t>
      </w:r>
    </w:p>
    <w:p w14:paraId="5183ACFF" w14:textId="77777777" w:rsidR="00943910" w:rsidRPr="00754BC3" w:rsidRDefault="00943910" w:rsidP="00F143F3">
      <w:pPr>
        <w:widowControl w:val="0"/>
        <w:tabs>
          <w:tab w:val="left" w:pos="10080"/>
        </w:tabs>
        <w:ind w:left="540" w:right="324" w:hanging="540"/>
      </w:pPr>
    </w:p>
    <w:p w14:paraId="19F446CF" w14:textId="200A5FD3" w:rsidR="00943910" w:rsidRPr="00A901EF"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i/>
          <w:sz w:val="24"/>
          <w:szCs w:val="24"/>
        </w:rPr>
      </w:pPr>
      <w:r w:rsidRPr="00A901EF">
        <w:rPr>
          <w:rFonts w:ascii="Times New Roman" w:hAnsi="Times New Roman"/>
          <w:sz w:val="24"/>
          <w:szCs w:val="24"/>
        </w:rPr>
        <w:t xml:space="preserve">Jüppner H, </w:t>
      </w:r>
      <w:r w:rsidRPr="00A901EF">
        <w:rPr>
          <w:rFonts w:ascii="Times New Roman" w:hAnsi="Times New Roman"/>
          <w:b/>
          <w:sz w:val="24"/>
          <w:szCs w:val="24"/>
        </w:rPr>
        <w:t>Schipani E (</w:t>
      </w:r>
      <w:r w:rsidRPr="00A901EF">
        <w:rPr>
          <w:rFonts w:ascii="Times New Roman" w:hAnsi="Times New Roman"/>
          <w:i/>
          <w:sz w:val="24"/>
          <w:szCs w:val="24"/>
        </w:rPr>
        <w:t>I contributed to the design of the experiments, and I performed some of them</w:t>
      </w:r>
      <w:r w:rsidRPr="00A901EF">
        <w:rPr>
          <w:rFonts w:ascii="Times New Roman" w:hAnsi="Times New Roman"/>
          <w:b/>
          <w:sz w:val="24"/>
          <w:szCs w:val="24"/>
        </w:rPr>
        <w:t>)</w:t>
      </w:r>
      <w:r w:rsidRPr="00A901EF">
        <w:rPr>
          <w:rFonts w:ascii="Times New Roman" w:hAnsi="Times New Roman"/>
          <w:sz w:val="24"/>
          <w:szCs w:val="24"/>
        </w:rPr>
        <w:t xml:space="preserve">, Bastepe M, Cole DEC, Lawson ML, Mannstadt M, Hendy GN, Plotkin H, Koshiyama H, Koh T, Crawford JD, Olsen BR, Vikkula M.  The gene responsible for pseudohypoparathyroidism type Ib is paternally imprinted and maps in four unrelated kindreds to chromosome 20q13.3.  </w:t>
      </w:r>
      <w:r w:rsidRPr="00A901EF">
        <w:rPr>
          <w:rFonts w:ascii="Times New Roman" w:hAnsi="Times New Roman"/>
          <w:b/>
          <w:sz w:val="24"/>
          <w:szCs w:val="24"/>
        </w:rPr>
        <w:t>Proc Natl Acad Sci USA 1998</w:t>
      </w:r>
      <w:r w:rsidRPr="00A901EF">
        <w:rPr>
          <w:rFonts w:ascii="Times New Roman" w:hAnsi="Times New Roman"/>
          <w:sz w:val="24"/>
          <w:szCs w:val="24"/>
        </w:rPr>
        <w:t>;</w:t>
      </w:r>
      <w:r w:rsidR="00D93E57" w:rsidRPr="00A901EF">
        <w:rPr>
          <w:rFonts w:ascii="Times New Roman" w:hAnsi="Times New Roman"/>
          <w:sz w:val="24"/>
          <w:szCs w:val="24"/>
        </w:rPr>
        <w:t xml:space="preserve"> </w:t>
      </w:r>
      <w:r w:rsidRPr="00A901EF">
        <w:rPr>
          <w:rFonts w:ascii="Times New Roman" w:hAnsi="Times New Roman"/>
          <w:sz w:val="24"/>
          <w:szCs w:val="24"/>
        </w:rPr>
        <w:t>95:11798-803.</w:t>
      </w:r>
      <w:r w:rsidR="00A901EF" w:rsidRPr="00A901EF">
        <w:rPr>
          <w:rFonts w:ascii="Times New Roman" w:hAnsi="Times New Roman"/>
          <w:sz w:val="24"/>
          <w:szCs w:val="24"/>
        </w:rPr>
        <w:t xml:space="preserve"> </w:t>
      </w:r>
      <w:r w:rsidRPr="00A901EF">
        <w:rPr>
          <w:rFonts w:ascii="Times New Roman" w:hAnsi="Times New Roman"/>
          <w:b/>
          <w:i/>
          <w:sz w:val="24"/>
          <w:szCs w:val="24"/>
        </w:rPr>
        <w:t xml:space="preserve">The study was the first report of the genetic locus for Pseudohypoparathyroidism Ib a rare disorder of calcium and phosphate homeostasis. It was also the first </w:t>
      </w:r>
      <w:r w:rsidR="004613BE" w:rsidRPr="00A901EF">
        <w:rPr>
          <w:rFonts w:ascii="Times New Roman" w:hAnsi="Times New Roman"/>
          <w:b/>
          <w:i/>
          <w:sz w:val="24"/>
          <w:szCs w:val="24"/>
        </w:rPr>
        <w:t>demonstration that this disease</w:t>
      </w:r>
      <w:r w:rsidRPr="00A901EF">
        <w:rPr>
          <w:rFonts w:ascii="Times New Roman" w:hAnsi="Times New Roman"/>
          <w:b/>
          <w:i/>
          <w:sz w:val="24"/>
          <w:szCs w:val="24"/>
        </w:rPr>
        <w:t xml:space="preserve"> is caused by a gene genetically imprinted. Future studies, which originated from this novel observation, demonstrated that deletions in the regulatory re</w:t>
      </w:r>
      <w:r w:rsidR="004613BE" w:rsidRPr="00A901EF">
        <w:rPr>
          <w:rFonts w:ascii="Times New Roman" w:hAnsi="Times New Roman"/>
          <w:b/>
          <w:i/>
          <w:sz w:val="24"/>
          <w:szCs w:val="24"/>
        </w:rPr>
        <w:t>gion of Gsalpha gene were</w:t>
      </w:r>
      <w:r w:rsidRPr="00A901EF">
        <w:rPr>
          <w:rFonts w:ascii="Times New Roman" w:hAnsi="Times New Roman"/>
          <w:b/>
          <w:i/>
          <w:sz w:val="24"/>
          <w:szCs w:val="24"/>
        </w:rPr>
        <w:t xml:space="preserve"> the cause of Pseudohypoparathyroidism Ib.</w:t>
      </w:r>
    </w:p>
    <w:p w14:paraId="4B4D24E0" w14:textId="77777777" w:rsidR="00943910" w:rsidRPr="00754BC3" w:rsidRDefault="00943910" w:rsidP="00F143F3">
      <w:pPr>
        <w:widowControl w:val="0"/>
        <w:tabs>
          <w:tab w:val="left" w:pos="10080"/>
        </w:tabs>
        <w:ind w:left="540" w:right="324" w:hanging="540"/>
        <w:rPr>
          <w:b/>
        </w:rPr>
      </w:pPr>
    </w:p>
    <w:p w14:paraId="698C8F9F" w14:textId="6C7CC5B2"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b/>
          <w:sz w:val="24"/>
          <w:szCs w:val="24"/>
        </w:rPr>
        <w:t>Schipani E</w:t>
      </w:r>
      <w:r w:rsidRPr="00754BC3">
        <w:rPr>
          <w:rFonts w:ascii="Times New Roman" w:hAnsi="Times New Roman"/>
          <w:sz w:val="24"/>
          <w:szCs w:val="24"/>
        </w:rPr>
        <w:t xml:space="preserve">, Langman C, Hunzelman J, Le Merrer M, Loke KY, Dillon MJ, Silve C, Jüppner H.  A novel Parathyroid Hormone (PTH)/PTH-related peptide receptor mutation in Jansen’s metaphyseal chondrodysplasia.  </w:t>
      </w:r>
      <w:r w:rsidRPr="00754BC3">
        <w:rPr>
          <w:rFonts w:ascii="Times New Roman" w:hAnsi="Times New Roman"/>
          <w:b/>
          <w:sz w:val="24"/>
          <w:szCs w:val="24"/>
        </w:rPr>
        <w:t>J Clin Endocrinol Metab 1999</w:t>
      </w:r>
      <w:r w:rsidRPr="00754BC3">
        <w:rPr>
          <w:rFonts w:ascii="Times New Roman" w:hAnsi="Times New Roman"/>
          <w:sz w:val="24"/>
          <w:szCs w:val="24"/>
        </w:rPr>
        <w:t>;</w:t>
      </w:r>
      <w:r w:rsidR="00D93E57" w:rsidRPr="00754BC3">
        <w:rPr>
          <w:rFonts w:ascii="Times New Roman" w:hAnsi="Times New Roman"/>
          <w:sz w:val="24"/>
          <w:szCs w:val="24"/>
        </w:rPr>
        <w:t xml:space="preserve"> </w:t>
      </w:r>
      <w:r w:rsidRPr="00754BC3">
        <w:rPr>
          <w:rFonts w:ascii="Times New Roman" w:hAnsi="Times New Roman"/>
          <w:sz w:val="24"/>
          <w:szCs w:val="24"/>
        </w:rPr>
        <w:t>84:3052-3057.</w:t>
      </w:r>
    </w:p>
    <w:p w14:paraId="506EB654" w14:textId="77777777" w:rsidR="00943910" w:rsidRPr="00754BC3" w:rsidRDefault="00943910" w:rsidP="00F143F3">
      <w:pPr>
        <w:widowControl w:val="0"/>
        <w:tabs>
          <w:tab w:val="left" w:pos="10080"/>
        </w:tabs>
        <w:ind w:left="540" w:right="324" w:hanging="540"/>
      </w:pPr>
    </w:p>
    <w:p w14:paraId="4255A01D" w14:textId="1DC7560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Karp SJ, </w:t>
      </w:r>
      <w:r w:rsidRPr="00754BC3">
        <w:rPr>
          <w:rFonts w:ascii="Times New Roman" w:hAnsi="Times New Roman"/>
          <w:b/>
          <w:sz w:val="24"/>
          <w:szCs w:val="24"/>
        </w:rPr>
        <w:t xml:space="preserve">Schipani E </w:t>
      </w:r>
      <w:r w:rsidRPr="00754BC3">
        <w:rPr>
          <w:rFonts w:ascii="Times New Roman" w:hAnsi="Times New Roman"/>
          <w:i/>
          <w:sz w:val="24"/>
          <w:szCs w:val="24"/>
        </w:rPr>
        <w:t>(I contributed to the design of the study and to the analysis of the data. I also performed some of the experiments described in the paper, and I generated and characterized one of the transgenic lines used in the study)</w:t>
      </w:r>
      <w:r w:rsidRPr="00754BC3">
        <w:rPr>
          <w:rFonts w:ascii="Times New Roman" w:hAnsi="Times New Roman"/>
          <w:sz w:val="24"/>
          <w:szCs w:val="24"/>
        </w:rPr>
        <w:t xml:space="preserve">, St-Jacques B, Hunzelman J, Kronenberg H, McMahon AP.  Indian Hedgehog coordinates endochondral bone development via Parathyroid Hormone related-Protein-dependent and -independent pathways.  </w:t>
      </w:r>
      <w:r w:rsidRPr="00754BC3">
        <w:rPr>
          <w:rFonts w:ascii="Times New Roman" w:hAnsi="Times New Roman"/>
          <w:b/>
          <w:sz w:val="24"/>
          <w:szCs w:val="24"/>
        </w:rPr>
        <w:t>Development 2000</w:t>
      </w:r>
      <w:r w:rsidRPr="00754BC3">
        <w:rPr>
          <w:rFonts w:ascii="Times New Roman" w:hAnsi="Times New Roman"/>
          <w:sz w:val="24"/>
          <w:szCs w:val="24"/>
        </w:rPr>
        <w:t>;</w:t>
      </w:r>
      <w:r w:rsidR="00D93E57" w:rsidRPr="00754BC3">
        <w:rPr>
          <w:rFonts w:ascii="Times New Roman" w:hAnsi="Times New Roman"/>
          <w:sz w:val="24"/>
          <w:szCs w:val="24"/>
        </w:rPr>
        <w:t xml:space="preserve"> </w:t>
      </w:r>
      <w:r w:rsidRPr="00754BC3">
        <w:rPr>
          <w:rFonts w:ascii="Times New Roman" w:hAnsi="Times New Roman"/>
          <w:sz w:val="24"/>
          <w:szCs w:val="24"/>
        </w:rPr>
        <w:t>27:543-548.</w:t>
      </w:r>
    </w:p>
    <w:p w14:paraId="69EC4C14" w14:textId="77777777" w:rsidR="00943910" w:rsidRPr="00754BC3" w:rsidRDefault="00943910" w:rsidP="00F143F3">
      <w:pPr>
        <w:widowControl w:val="0"/>
        <w:tabs>
          <w:tab w:val="left" w:pos="10080"/>
        </w:tabs>
        <w:ind w:left="540" w:right="324" w:hanging="540"/>
      </w:pPr>
    </w:p>
    <w:p w14:paraId="1FB75B6F" w14:textId="5837FAC7" w:rsidR="00943910" w:rsidRPr="00A901EF"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b/>
          <w:i/>
          <w:sz w:val="24"/>
          <w:szCs w:val="24"/>
        </w:rPr>
      </w:pPr>
      <w:r w:rsidRPr="00A901EF">
        <w:rPr>
          <w:rFonts w:ascii="Times New Roman" w:hAnsi="Times New Roman"/>
          <w:sz w:val="24"/>
          <w:szCs w:val="24"/>
        </w:rPr>
        <w:t xml:space="preserve">Calvi ML, Sims NA, Hunzelman JL, Knight MC, Giovannetti A, Saxton JM, Kronenberg HM, Baron H, </w:t>
      </w:r>
      <w:r w:rsidRPr="00A901EF">
        <w:rPr>
          <w:rFonts w:ascii="Times New Roman" w:hAnsi="Times New Roman"/>
          <w:b/>
          <w:sz w:val="24"/>
          <w:szCs w:val="24"/>
        </w:rPr>
        <w:t>Schipani E</w:t>
      </w:r>
      <w:r w:rsidRPr="00A901EF">
        <w:rPr>
          <w:rFonts w:ascii="Times New Roman" w:hAnsi="Times New Roman"/>
          <w:sz w:val="24"/>
          <w:szCs w:val="24"/>
        </w:rPr>
        <w:t xml:space="preserve">. Activated parathyroid hormone/parathyroid hormone-related protein receptor in osteoblastic cells differentially affects cortical and trabecular bone. </w:t>
      </w:r>
      <w:r w:rsidRPr="00A901EF">
        <w:rPr>
          <w:rFonts w:ascii="Times New Roman" w:hAnsi="Times New Roman"/>
          <w:b/>
          <w:sz w:val="24"/>
          <w:szCs w:val="24"/>
        </w:rPr>
        <w:t>J Clin Invest 2001</w:t>
      </w:r>
      <w:r w:rsidRPr="00A901EF">
        <w:rPr>
          <w:rFonts w:ascii="Times New Roman" w:hAnsi="Times New Roman"/>
          <w:sz w:val="24"/>
          <w:szCs w:val="24"/>
        </w:rPr>
        <w:t>; 107: 277-286 (</w:t>
      </w:r>
      <w:r w:rsidRPr="00A901EF">
        <w:rPr>
          <w:rFonts w:ascii="Times New Roman" w:hAnsi="Times New Roman"/>
          <w:b/>
          <w:i/>
          <w:sz w:val="24"/>
          <w:szCs w:val="24"/>
        </w:rPr>
        <w:t>Commentary on the paper in the same issue).</w:t>
      </w:r>
      <w:r w:rsidR="00A901EF" w:rsidRPr="00A901EF">
        <w:rPr>
          <w:rFonts w:ascii="Times New Roman" w:hAnsi="Times New Roman"/>
          <w:b/>
          <w:i/>
          <w:sz w:val="24"/>
          <w:szCs w:val="24"/>
        </w:rPr>
        <w:t xml:space="preserve"> </w:t>
      </w:r>
      <w:r w:rsidR="00A901EF">
        <w:rPr>
          <w:rFonts w:ascii="Times New Roman" w:hAnsi="Times New Roman"/>
          <w:b/>
          <w:i/>
          <w:sz w:val="24"/>
          <w:szCs w:val="24"/>
        </w:rPr>
        <w:t>T</w:t>
      </w:r>
      <w:r w:rsidRPr="00A901EF">
        <w:rPr>
          <w:rFonts w:ascii="Times New Roman" w:hAnsi="Times New Roman"/>
          <w:b/>
          <w:i/>
          <w:sz w:val="24"/>
          <w:szCs w:val="24"/>
        </w:rPr>
        <w:t>his paper reports the generation and characterization of a mouse transgenic line expressing a constitutively active PTH/PTHrP receptor in cells of the osteoblast lineage. The analysis of these transgenic mice has demonstrated that the PTH/PTHrP receptor is a crucial mediator of both bone forming and bone resorbing actions of PTH. Moreover, it has proven that the PTH/PTHrP receptor activity has different net effects in different bone compartments. These findings have underlined the complexity and heterogeneity of the osteoblast population and of their regulatory microenvironment.</w:t>
      </w:r>
    </w:p>
    <w:p w14:paraId="583B8671" w14:textId="77777777" w:rsidR="00943910" w:rsidRPr="00754BC3" w:rsidRDefault="00943910" w:rsidP="00F143F3">
      <w:pPr>
        <w:widowControl w:val="0"/>
        <w:tabs>
          <w:tab w:val="left" w:pos="10080"/>
        </w:tabs>
        <w:ind w:left="540" w:right="324" w:hanging="540"/>
        <w:rPr>
          <w:i/>
        </w:rPr>
      </w:pPr>
    </w:p>
    <w:p w14:paraId="7EA18413" w14:textId="7777777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Calvi ML, </w:t>
      </w:r>
      <w:r w:rsidRPr="00754BC3">
        <w:rPr>
          <w:rFonts w:ascii="Times New Roman" w:hAnsi="Times New Roman"/>
          <w:b/>
          <w:sz w:val="24"/>
          <w:szCs w:val="24"/>
        </w:rPr>
        <w:t>Schipani E</w:t>
      </w:r>
      <w:r w:rsidRPr="00754BC3">
        <w:rPr>
          <w:rFonts w:ascii="Times New Roman" w:hAnsi="Times New Roman"/>
          <w:sz w:val="24"/>
          <w:szCs w:val="24"/>
        </w:rPr>
        <w:t xml:space="preserve">. The PTH/PTHrP receptor in Jansen’s metaphyseal chondrodysplasia.  </w:t>
      </w:r>
      <w:r w:rsidRPr="00754BC3">
        <w:rPr>
          <w:rFonts w:ascii="Times New Roman" w:hAnsi="Times New Roman"/>
          <w:b/>
          <w:sz w:val="24"/>
          <w:szCs w:val="24"/>
        </w:rPr>
        <w:t>J Endocrinol Invest 2000</w:t>
      </w:r>
      <w:r w:rsidRPr="00754BC3">
        <w:rPr>
          <w:rFonts w:ascii="Times New Roman" w:hAnsi="Times New Roman"/>
          <w:sz w:val="24"/>
          <w:szCs w:val="24"/>
        </w:rPr>
        <w:t>; 23:545-554. (Invited)</w:t>
      </w:r>
    </w:p>
    <w:p w14:paraId="1554C3BE" w14:textId="77777777" w:rsidR="00943910" w:rsidRPr="00754BC3" w:rsidRDefault="00943910" w:rsidP="00F143F3">
      <w:pPr>
        <w:widowControl w:val="0"/>
        <w:tabs>
          <w:tab w:val="left" w:pos="10080"/>
        </w:tabs>
        <w:ind w:left="540" w:right="324" w:hanging="540"/>
      </w:pPr>
    </w:p>
    <w:p w14:paraId="6FE606CB" w14:textId="4F2BB569"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Long F, </w:t>
      </w:r>
      <w:r w:rsidRPr="00754BC3">
        <w:rPr>
          <w:rFonts w:ascii="Times New Roman" w:hAnsi="Times New Roman"/>
          <w:b/>
          <w:sz w:val="24"/>
          <w:szCs w:val="24"/>
        </w:rPr>
        <w:t xml:space="preserve">Schipani E. </w:t>
      </w:r>
      <w:r w:rsidRPr="00754BC3">
        <w:rPr>
          <w:rFonts w:ascii="Times New Roman" w:hAnsi="Times New Roman"/>
          <w:i/>
          <w:sz w:val="24"/>
          <w:szCs w:val="24"/>
        </w:rPr>
        <w:t>(I contributed to the design of the study and to the analysis of the data.</w:t>
      </w:r>
      <w:r w:rsidR="00A901EF">
        <w:rPr>
          <w:rFonts w:ascii="Times New Roman" w:hAnsi="Times New Roman"/>
          <w:i/>
          <w:sz w:val="24"/>
          <w:szCs w:val="24"/>
        </w:rPr>
        <w:t xml:space="preserve"> </w:t>
      </w:r>
      <w:r w:rsidRPr="00754BC3">
        <w:rPr>
          <w:rFonts w:ascii="Times New Roman" w:hAnsi="Times New Roman"/>
          <w:i/>
          <w:sz w:val="24"/>
          <w:szCs w:val="24"/>
        </w:rPr>
        <w:t>I also performed some of the critical experiments reported in the paper)</w:t>
      </w:r>
      <w:r w:rsidRPr="00754BC3">
        <w:rPr>
          <w:rFonts w:ascii="Times New Roman" w:hAnsi="Times New Roman"/>
          <w:b/>
          <w:sz w:val="24"/>
          <w:szCs w:val="24"/>
        </w:rPr>
        <w:t>,</w:t>
      </w:r>
      <w:r w:rsidRPr="00754BC3">
        <w:rPr>
          <w:rFonts w:ascii="Times New Roman" w:hAnsi="Times New Roman"/>
          <w:sz w:val="24"/>
          <w:szCs w:val="24"/>
        </w:rPr>
        <w:t xml:space="preserve"> Asahara H, Kronenberg H, Montminy M.  The CREB family of activators is required for endochondral bone development.  </w:t>
      </w:r>
      <w:r w:rsidRPr="00754BC3">
        <w:rPr>
          <w:rFonts w:ascii="Times New Roman" w:hAnsi="Times New Roman"/>
          <w:b/>
          <w:sz w:val="24"/>
          <w:szCs w:val="24"/>
        </w:rPr>
        <w:t>Development 2001</w:t>
      </w:r>
      <w:r w:rsidRPr="00754BC3">
        <w:rPr>
          <w:rFonts w:ascii="Times New Roman" w:hAnsi="Times New Roman"/>
          <w:sz w:val="24"/>
          <w:szCs w:val="24"/>
        </w:rPr>
        <w:t>; 128:541-550.</w:t>
      </w:r>
    </w:p>
    <w:p w14:paraId="669F917B" w14:textId="77777777" w:rsidR="00943910" w:rsidRPr="00754BC3" w:rsidRDefault="00943910" w:rsidP="00F143F3">
      <w:pPr>
        <w:widowControl w:val="0"/>
        <w:tabs>
          <w:tab w:val="left" w:pos="10080"/>
        </w:tabs>
        <w:ind w:left="540" w:right="324" w:hanging="540"/>
      </w:pPr>
    </w:p>
    <w:p w14:paraId="129CFFB7" w14:textId="7777777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Carter PH, Petroni B, Gensure R, </w:t>
      </w:r>
      <w:r w:rsidRPr="00754BC3">
        <w:rPr>
          <w:rFonts w:ascii="Times New Roman" w:hAnsi="Times New Roman"/>
          <w:b/>
          <w:sz w:val="24"/>
          <w:szCs w:val="24"/>
        </w:rPr>
        <w:t xml:space="preserve">Schipani E </w:t>
      </w:r>
      <w:r w:rsidRPr="00754BC3">
        <w:rPr>
          <w:rFonts w:ascii="Times New Roman" w:hAnsi="Times New Roman"/>
          <w:i/>
          <w:sz w:val="24"/>
          <w:szCs w:val="24"/>
        </w:rPr>
        <w:t>(I contributed to the design of the study and performed some of the key experiments)</w:t>
      </w:r>
      <w:r w:rsidRPr="00754BC3">
        <w:rPr>
          <w:rFonts w:ascii="Times New Roman" w:hAnsi="Times New Roman"/>
          <w:sz w:val="24"/>
          <w:szCs w:val="24"/>
        </w:rPr>
        <w:t xml:space="preserve">, Potts JT, Jr, Gardella TJ.  Selective and non-selective inverse agonists for constitutively active Type-1 Parathyroid Hormone Receptors: Evidence for altered receptor conformations. </w:t>
      </w:r>
      <w:r w:rsidRPr="00754BC3">
        <w:rPr>
          <w:rFonts w:ascii="Times New Roman" w:hAnsi="Times New Roman"/>
          <w:b/>
          <w:sz w:val="24"/>
          <w:szCs w:val="24"/>
        </w:rPr>
        <w:t>Endocrinology 2001</w:t>
      </w:r>
      <w:r w:rsidRPr="00754BC3">
        <w:rPr>
          <w:rFonts w:ascii="Times New Roman" w:hAnsi="Times New Roman"/>
          <w:sz w:val="24"/>
          <w:szCs w:val="24"/>
        </w:rPr>
        <w:t>; 142:1534-1545.</w:t>
      </w:r>
    </w:p>
    <w:p w14:paraId="2C0AD5C4" w14:textId="77777777" w:rsidR="00943910" w:rsidRPr="00754BC3" w:rsidRDefault="00943910" w:rsidP="00F143F3">
      <w:pPr>
        <w:widowControl w:val="0"/>
        <w:tabs>
          <w:tab w:val="left" w:pos="10080"/>
        </w:tabs>
        <w:ind w:left="540" w:right="324" w:hanging="540"/>
      </w:pPr>
    </w:p>
    <w:p w14:paraId="36B78237" w14:textId="304E69B4"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Chung UI, </w:t>
      </w:r>
      <w:r w:rsidRPr="00754BC3">
        <w:rPr>
          <w:rFonts w:ascii="Times New Roman" w:hAnsi="Times New Roman"/>
          <w:b/>
          <w:sz w:val="24"/>
          <w:szCs w:val="24"/>
        </w:rPr>
        <w:t xml:space="preserve">Schipani E </w:t>
      </w:r>
      <w:r w:rsidRPr="00754BC3">
        <w:rPr>
          <w:rFonts w:ascii="Times New Roman" w:hAnsi="Times New Roman"/>
          <w:i/>
          <w:sz w:val="24"/>
          <w:szCs w:val="24"/>
        </w:rPr>
        <w:t>(I contributed to the design of the experiments; I also generated and characterized one of the mouse transgenic lines used in the study),</w:t>
      </w:r>
      <w:r w:rsidRPr="00754BC3">
        <w:rPr>
          <w:rFonts w:ascii="Times New Roman" w:hAnsi="Times New Roman"/>
          <w:sz w:val="24"/>
          <w:szCs w:val="24"/>
        </w:rPr>
        <w:t xml:space="preserve"> McMahon AP, Kronenberg H.  Indian Hedgehog couples chondrogenesis to osteogenesis in endochondral bone development.  </w:t>
      </w:r>
      <w:r w:rsidRPr="00754BC3">
        <w:rPr>
          <w:rFonts w:ascii="Times New Roman" w:hAnsi="Times New Roman"/>
          <w:b/>
          <w:sz w:val="24"/>
          <w:szCs w:val="24"/>
        </w:rPr>
        <w:t>J Clin Invest 2001</w:t>
      </w:r>
      <w:r w:rsidRPr="00754BC3">
        <w:rPr>
          <w:rFonts w:ascii="Times New Roman" w:hAnsi="Times New Roman"/>
          <w:sz w:val="24"/>
          <w:szCs w:val="24"/>
        </w:rPr>
        <w:t>; 107:295-304</w:t>
      </w:r>
      <w:r w:rsidR="009203A8">
        <w:rPr>
          <w:rFonts w:ascii="Times New Roman" w:hAnsi="Times New Roman"/>
          <w:sz w:val="24"/>
          <w:szCs w:val="24"/>
        </w:rPr>
        <w:t>.</w:t>
      </w:r>
      <w:r w:rsidRPr="00754BC3">
        <w:rPr>
          <w:rFonts w:ascii="Times New Roman" w:hAnsi="Times New Roman"/>
          <w:sz w:val="24"/>
          <w:szCs w:val="24"/>
        </w:rPr>
        <w:t xml:space="preserve"> (</w:t>
      </w:r>
      <w:r w:rsidRPr="00754BC3">
        <w:rPr>
          <w:rFonts w:ascii="Times New Roman" w:hAnsi="Times New Roman"/>
          <w:b/>
          <w:i/>
          <w:sz w:val="24"/>
          <w:szCs w:val="24"/>
        </w:rPr>
        <w:t>Commentary on the paper in the same issue</w:t>
      </w:r>
      <w:r w:rsidR="009203A8">
        <w:rPr>
          <w:rFonts w:ascii="Times New Roman" w:hAnsi="Times New Roman"/>
          <w:b/>
          <w:i/>
          <w:sz w:val="24"/>
          <w:szCs w:val="24"/>
        </w:rPr>
        <w:t>.</w:t>
      </w:r>
      <w:r w:rsidRPr="00754BC3">
        <w:rPr>
          <w:rFonts w:ascii="Times New Roman" w:hAnsi="Times New Roman"/>
          <w:b/>
          <w:i/>
          <w:sz w:val="24"/>
          <w:szCs w:val="24"/>
        </w:rPr>
        <w:t>)</w:t>
      </w:r>
    </w:p>
    <w:p w14:paraId="390B52CB" w14:textId="77777777" w:rsidR="00943910" w:rsidRPr="00754BC3" w:rsidRDefault="00943910" w:rsidP="00F143F3">
      <w:pPr>
        <w:widowControl w:val="0"/>
        <w:tabs>
          <w:tab w:val="left" w:pos="10080"/>
        </w:tabs>
        <w:ind w:left="540" w:right="324" w:hanging="540"/>
      </w:pPr>
    </w:p>
    <w:p w14:paraId="02741549" w14:textId="7777777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Oliveria LM, Seminara B, Beranova M, Hayes FJ, Valkenburgh SB, </w:t>
      </w:r>
      <w:r w:rsidRPr="00754BC3">
        <w:rPr>
          <w:rFonts w:ascii="Times New Roman" w:hAnsi="Times New Roman"/>
          <w:b/>
          <w:sz w:val="24"/>
          <w:szCs w:val="24"/>
        </w:rPr>
        <w:t>Schipani E. (</w:t>
      </w:r>
      <w:r w:rsidRPr="00754BC3">
        <w:rPr>
          <w:rFonts w:ascii="Times New Roman" w:hAnsi="Times New Roman"/>
          <w:i/>
          <w:sz w:val="24"/>
          <w:szCs w:val="24"/>
        </w:rPr>
        <w:t>I trained Dr. Oliveria in the use of TGGE (temperature gradient gel electrophoreses), which is a screening method to detect genomic mutations. I also contributed to the analysis of the data)</w:t>
      </w:r>
      <w:r w:rsidRPr="00754BC3">
        <w:rPr>
          <w:rFonts w:ascii="Times New Roman" w:hAnsi="Times New Roman"/>
          <w:sz w:val="24"/>
          <w:szCs w:val="24"/>
        </w:rPr>
        <w:t>, Costa EMF, Latronico AC, Crowley WF, Vallejo M.  The importance of autosomal genes in Kallmann syndrome: genotype-phenotype correlations and neuroendocrine characteristics.</w:t>
      </w:r>
      <w:r w:rsidRPr="00754BC3">
        <w:rPr>
          <w:rFonts w:ascii="Times New Roman" w:hAnsi="Times New Roman"/>
          <w:b/>
          <w:sz w:val="24"/>
          <w:szCs w:val="24"/>
        </w:rPr>
        <w:t xml:space="preserve"> J Clin Endocrinol Metab 2001</w:t>
      </w:r>
      <w:r w:rsidRPr="00754BC3">
        <w:rPr>
          <w:rFonts w:ascii="Times New Roman" w:hAnsi="Times New Roman"/>
          <w:sz w:val="24"/>
          <w:szCs w:val="24"/>
        </w:rPr>
        <w:t>; 86:1532-1538.</w:t>
      </w:r>
    </w:p>
    <w:p w14:paraId="3A613556" w14:textId="77777777" w:rsidR="00943910" w:rsidRPr="00754BC3" w:rsidRDefault="00943910" w:rsidP="00F143F3">
      <w:pPr>
        <w:widowControl w:val="0"/>
        <w:tabs>
          <w:tab w:val="left" w:pos="10080"/>
        </w:tabs>
        <w:ind w:left="540" w:right="324" w:hanging="540"/>
      </w:pPr>
    </w:p>
    <w:p w14:paraId="3E47F757" w14:textId="7777777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Beranova M, Oliveria LM, Bedecarrats GY, </w:t>
      </w:r>
      <w:r w:rsidRPr="00754BC3">
        <w:rPr>
          <w:rFonts w:ascii="Times New Roman" w:hAnsi="Times New Roman"/>
          <w:b/>
          <w:sz w:val="24"/>
          <w:szCs w:val="24"/>
        </w:rPr>
        <w:t>Schipani E (</w:t>
      </w:r>
      <w:r w:rsidRPr="00754BC3">
        <w:rPr>
          <w:rFonts w:ascii="Times New Roman" w:hAnsi="Times New Roman"/>
          <w:i/>
          <w:sz w:val="24"/>
          <w:szCs w:val="24"/>
        </w:rPr>
        <w:t>I trained Dr. Beranova in the use of TGGE (temperature gradient gel electrophoreses), which is a screening method to detect genomic mutations. I also contributed to the analysis of the data)</w:t>
      </w:r>
      <w:r w:rsidRPr="00754BC3">
        <w:rPr>
          <w:rFonts w:ascii="Times New Roman" w:hAnsi="Times New Roman"/>
          <w:sz w:val="24"/>
          <w:szCs w:val="24"/>
        </w:rPr>
        <w:t xml:space="preserve">, Vallejo M, Ammini AC, Quintos JB, Hall JE, Martin KA, Hayes FJ, Pitteloud N, Kaiser UB, Crowley WF, Seminara SB.  Prevalence, phenotypic spectrum, and modes of inheritance of gonadotropin-releasing hormone receptor mutations in idiopathic hypogonadotropic hypogonadism. </w:t>
      </w:r>
      <w:r w:rsidRPr="00754BC3">
        <w:rPr>
          <w:rFonts w:ascii="Times New Roman" w:hAnsi="Times New Roman"/>
          <w:b/>
          <w:sz w:val="24"/>
          <w:szCs w:val="24"/>
        </w:rPr>
        <w:t>J Clin Endocrinol Metab 2001</w:t>
      </w:r>
      <w:r w:rsidRPr="00754BC3">
        <w:rPr>
          <w:rFonts w:ascii="Times New Roman" w:hAnsi="Times New Roman"/>
          <w:sz w:val="24"/>
          <w:szCs w:val="24"/>
        </w:rPr>
        <w:t>; 86:1580-1588.</w:t>
      </w:r>
    </w:p>
    <w:p w14:paraId="69E89FF1" w14:textId="77777777" w:rsidR="00943910" w:rsidRPr="00754BC3" w:rsidRDefault="00943910" w:rsidP="00F143F3">
      <w:pPr>
        <w:widowControl w:val="0"/>
        <w:tabs>
          <w:tab w:val="left" w:pos="10080"/>
        </w:tabs>
        <w:ind w:left="540" w:right="324" w:hanging="540"/>
      </w:pPr>
    </w:p>
    <w:p w14:paraId="1C4CCA80" w14:textId="7777777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Imanishi Y, Hosokawa Y, Yoshimoto K, </w:t>
      </w:r>
      <w:r w:rsidRPr="00754BC3">
        <w:rPr>
          <w:rFonts w:ascii="Times New Roman" w:hAnsi="Times New Roman"/>
          <w:b/>
          <w:sz w:val="24"/>
          <w:szCs w:val="24"/>
        </w:rPr>
        <w:t xml:space="preserve">Schipani E </w:t>
      </w:r>
      <w:r w:rsidRPr="00754BC3">
        <w:rPr>
          <w:rFonts w:ascii="Times New Roman" w:hAnsi="Times New Roman"/>
          <w:i/>
          <w:sz w:val="24"/>
          <w:szCs w:val="24"/>
        </w:rPr>
        <w:t>(I performed some of the experiments)</w:t>
      </w:r>
      <w:r w:rsidRPr="00754BC3">
        <w:rPr>
          <w:rFonts w:ascii="Times New Roman" w:hAnsi="Times New Roman"/>
          <w:sz w:val="24"/>
          <w:szCs w:val="24"/>
        </w:rPr>
        <w:t xml:space="preserve">, Mallya S, Papanikolau A, Kifor O, Tokura T, Sablosky M, Ledgard F, Gronowicz G, Wang TC, Schmidt EV, Hall C, Brown EM, Bronson R, Arnold A.  Primary hyperparathyroidism caused by parathyroid-targeted overexpression of cyclin D1 in transgenic mice.  </w:t>
      </w:r>
      <w:r w:rsidRPr="00754BC3">
        <w:rPr>
          <w:rFonts w:ascii="Times New Roman" w:hAnsi="Times New Roman"/>
          <w:b/>
          <w:sz w:val="24"/>
          <w:szCs w:val="24"/>
        </w:rPr>
        <w:t>J Clin Invest 2001</w:t>
      </w:r>
      <w:r w:rsidRPr="00754BC3">
        <w:rPr>
          <w:rFonts w:ascii="Times New Roman" w:hAnsi="Times New Roman"/>
          <w:sz w:val="24"/>
          <w:szCs w:val="24"/>
        </w:rPr>
        <w:t>; 107:1093-1102.</w:t>
      </w:r>
    </w:p>
    <w:p w14:paraId="49016432" w14:textId="77777777" w:rsidR="00943910" w:rsidRPr="00754BC3" w:rsidRDefault="00943910" w:rsidP="00F143F3">
      <w:pPr>
        <w:widowControl w:val="0"/>
        <w:tabs>
          <w:tab w:val="left" w:pos="360"/>
          <w:tab w:val="left" w:pos="10080"/>
        </w:tabs>
        <w:ind w:left="540" w:right="324" w:hanging="540"/>
      </w:pPr>
    </w:p>
    <w:p w14:paraId="556DA7E2" w14:textId="7777777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Gori F, </w:t>
      </w:r>
      <w:r w:rsidRPr="00754BC3">
        <w:rPr>
          <w:rFonts w:ascii="Times New Roman" w:hAnsi="Times New Roman"/>
          <w:b/>
          <w:sz w:val="24"/>
          <w:szCs w:val="24"/>
        </w:rPr>
        <w:t xml:space="preserve">Schipani E </w:t>
      </w:r>
      <w:r w:rsidRPr="00754BC3">
        <w:rPr>
          <w:rFonts w:ascii="Times New Roman" w:hAnsi="Times New Roman"/>
          <w:i/>
          <w:sz w:val="24"/>
          <w:szCs w:val="24"/>
        </w:rPr>
        <w:t>(I contributed to the design of the experiments and to the analysis of the data)</w:t>
      </w:r>
      <w:r w:rsidRPr="00754BC3">
        <w:rPr>
          <w:rFonts w:ascii="Times New Roman" w:hAnsi="Times New Roman"/>
          <w:sz w:val="24"/>
          <w:szCs w:val="24"/>
        </w:rPr>
        <w:t>, Demay MB.  Fibromodulin is expressed by both chondrocytes and osteoblasts during fetal bone development</w:t>
      </w:r>
      <w:r w:rsidRPr="00754BC3">
        <w:rPr>
          <w:rFonts w:ascii="Times New Roman" w:hAnsi="Times New Roman"/>
          <w:b/>
          <w:sz w:val="24"/>
          <w:szCs w:val="24"/>
        </w:rPr>
        <w:t>.  J Cell Biochem 2001</w:t>
      </w:r>
      <w:r w:rsidRPr="00754BC3">
        <w:rPr>
          <w:rFonts w:ascii="Times New Roman" w:hAnsi="Times New Roman"/>
          <w:sz w:val="24"/>
          <w:szCs w:val="24"/>
        </w:rPr>
        <w:t>; 82:46-57.</w:t>
      </w:r>
    </w:p>
    <w:p w14:paraId="6ACE5B25" w14:textId="77777777" w:rsidR="00943910" w:rsidRPr="00754BC3" w:rsidRDefault="00943910" w:rsidP="00F143F3">
      <w:pPr>
        <w:widowControl w:val="0"/>
        <w:tabs>
          <w:tab w:val="left" w:pos="10080"/>
        </w:tabs>
        <w:ind w:left="540" w:right="324" w:hanging="540"/>
      </w:pPr>
    </w:p>
    <w:p w14:paraId="098B96AD" w14:textId="74EE0062"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u w:val="single"/>
        </w:rPr>
      </w:pPr>
      <w:r w:rsidRPr="00754BC3">
        <w:rPr>
          <w:rFonts w:ascii="Times New Roman" w:hAnsi="Times New Roman"/>
          <w:sz w:val="24"/>
          <w:szCs w:val="24"/>
        </w:rPr>
        <w:t xml:space="preserve">Soegiarto DW, Kiachopoulos S, </w:t>
      </w:r>
      <w:r w:rsidRPr="00754BC3">
        <w:rPr>
          <w:rFonts w:ascii="Times New Roman" w:hAnsi="Times New Roman"/>
          <w:b/>
          <w:sz w:val="24"/>
          <w:szCs w:val="24"/>
        </w:rPr>
        <w:t>Schipani</w:t>
      </w:r>
      <w:r w:rsidRPr="00754BC3">
        <w:rPr>
          <w:rFonts w:ascii="Times New Roman" w:hAnsi="Times New Roman"/>
          <w:b/>
          <w:sz w:val="24"/>
          <w:szCs w:val="24"/>
          <w:vertAlign w:val="superscript"/>
        </w:rPr>
        <w:t xml:space="preserve"> </w:t>
      </w:r>
      <w:r w:rsidRPr="00754BC3">
        <w:rPr>
          <w:rFonts w:ascii="Times New Roman" w:hAnsi="Times New Roman"/>
          <w:b/>
          <w:sz w:val="24"/>
          <w:szCs w:val="24"/>
        </w:rPr>
        <w:t xml:space="preserve">E </w:t>
      </w:r>
      <w:r w:rsidRPr="00754BC3">
        <w:rPr>
          <w:rFonts w:ascii="Times New Roman" w:hAnsi="Times New Roman"/>
          <w:i/>
          <w:sz w:val="24"/>
          <w:szCs w:val="24"/>
        </w:rPr>
        <w:t>(I contributed to the analysis of the data and I generated and characterized one of the mouse transgenic lines used in the study)</w:t>
      </w:r>
      <w:r w:rsidRPr="00754BC3">
        <w:rPr>
          <w:rFonts w:ascii="Times New Roman" w:hAnsi="Times New Roman"/>
          <w:sz w:val="24"/>
          <w:szCs w:val="24"/>
        </w:rPr>
        <w:t>, Jüppner</w:t>
      </w:r>
      <w:r w:rsidRPr="00754BC3">
        <w:rPr>
          <w:rFonts w:ascii="Times New Roman" w:hAnsi="Times New Roman"/>
          <w:sz w:val="24"/>
          <w:szCs w:val="24"/>
          <w:vertAlign w:val="superscript"/>
        </w:rPr>
        <w:t xml:space="preserve"> </w:t>
      </w:r>
      <w:r w:rsidR="00EF4BB6" w:rsidRPr="00754BC3">
        <w:rPr>
          <w:rFonts w:ascii="Times New Roman" w:hAnsi="Times New Roman"/>
          <w:sz w:val="24"/>
          <w:szCs w:val="24"/>
        </w:rPr>
        <w:t xml:space="preserve">H, </w:t>
      </w:r>
      <w:r w:rsidRPr="00754BC3">
        <w:rPr>
          <w:rFonts w:ascii="Times New Roman" w:hAnsi="Times New Roman"/>
          <w:sz w:val="24"/>
          <w:szCs w:val="24"/>
        </w:rPr>
        <w:t>Erben</w:t>
      </w:r>
      <w:r w:rsidRPr="00754BC3">
        <w:rPr>
          <w:rFonts w:ascii="Times New Roman" w:hAnsi="Times New Roman"/>
          <w:sz w:val="24"/>
          <w:szCs w:val="24"/>
          <w:vertAlign w:val="superscript"/>
        </w:rPr>
        <w:t xml:space="preserve"> </w:t>
      </w:r>
      <w:r w:rsidRPr="00754BC3">
        <w:rPr>
          <w:rFonts w:ascii="Times New Roman" w:hAnsi="Times New Roman"/>
          <w:sz w:val="24"/>
          <w:szCs w:val="24"/>
        </w:rPr>
        <w:t xml:space="preserve">R and Lanske B.  Partial rescue of PTH/PTHrP receptor knockout mice by targeted expression of the Jansen transgene.  </w:t>
      </w:r>
      <w:r w:rsidRPr="00754BC3">
        <w:rPr>
          <w:rFonts w:ascii="Times New Roman" w:hAnsi="Times New Roman"/>
          <w:b/>
          <w:sz w:val="24"/>
          <w:szCs w:val="24"/>
        </w:rPr>
        <w:t>Endocrinology 2001</w:t>
      </w:r>
      <w:r w:rsidRPr="00754BC3">
        <w:rPr>
          <w:rFonts w:ascii="Times New Roman" w:hAnsi="Times New Roman"/>
          <w:sz w:val="24"/>
          <w:szCs w:val="24"/>
        </w:rPr>
        <w:t>; 142:5303-5310.</w:t>
      </w:r>
    </w:p>
    <w:p w14:paraId="4B20249E" w14:textId="77777777" w:rsidR="00943910" w:rsidRPr="00754BC3" w:rsidRDefault="00943910" w:rsidP="00F143F3">
      <w:pPr>
        <w:widowControl w:val="0"/>
        <w:tabs>
          <w:tab w:val="left" w:pos="10080"/>
        </w:tabs>
        <w:ind w:left="540" w:right="324" w:hanging="540"/>
        <w:rPr>
          <w:b/>
        </w:rPr>
      </w:pPr>
    </w:p>
    <w:p w14:paraId="767761DB" w14:textId="1ACC2E18"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b/>
          <w:i/>
          <w:sz w:val="24"/>
          <w:szCs w:val="24"/>
        </w:rPr>
      </w:pPr>
      <w:r w:rsidRPr="00754BC3">
        <w:rPr>
          <w:rFonts w:ascii="Times New Roman" w:hAnsi="Times New Roman"/>
          <w:b/>
          <w:sz w:val="24"/>
          <w:szCs w:val="24"/>
        </w:rPr>
        <w:t>Schipani</w:t>
      </w:r>
      <w:r w:rsidRPr="00754BC3">
        <w:rPr>
          <w:rFonts w:ascii="Times New Roman" w:hAnsi="Times New Roman"/>
          <w:b/>
          <w:sz w:val="24"/>
          <w:szCs w:val="24"/>
          <w:vertAlign w:val="superscript"/>
        </w:rPr>
        <w:t xml:space="preserve"> </w:t>
      </w:r>
      <w:r w:rsidRPr="00754BC3">
        <w:rPr>
          <w:rFonts w:ascii="Times New Roman" w:hAnsi="Times New Roman"/>
          <w:b/>
          <w:sz w:val="24"/>
          <w:szCs w:val="24"/>
        </w:rPr>
        <w:t>E</w:t>
      </w:r>
      <w:r w:rsidRPr="00754BC3">
        <w:rPr>
          <w:rFonts w:ascii="Times New Roman" w:hAnsi="Times New Roman"/>
          <w:sz w:val="24"/>
          <w:szCs w:val="24"/>
        </w:rPr>
        <w:t>, Ryan</w:t>
      </w:r>
      <w:r w:rsidRPr="00754BC3">
        <w:rPr>
          <w:rFonts w:ascii="Times New Roman" w:hAnsi="Times New Roman"/>
          <w:sz w:val="24"/>
          <w:szCs w:val="24"/>
          <w:vertAlign w:val="superscript"/>
        </w:rPr>
        <w:t xml:space="preserve"> </w:t>
      </w:r>
      <w:r w:rsidRPr="00754BC3">
        <w:rPr>
          <w:rFonts w:ascii="Times New Roman" w:hAnsi="Times New Roman"/>
          <w:sz w:val="24"/>
          <w:szCs w:val="24"/>
        </w:rPr>
        <w:t>HE, Didrickson S , Kobayashi</w:t>
      </w:r>
      <w:r w:rsidRPr="00754BC3">
        <w:rPr>
          <w:rFonts w:ascii="Times New Roman" w:hAnsi="Times New Roman"/>
          <w:sz w:val="24"/>
          <w:szCs w:val="24"/>
          <w:vertAlign w:val="superscript"/>
        </w:rPr>
        <w:t xml:space="preserve"> </w:t>
      </w:r>
      <w:r w:rsidRPr="00754BC3">
        <w:rPr>
          <w:rFonts w:ascii="Times New Roman" w:hAnsi="Times New Roman"/>
          <w:sz w:val="24"/>
          <w:szCs w:val="24"/>
        </w:rPr>
        <w:t>T, Knight</w:t>
      </w:r>
      <w:r w:rsidRPr="00754BC3">
        <w:rPr>
          <w:rFonts w:ascii="Times New Roman" w:hAnsi="Times New Roman"/>
          <w:sz w:val="24"/>
          <w:szCs w:val="24"/>
          <w:vertAlign w:val="superscript"/>
        </w:rPr>
        <w:t xml:space="preserve">  </w:t>
      </w:r>
      <w:r w:rsidRPr="00754BC3">
        <w:rPr>
          <w:rFonts w:ascii="Times New Roman" w:hAnsi="Times New Roman"/>
          <w:sz w:val="24"/>
          <w:szCs w:val="24"/>
        </w:rPr>
        <w:t>M and Johnson RS.</w:t>
      </w:r>
      <w:r w:rsidRPr="00754BC3">
        <w:rPr>
          <w:rFonts w:ascii="Times New Roman" w:hAnsi="Times New Roman"/>
          <w:sz w:val="24"/>
          <w:szCs w:val="24"/>
          <w:vertAlign w:val="subscript"/>
        </w:rPr>
        <w:t xml:space="preserve">. </w:t>
      </w:r>
      <w:r w:rsidRPr="00754BC3">
        <w:rPr>
          <w:rFonts w:ascii="Times New Roman" w:hAnsi="Times New Roman"/>
          <w:sz w:val="24"/>
          <w:szCs w:val="24"/>
        </w:rPr>
        <w:t xml:space="preserve">Hypoxia in cartilage: HIF-1a is essential for chondrocyte growth arrest and survival. </w:t>
      </w:r>
      <w:r w:rsidRPr="00754BC3">
        <w:rPr>
          <w:rFonts w:ascii="Times New Roman" w:hAnsi="Times New Roman"/>
          <w:b/>
          <w:sz w:val="24"/>
          <w:szCs w:val="24"/>
        </w:rPr>
        <w:t>Genes Dev 2001</w:t>
      </w:r>
      <w:r w:rsidR="00EF4BB6" w:rsidRPr="00754BC3">
        <w:rPr>
          <w:rFonts w:ascii="Times New Roman" w:hAnsi="Times New Roman"/>
          <w:sz w:val="24"/>
          <w:szCs w:val="24"/>
        </w:rPr>
        <w:t>; 15</w:t>
      </w:r>
      <w:r w:rsidRPr="00754BC3">
        <w:rPr>
          <w:rFonts w:ascii="Times New Roman" w:hAnsi="Times New Roman"/>
          <w:sz w:val="24"/>
          <w:szCs w:val="24"/>
        </w:rPr>
        <w:t>: 2865-2876. (</w:t>
      </w:r>
      <w:r w:rsidRPr="00754BC3">
        <w:rPr>
          <w:rFonts w:ascii="Times New Roman" w:hAnsi="Times New Roman"/>
          <w:b/>
          <w:i/>
          <w:sz w:val="24"/>
          <w:szCs w:val="24"/>
        </w:rPr>
        <w:t>Discussion on this paper in a “Research Roundup “ in Journal of Cell Biology, 2001, 155, 693</w:t>
      </w:r>
      <w:r w:rsidRPr="00754BC3">
        <w:rPr>
          <w:rFonts w:ascii="Times New Roman" w:hAnsi="Times New Roman"/>
          <w:sz w:val="24"/>
          <w:szCs w:val="24"/>
        </w:rPr>
        <w:t>).</w:t>
      </w:r>
      <w:r w:rsidR="00754BC3" w:rsidRPr="00754BC3">
        <w:rPr>
          <w:rFonts w:ascii="Times New Roman" w:hAnsi="Times New Roman"/>
          <w:sz w:val="24"/>
          <w:szCs w:val="24"/>
        </w:rPr>
        <w:t xml:space="preserve"> </w:t>
      </w:r>
      <w:r w:rsidRPr="00754BC3">
        <w:rPr>
          <w:rFonts w:ascii="Times New Roman" w:hAnsi="Times New Roman"/>
          <w:b/>
          <w:i/>
          <w:sz w:val="24"/>
          <w:szCs w:val="24"/>
        </w:rPr>
        <w:t>This study was the first demonstration that fetal cartilage has an inner hypoxic region, and the transcription factor HIF-1 is essential for endochondral bone development.</w:t>
      </w:r>
    </w:p>
    <w:p w14:paraId="5CF1FC41" w14:textId="77777777" w:rsidR="00943910" w:rsidRPr="00754BC3" w:rsidRDefault="00943910" w:rsidP="00F143F3">
      <w:pPr>
        <w:widowControl w:val="0"/>
        <w:tabs>
          <w:tab w:val="left" w:pos="10080"/>
        </w:tabs>
        <w:ind w:left="540" w:right="324" w:hanging="540"/>
      </w:pPr>
    </w:p>
    <w:p w14:paraId="4A672074" w14:textId="7777777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Kobayashi T, Chung UI, </w:t>
      </w:r>
      <w:r w:rsidRPr="00754BC3">
        <w:rPr>
          <w:rFonts w:ascii="Times New Roman" w:hAnsi="Times New Roman"/>
          <w:b/>
          <w:sz w:val="24"/>
          <w:szCs w:val="24"/>
        </w:rPr>
        <w:t xml:space="preserve">Schipani E </w:t>
      </w:r>
      <w:r w:rsidRPr="00754BC3">
        <w:rPr>
          <w:rFonts w:ascii="Times New Roman" w:hAnsi="Times New Roman"/>
          <w:i/>
          <w:sz w:val="24"/>
          <w:szCs w:val="24"/>
        </w:rPr>
        <w:t>(I contributed to the analysis of the data; I generated and characterized one of the mouse transgenic line used in the study)</w:t>
      </w:r>
      <w:r w:rsidRPr="00754BC3">
        <w:rPr>
          <w:rFonts w:ascii="Times New Roman" w:hAnsi="Times New Roman"/>
          <w:b/>
          <w:sz w:val="24"/>
          <w:szCs w:val="24"/>
        </w:rPr>
        <w:t>,</w:t>
      </w:r>
      <w:r w:rsidRPr="00754BC3">
        <w:rPr>
          <w:rFonts w:ascii="Times New Roman" w:hAnsi="Times New Roman"/>
          <w:sz w:val="24"/>
          <w:szCs w:val="24"/>
        </w:rPr>
        <w:t xml:space="preserve"> Starbuck M, Karsenty G, Katagiri T, Goad DL, Lanske B, and Kronenberg HM.  PTHrP and Indian hedgehog control differentiation of growth plate chondrocytes at multiple steps.  </w:t>
      </w:r>
      <w:r w:rsidRPr="00754BC3">
        <w:rPr>
          <w:rFonts w:ascii="Times New Roman" w:hAnsi="Times New Roman"/>
          <w:b/>
          <w:sz w:val="24"/>
          <w:szCs w:val="24"/>
        </w:rPr>
        <w:t>Development 2002</w:t>
      </w:r>
      <w:r w:rsidRPr="00754BC3">
        <w:rPr>
          <w:rFonts w:ascii="Times New Roman" w:hAnsi="Times New Roman"/>
          <w:sz w:val="24"/>
          <w:szCs w:val="24"/>
        </w:rPr>
        <w:t>; 129:2977-2986.</w:t>
      </w:r>
    </w:p>
    <w:p w14:paraId="7154EFFC" w14:textId="77777777" w:rsidR="00943910" w:rsidRPr="00754BC3" w:rsidRDefault="00943910" w:rsidP="00F143F3">
      <w:pPr>
        <w:widowControl w:val="0"/>
        <w:tabs>
          <w:tab w:val="left" w:pos="10080"/>
        </w:tabs>
        <w:ind w:left="540" w:right="324" w:hanging="540"/>
        <w:rPr>
          <w:b/>
        </w:rPr>
      </w:pPr>
    </w:p>
    <w:p w14:paraId="62877B53" w14:textId="7777777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b/>
          <w:sz w:val="24"/>
          <w:szCs w:val="24"/>
        </w:rPr>
        <w:t>Schipani E</w:t>
      </w:r>
      <w:r w:rsidRPr="00754BC3">
        <w:rPr>
          <w:rFonts w:ascii="Times New Roman" w:hAnsi="Times New Roman"/>
          <w:sz w:val="24"/>
          <w:szCs w:val="24"/>
        </w:rPr>
        <w:t xml:space="preserve">.  Conditional gene inactivation using cre recombinase.  </w:t>
      </w:r>
      <w:r w:rsidRPr="00754BC3">
        <w:rPr>
          <w:rFonts w:ascii="Times New Roman" w:hAnsi="Times New Roman"/>
          <w:b/>
          <w:sz w:val="24"/>
          <w:szCs w:val="24"/>
        </w:rPr>
        <w:t>Calcified Tissue International 2002</w:t>
      </w:r>
      <w:r w:rsidRPr="00754BC3">
        <w:rPr>
          <w:rFonts w:ascii="Times New Roman" w:hAnsi="Times New Roman"/>
          <w:sz w:val="24"/>
          <w:szCs w:val="24"/>
        </w:rPr>
        <w:t>; 71:100-102. (Invited)</w:t>
      </w:r>
    </w:p>
    <w:p w14:paraId="029304D6" w14:textId="77777777" w:rsidR="00943910" w:rsidRPr="00754BC3" w:rsidRDefault="00943910" w:rsidP="00F143F3">
      <w:pPr>
        <w:widowControl w:val="0"/>
        <w:tabs>
          <w:tab w:val="left" w:pos="10080"/>
        </w:tabs>
        <w:ind w:left="540" w:right="324" w:hanging="540"/>
      </w:pPr>
    </w:p>
    <w:p w14:paraId="5D2D2583" w14:textId="7777777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Pfander D, Cramer T, </w:t>
      </w:r>
      <w:r w:rsidRPr="00754BC3">
        <w:rPr>
          <w:rFonts w:ascii="Times New Roman" w:hAnsi="Times New Roman"/>
          <w:b/>
          <w:sz w:val="24"/>
          <w:szCs w:val="24"/>
        </w:rPr>
        <w:t xml:space="preserve">Schipani E </w:t>
      </w:r>
      <w:r w:rsidRPr="00754BC3">
        <w:rPr>
          <w:rFonts w:ascii="Times New Roman" w:hAnsi="Times New Roman"/>
          <w:i/>
          <w:sz w:val="24"/>
          <w:szCs w:val="24"/>
        </w:rPr>
        <w:t>(I contributed to the analysis of the data and to writing the paper)</w:t>
      </w:r>
      <w:r w:rsidRPr="00754BC3">
        <w:rPr>
          <w:rFonts w:ascii="Times New Roman" w:hAnsi="Times New Roman"/>
          <w:sz w:val="24"/>
          <w:szCs w:val="24"/>
        </w:rPr>
        <w:t>, Johnson RS.  HIF-1</w:t>
      </w:r>
      <w:r w:rsidRPr="00754BC3">
        <w:rPr>
          <w:rFonts w:ascii="Times New Roman" w:hAnsi="Times New Roman"/>
          <w:sz w:val="24"/>
          <w:szCs w:val="24"/>
        </w:rPr>
        <w:sym w:font="Symbol" w:char="F061"/>
      </w:r>
      <w:r w:rsidRPr="00754BC3">
        <w:rPr>
          <w:rFonts w:ascii="Times New Roman" w:hAnsi="Times New Roman"/>
          <w:sz w:val="24"/>
          <w:szCs w:val="24"/>
        </w:rPr>
        <w:t xml:space="preserve"> controls extracellular matrix synthesis by epiphyseal chondrocytes.  </w:t>
      </w:r>
      <w:r w:rsidRPr="00754BC3">
        <w:rPr>
          <w:rFonts w:ascii="Times New Roman" w:hAnsi="Times New Roman"/>
          <w:b/>
          <w:sz w:val="24"/>
          <w:szCs w:val="24"/>
        </w:rPr>
        <w:t>Journal of Cell Science 2003</w:t>
      </w:r>
      <w:r w:rsidRPr="00754BC3">
        <w:rPr>
          <w:rFonts w:ascii="Times New Roman" w:hAnsi="Times New Roman"/>
          <w:sz w:val="24"/>
          <w:szCs w:val="24"/>
        </w:rPr>
        <w:t>; 116 1819-1826.</w:t>
      </w:r>
    </w:p>
    <w:p w14:paraId="2804ED08" w14:textId="77777777" w:rsidR="00943910" w:rsidRPr="00754BC3" w:rsidRDefault="00943910" w:rsidP="00F143F3">
      <w:pPr>
        <w:widowControl w:val="0"/>
        <w:tabs>
          <w:tab w:val="left" w:pos="10080"/>
        </w:tabs>
        <w:ind w:left="540" w:right="324" w:hanging="540"/>
      </w:pPr>
    </w:p>
    <w:p w14:paraId="60061F99" w14:textId="7777777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Chiusaroli R, Maier A, Knight MC, Byrne M, Calvi L, Baron R, Krane SM, </w:t>
      </w:r>
      <w:r w:rsidRPr="00754BC3">
        <w:rPr>
          <w:rFonts w:ascii="Times New Roman" w:hAnsi="Times New Roman"/>
          <w:b/>
          <w:sz w:val="24"/>
          <w:szCs w:val="24"/>
        </w:rPr>
        <w:t>Schipani E</w:t>
      </w:r>
      <w:r w:rsidRPr="00754BC3">
        <w:rPr>
          <w:rFonts w:ascii="Times New Roman" w:hAnsi="Times New Roman"/>
          <w:sz w:val="24"/>
          <w:szCs w:val="24"/>
        </w:rPr>
        <w:t xml:space="preserve">.  Collagenase Cleavage of Type I Collagen is essential for both Basal and Parathyroid Hormone (PTH)/PTH-Related Peptide Receptor- Induced osteoclast activation and has differential effects on discrete bone compartments.  </w:t>
      </w:r>
      <w:r w:rsidRPr="00754BC3">
        <w:rPr>
          <w:rFonts w:ascii="Times New Roman" w:hAnsi="Times New Roman"/>
          <w:b/>
          <w:sz w:val="24"/>
          <w:szCs w:val="24"/>
        </w:rPr>
        <w:t>Endocrinology 2003</w:t>
      </w:r>
      <w:r w:rsidRPr="00754BC3">
        <w:rPr>
          <w:rFonts w:ascii="Times New Roman" w:hAnsi="Times New Roman"/>
          <w:sz w:val="24"/>
          <w:szCs w:val="24"/>
        </w:rPr>
        <w:t>; 144: 4106-4016.</w:t>
      </w:r>
    </w:p>
    <w:p w14:paraId="65F72CA9" w14:textId="77777777" w:rsidR="00943910" w:rsidRPr="00754BC3" w:rsidRDefault="00943910" w:rsidP="00F143F3">
      <w:pPr>
        <w:widowControl w:val="0"/>
        <w:tabs>
          <w:tab w:val="left" w:pos="10080"/>
        </w:tabs>
        <w:ind w:left="540" w:right="324" w:hanging="540"/>
      </w:pPr>
    </w:p>
    <w:p w14:paraId="05C47FB5" w14:textId="2F6E5409" w:rsidR="00943910" w:rsidRPr="00295EFE"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b/>
          <w:i/>
          <w:sz w:val="24"/>
          <w:szCs w:val="24"/>
        </w:rPr>
      </w:pPr>
      <w:r w:rsidRPr="00295EFE">
        <w:rPr>
          <w:rFonts w:ascii="Times New Roman" w:hAnsi="Times New Roman"/>
          <w:sz w:val="24"/>
          <w:szCs w:val="24"/>
        </w:rPr>
        <w:t xml:space="preserve">Calvi LM, Adams GB, Weibrecht K, Weber JM, Olson DP, Knight MC, Martin RP, </w:t>
      </w:r>
      <w:r w:rsidRPr="00295EFE">
        <w:rPr>
          <w:rFonts w:ascii="Times New Roman" w:hAnsi="Times New Roman"/>
          <w:b/>
          <w:sz w:val="24"/>
          <w:szCs w:val="24"/>
        </w:rPr>
        <w:t xml:space="preserve">Schipani E </w:t>
      </w:r>
      <w:r w:rsidRPr="00295EFE">
        <w:rPr>
          <w:rFonts w:ascii="Times New Roman" w:hAnsi="Times New Roman"/>
          <w:i/>
          <w:sz w:val="24"/>
          <w:szCs w:val="24"/>
        </w:rPr>
        <w:t>(I generated and characterized the mouse transgenic line used in the study)</w:t>
      </w:r>
      <w:r w:rsidRPr="00295EFE">
        <w:rPr>
          <w:rFonts w:ascii="Times New Roman" w:hAnsi="Times New Roman"/>
          <w:sz w:val="24"/>
          <w:szCs w:val="24"/>
        </w:rPr>
        <w:t xml:space="preserve">, Divieti P, Bringhurst FR, Milner LA, Kronenberg HM, Scadden DT.  Osteoblastic cells regulate the haematopoietic stem cell niche.  </w:t>
      </w:r>
      <w:r w:rsidRPr="00295EFE">
        <w:rPr>
          <w:rFonts w:ascii="Times New Roman" w:hAnsi="Times New Roman"/>
          <w:b/>
          <w:sz w:val="24"/>
          <w:szCs w:val="24"/>
        </w:rPr>
        <w:t>Nature 2003</w:t>
      </w:r>
      <w:r w:rsidRPr="00295EFE">
        <w:rPr>
          <w:rFonts w:ascii="Times New Roman" w:hAnsi="Times New Roman"/>
          <w:sz w:val="24"/>
          <w:szCs w:val="24"/>
        </w:rPr>
        <w:t>; 425: 841-846.</w:t>
      </w:r>
      <w:r w:rsidR="00295EFE" w:rsidRPr="00295EFE">
        <w:rPr>
          <w:rFonts w:ascii="Times New Roman" w:hAnsi="Times New Roman"/>
          <w:sz w:val="24"/>
          <w:szCs w:val="24"/>
        </w:rPr>
        <w:t xml:space="preserve"> </w:t>
      </w:r>
      <w:r w:rsidRPr="00295EFE">
        <w:rPr>
          <w:rFonts w:ascii="Times New Roman" w:hAnsi="Times New Roman"/>
          <w:b/>
          <w:i/>
          <w:sz w:val="24"/>
          <w:szCs w:val="24"/>
        </w:rPr>
        <w:t>This paper was the first demonstration the both PTH treatment and activation of the PTH/PTHrP receptor in osteoblasts leads to a significant expansion of the pool of hematopoietic stem cells both in vitro and in vivo. Furthermore, it provides evidence that the osteoblasts are critical component of the “niche” for hematopoietic stem cells. She generated and characterized the mouse transgenic line used in this study; this mouse line was of critical importance for the design and success of the study.</w:t>
      </w:r>
    </w:p>
    <w:p w14:paraId="5E63FC5F" w14:textId="77777777" w:rsidR="00943910" w:rsidRPr="00754BC3" w:rsidRDefault="00943910" w:rsidP="00F143F3">
      <w:pPr>
        <w:widowControl w:val="0"/>
        <w:tabs>
          <w:tab w:val="left" w:pos="10080"/>
        </w:tabs>
        <w:ind w:left="540" w:right="324" w:hanging="540"/>
        <w:rPr>
          <w:b/>
          <w:i/>
        </w:rPr>
      </w:pPr>
    </w:p>
    <w:p w14:paraId="3CD5BC80" w14:textId="7777777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b/>
          <w:sz w:val="24"/>
          <w:szCs w:val="24"/>
        </w:rPr>
        <w:t>Schipani E</w:t>
      </w:r>
      <w:r w:rsidRPr="00754BC3">
        <w:rPr>
          <w:rFonts w:ascii="Times New Roman" w:hAnsi="Times New Roman"/>
          <w:sz w:val="24"/>
          <w:szCs w:val="24"/>
        </w:rPr>
        <w:t xml:space="preserve">, Provot S.  PTHrP, PTH and the PTH/PTHrP receptor in endochondral bone development.  </w:t>
      </w:r>
      <w:r w:rsidRPr="00754BC3">
        <w:rPr>
          <w:rFonts w:ascii="Times New Roman" w:hAnsi="Times New Roman"/>
          <w:b/>
          <w:sz w:val="24"/>
          <w:szCs w:val="24"/>
        </w:rPr>
        <w:t>Birth Defects Research 2003</w:t>
      </w:r>
      <w:r w:rsidRPr="00754BC3">
        <w:rPr>
          <w:rFonts w:ascii="Times New Roman" w:hAnsi="Times New Roman"/>
          <w:sz w:val="24"/>
          <w:szCs w:val="24"/>
        </w:rPr>
        <w:t>; 69:352-362. (Invited)</w:t>
      </w:r>
    </w:p>
    <w:p w14:paraId="6EAD5B3B" w14:textId="77777777" w:rsidR="00943910" w:rsidRPr="00754BC3" w:rsidRDefault="00943910" w:rsidP="00F143F3">
      <w:pPr>
        <w:widowControl w:val="0"/>
        <w:tabs>
          <w:tab w:val="left" w:pos="10080"/>
        </w:tabs>
        <w:ind w:left="540" w:right="324" w:hanging="540"/>
      </w:pPr>
    </w:p>
    <w:p w14:paraId="0B91D362" w14:textId="033C0E6F"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Strowski MZ, Cramer T, Schafer G, Juttner S, Walduck A, </w:t>
      </w:r>
      <w:r w:rsidRPr="00754BC3">
        <w:rPr>
          <w:rFonts w:ascii="Times New Roman" w:hAnsi="Times New Roman"/>
          <w:b/>
          <w:sz w:val="24"/>
          <w:szCs w:val="24"/>
        </w:rPr>
        <w:t xml:space="preserve">Schipani E </w:t>
      </w:r>
      <w:r w:rsidRPr="00754BC3">
        <w:rPr>
          <w:rFonts w:ascii="Times New Roman" w:hAnsi="Times New Roman"/>
          <w:i/>
          <w:sz w:val="24"/>
          <w:szCs w:val="24"/>
        </w:rPr>
        <w:t xml:space="preserve">(I performed the in </w:t>
      </w:r>
      <w:r w:rsidRPr="00754BC3">
        <w:rPr>
          <w:rFonts w:ascii="Times New Roman" w:hAnsi="Times New Roman"/>
          <w:i/>
          <w:sz w:val="24"/>
          <w:szCs w:val="24"/>
        </w:rPr>
        <w:lastRenderedPageBreak/>
        <w:t>situ hybridization analysis)</w:t>
      </w:r>
      <w:r w:rsidRPr="00754BC3">
        <w:rPr>
          <w:rFonts w:ascii="Times New Roman" w:hAnsi="Times New Roman"/>
          <w:sz w:val="24"/>
          <w:szCs w:val="24"/>
        </w:rPr>
        <w:t xml:space="preserve">, Kemmer W, Wessler S, Wunder C, Weber M, Meyer TF, Wiedenmann B, Jons T, Naumann M, Hocker M.  Helicobacter Pylori stimulates host Vascular Endothelial Growth Factor-A (vegf-A) gene expression via MEK/ERK-dependent activation of Sp1 and Sp3.  </w:t>
      </w:r>
      <w:r w:rsidRPr="00754BC3">
        <w:rPr>
          <w:rFonts w:ascii="Times New Roman" w:hAnsi="Times New Roman"/>
          <w:b/>
          <w:sz w:val="24"/>
          <w:szCs w:val="24"/>
        </w:rPr>
        <w:t xml:space="preserve">FASEB J </w:t>
      </w:r>
      <w:r w:rsidRPr="00754BC3">
        <w:rPr>
          <w:rFonts w:ascii="Times New Roman" w:hAnsi="Times New Roman"/>
          <w:b/>
          <w:color w:val="000000"/>
          <w:sz w:val="24"/>
          <w:szCs w:val="24"/>
        </w:rPr>
        <w:t>2004</w:t>
      </w:r>
      <w:r w:rsidRPr="00754BC3">
        <w:rPr>
          <w:rFonts w:ascii="Times New Roman" w:hAnsi="Times New Roman"/>
          <w:color w:val="000000"/>
          <w:sz w:val="24"/>
          <w:szCs w:val="24"/>
        </w:rPr>
        <w:t>;</w:t>
      </w:r>
      <w:r w:rsidR="00D93E57" w:rsidRPr="00754BC3">
        <w:rPr>
          <w:rFonts w:ascii="Times New Roman" w:hAnsi="Times New Roman"/>
          <w:color w:val="000000"/>
          <w:sz w:val="24"/>
          <w:szCs w:val="24"/>
        </w:rPr>
        <w:t xml:space="preserve"> </w:t>
      </w:r>
      <w:r w:rsidRPr="00754BC3">
        <w:rPr>
          <w:rFonts w:ascii="Times New Roman" w:hAnsi="Times New Roman"/>
          <w:color w:val="000000"/>
          <w:sz w:val="24"/>
          <w:szCs w:val="24"/>
        </w:rPr>
        <w:t>18:218-220.</w:t>
      </w:r>
    </w:p>
    <w:p w14:paraId="74670E45" w14:textId="77777777" w:rsidR="00943910" w:rsidRPr="00754BC3" w:rsidRDefault="00943910" w:rsidP="00F143F3">
      <w:pPr>
        <w:widowControl w:val="0"/>
        <w:tabs>
          <w:tab w:val="left" w:pos="10080"/>
        </w:tabs>
        <w:ind w:left="540" w:right="324" w:hanging="540"/>
      </w:pPr>
    </w:p>
    <w:p w14:paraId="309B6BB2" w14:textId="1D43874B"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Calvi LM, Shin HI, Knight MC, We</w:t>
      </w:r>
      <w:r w:rsidR="00BB06D8">
        <w:rPr>
          <w:rFonts w:ascii="Times New Roman" w:hAnsi="Times New Roman"/>
          <w:sz w:val="24"/>
          <w:szCs w:val="24"/>
        </w:rPr>
        <w:t xml:space="preserve">ber JM, Young M.F, Giovannetti </w:t>
      </w:r>
      <w:r w:rsidRPr="00754BC3">
        <w:rPr>
          <w:rFonts w:ascii="Times New Roman" w:hAnsi="Times New Roman"/>
          <w:sz w:val="24"/>
          <w:szCs w:val="24"/>
        </w:rPr>
        <w:t xml:space="preserve">A, </w:t>
      </w:r>
      <w:r w:rsidRPr="00754BC3">
        <w:rPr>
          <w:rFonts w:ascii="Times New Roman" w:hAnsi="Times New Roman"/>
          <w:b/>
          <w:sz w:val="24"/>
          <w:szCs w:val="24"/>
        </w:rPr>
        <w:t>Schipani E</w:t>
      </w:r>
      <w:r w:rsidRPr="00754BC3">
        <w:rPr>
          <w:rFonts w:ascii="Times New Roman" w:hAnsi="Times New Roman"/>
          <w:sz w:val="24"/>
          <w:szCs w:val="24"/>
        </w:rPr>
        <w:t xml:space="preserve">. Constitutively active PTH/PTHrP receptor in odontoblast and ameloblast function and maturation.  </w:t>
      </w:r>
      <w:r w:rsidRPr="00754BC3">
        <w:rPr>
          <w:rFonts w:ascii="Times New Roman" w:hAnsi="Times New Roman"/>
          <w:b/>
          <w:sz w:val="24"/>
          <w:szCs w:val="24"/>
        </w:rPr>
        <w:t>Mechanisms of Development 2004</w:t>
      </w:r>
      <w:r w:rsidRPr="00754BC3">
        <w:rPr>
          <w:rFonts w:ascii="Times New Roman" w:hAnsi="Times New Roman"/>
          <w:sz w:val="24"/>
          <w:szCs w:val="24"/>
        </w:rPr>
        <w:t>; 121:397-408.</w:t>
      </w:r>
    </w:p>
    <w:p w14:paraId="557F649A" w14:textId="77777777" w:rsidR="00943910" w:rsidRPr="00754BC3" w:rsidRDefault="00943910" w:rsidP="00F143F3">
      <w:pPr>
        <w:widowControl w:val="0"/>
        <w:tabs>
          <w:tab w:val="left" w:pos="10080"/>
        </w:tabs>
        <w:ind w:left="540" w:right="324" w:hanging="540"/>
      </w:pPr>
    </w:p>
    <w:p w14:paraId="13435917" w14:textId="7777777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Zelzer E,</w:t>
      </w:r>
      <w:r w:rsidRPr="00754BC3">
        <w:rPr>
          <w:rFonts w:ascii="Times New Roman" w:hAnsi="Times New Roman"/>
          <w:color w:val="000000"/>
          <w:sz w:val="24"/>
          <w:szCs w:val="24"/>
        </w:rPr>
        <w:t xml:space="preserve"> Mamluk R</w:t>
      </w:r>
      <w:r w:rsidRPr="00754BC3">
        <w:rPr>
          <w:rFonts w:ascii="Times New Roman" w:hAnsi="Times New Roman"/>
          <w:sz w:val="24"/>
          <w:szCs w:val="24"/>
        </w:rPr>
        <w:t>, Ferrara N, Johnson</w:t>
      </w:r>
      <w:r w:rsidRPr="00754BC3">
        <w:rPr>
          <w:rFonts w:ascii="Times New Roman" w:hAnsi="Times New Roman"/>
          <w:sz w:val="24"/>
          <w:szCs w:val="24"/>
          <w:vertAlign w:val="superscript"/>
        </w:rPr>
        <w:t xml:space="preserve"> </w:t>
      </w:r>
      <w:r w:rsidRPr="00754BC3">
        <w:rPr>
          <w:rFonts w:ascii="Times New Roman" w:hAnsi="Times New Roman"/>
          <w:sz w:val="24"/>
          <w:szCs w:val="24"/>
        </w:rPr>
        <w:t xml:space="preserve">RS, </w:t>
      </w:r>
      <w:r w:rsidRPr="00754BC3">
        <w:rPr>
          <w:rFonts w:ascii="Times New Roman" w:hAnsi="Times New Roman"/>
          <w:b/>
          <w:sz w:val="24"/>
          <w:szCs w:val="24"/>
        </w:rPr>
        <w:t xml:space="preserve">Schipani E </w:t>
      </w:r>
      <w:r w:rsidRPr="00754BC3">
        <w:rPr>
          <w:rFonts w:ascii="Times New Roman" w:hAnsi="Times New Roman"/>
          <w:i/>
          <w:sz w:val="24"/>
          <w:szCs w:val="24"/>
        </w:rPr>
        <w:t>(I contributed to design of the study, to the analysis of the data, and to writing the mansucript; I also performed some of the critical experiments shown in the paper)</w:t>
      </w:r>
      <w:r w:rsidRPr="00754BC3">
        <w:rPr>
          <w:rFonts w:ascii="Times New Roman" w:hAnsi="Times New Roman"/>
          <w:sz w:val="24"/>
          <w:szCs w:val="24"/>
        </w:rPr>
        <w:t>,</w:t>
      </w:r>
      <w:r w:rsidRPr="00754BC3">
        <w:rPr>
          <w:rFonts w:ascii="Times New Roman" w:hAnsi="Times New Roman"/>
          <w:sz w:val="24"/>
          <w:szCs w:val="24"/>
          <w:vertAlign w:val="superscript"/>
        </w:rPr>
        <w:t xml:space="preserve"> </w:t>
      </w:r>
      <w:r w:rsidRPr="00754BC3">
        <w:rPr>
          <w:rFonts w:ascii="Times New Roman" w:hAnsi="Times New Roman"/>
          <w:sz w:val="24"/>
          <w:szCs w:val="24"/>
        </w:rPr>
        <w:t>and Olsen BR.</w:t>
      </w:r>
      <w:r w:rsidRPr="00754BC3">
        <w:rPr>
          <w:rFonts w:ascii="Times New Roman" w:hAnsi="Times New Roman"/>
          <w:sz w:val="24"/>
          <w:szCs w:val="24"/>
          <w:vertAlign w:val="superscript"/>
        </w:rPr>
        <w:t>.</w:t>
      </w:r>
      <w:r w:rsidRPr="00754BC3">
        <w:rPr>
          <w:rFonts w:ascii="Times New Roman" w:hAnsi="Times New Roman"/>
          <w:sz w:val="24"/>
          <w:szCs w:val="24"/>
        </w:rPr>
        <w:t xml:space="preserve"> VEGFA is necessary for chondrocyte survival during bone development.  </w:t>
      </w:r>
      <w:r w:rsidRPr="00754BC3">
        <w:rPr>
          <w:rFonts w:ascii="Times New Roman" w:hAnsi="Times New Roman"/>
          <w:b/>
          <w:sz w:val="24"/>
          <w:szCs w:val="24"/>
        </w:rPr>
        <w:t>Development 2004</w:t>
      </w:r>
      <w:r w:rsidRPr="00754BC3">
        <w:rPr>
          <w:rFonts w:ascii="Times New Roman" w:hAnsi="Times New Roman"/>
          <w:sz w:val="24"/>
          <w:szCs w:val="24"/>
        </w:rPr>
        <w:t>; 131:2161-2171.</w:t>
      </w:r>
    </w:p>
    <w:p w14:paraId="19BD8579" w14:textId="77777777" w:rsidR="00943910" w:rsidRPr="00754BC3" w:rsidRDefault="00943910" w:rsidP="00F143F3">
      <w:pPr>
        <w:widowControl w:val="0"/>
        <w:tabs>
          <w:tab w:val="left" w:pos="10080"/>
        </w:tabs>
        <w:ind w:left="540" w:right="324" w:hanging="540"/>
      </w:pPr>
    </w:p>
    <w:p w14:paraId="6842FB96" w14:textId="093F1A4F" w:rsidR="00943910" w:rsidRPr="00295EFE"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b/>
          <w:i/>
          <w:sz w:val="24"/>
          <w:szCs w:val="24"/>
        </w:rPr>
      </w:pPr>
      <w:r w:rsidRPr="00295EFE">
        <w:rPr>
          <w:rFonts w:ascii="Times New Roman" w:hAnsi="Times New Roman"/>
          <w:sz w:val="24"/>
          <w:szCs w:val="24"/>
        </w:rPr>
        <w:t xml:space="preserve">Pfander D, Kobayashi T, Knight MC, Zelzer E, Chan DA, Olsen BR, Giaccia AJ, Johnson RS, Haase V, </w:t>
      </w:r>
      <w:r w:rsidRPr="00295EFE">
        <w:rPr>
          <w:rFonts w:ascii="Times New Roman" w:hAnsi="Times New Roman"/>
          <w:b/>
          <w:sz w:val="24"/>
          <w:szCs w:val="24"/>
        </w:rPr>
        <w:t>Schipani E</w:t>
      </w:r>
      <w:r w:rsidRPr="00295EFE">
        <w:rPr>
          <w:rFonts w:ascii="Times New Roman" w:hAnsi="Times New Roman"/>
          <w:sz w:val="24"/>
          <w:szCs w:val="24"/>
        </w:rPr>
        <w:t>.  Deletion of V</w:t>
      </w:r>
      <w:r w:rsidRPr="00295EFE">
        <w:rPr>
          <w:rFonts w:ascii="Times New Roman" w:hAnsi="Times New Roman"/>
          <w:i/>
          <w:sz w:val="24"/>
          <w:szCs w:val="24"/>
        </w:rPr>
        <w:t>hlh</w:t>
      </w:r>
      <w:r w:rsidRPr="00295EFE">
        <w:rPr>
          <w:rFonts w:ascii="Times New Roman" w:hAnsi="Times New Roman"/>
          <w:sz w:val="24"/>
          <w:szCs w:val="24"/>
        </w:rPr>
        <w:t xml:space="preserve"> in chondrocytes reduces cell proliferation and increases matrix deposition during growth plate development.  </w:t>
      </w:r>
      <w:r w:rsidRPr="00295EFE">
        <w:rPr>
          <w:rFonts w:ascii="Times New Roman" w:hAnsi="Times New Roman"/>
          <w:b/>
          <w:sz w:val="24"/>
          <w:szCs w:val="24"/>
        </w:rPr>
        <w:t>Development 2004</w:t>
      </w:r>
      <w:r w:rsidRPr="00295EFE">
        <w:rPr>
          <w:rFonts w:ascii="Times New Roman" w:hAnsi="Times New Roman"/>
          <w:sz w:val="24"/>
          <w:szCs w:val="24"/>
        </w:rPr>
        <w:t>;</w:t>
      </w:r>
      <w:r w:rsidR="00D93E57" w:rsidRPr="00295EFE">
        <w:rPr>
          <w:rFonts w:ascii="Times New Roman" w:hAnsi="Times New Roman"/>
          <w:sz w:val="24"/>
          <w:szCs w:val="24"/>
        </w:rPr>
        <w:t xml:space="preserve"> </w:t>
      </w:r>
      <w:r w:rsidRPr="00295EFE">
        <w:rPr>
          <w:rFonts w:ascii="Times New Roman" w:hAnsi="Times New Roman"/>
          <w:sz w:val="24"/>
          <w:szCs w:val="24"/>
        </w:rPr>
        <w:t>131:2497-2508.</w:t>
      </w:r>
      <w:r w:rsidR="00295EFE" w:rsidRPr="00295EFE">
        <w:rPr>
          <w:rFonts w:ascii="Times New Roman" w:hAnsi="Times New Roman"/>
          <w:sz w:val="24"/>
          <w:szCs w:val="24"/>
        </w:rPr>
        <w:t xml:space="preserve"> </w:t>
      </w:r>
      <w:r w:rsidRPr="00295EFE">
        <w:rPr>
          <w:rFonts w:ascii="Times New Roman" w:hAnsi="Times New Roman"/>
          <w:b/>
          <w:i/>
          <w:sz w:val="24"/>
          <w:szCs w:val="24"/>
        </w:rPr>
        <w:t>This study was the first in vivo demonstration that loss of the tumor suppressor gene VHL (Von Hippel Lindau) paradoxically inhibits chondrocyte proliferation during fetal development, and causes severe dwarfism.</w:t>
      </w:r>
    </w:p>
    <w:p w14:paraId="6CBA868D" w14:textId="77777777" w:rsidR="00943910" w:rsidRPr="00754BC3" w:rsidRDefault="00943910" w:rsidP="00F143F3">
      <w:pPr>
        <w:widowControl w:val="0"/>
        <w:tabs>
          <w:tab w:val="left" w:pos="10080"/>
        </w:tabs>
        <w:ind w:left="540" w:right="324" w:hanging="540"/>
      </w:pPr>
    </w:p>
    <w:p w14:paraId="4AC8BFFD" w14:textId="1F7045DC"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Cramer T, </w:t>
      </w:r>
      <w:r w:rsidRPr="00754BC3">
        <w:rPr>
          <w:rFonts w:ascii="Times New Roman" w:hAnsi="Times New Roman"/>
          <w:b/>
          <w:sz w:val="24"/>
          <w:szCs w:val="24"/>
        </w:rPr>
        <w:t xml:space="preserve">Schipani E </w:t>
      </w:r>
      <w:r w:rsidRPr="00754BC3">
        <w:rPr>
          <w:rFonts w:ascii="Times New Roman" w:hAnsi="Times New Roman"/>
          <w:i/>
          <w:sz w:val="24"/>
          <w:szCs w:val="24"/>
        </w:rPr>
        <w:t>(I contributed to the design of the experiments, analysis of the data and writing of the paper)</w:t>
      </w:r>
      <w:r w:rsidRPr="00754BC3">
        <w:rPr>
          <w:rFonts w:ascii="Times New Roman" w:hAnsi="Times New Roman"/>
          <w:sz w:val="24"/>
          <w:szCs w:val="24"/>
        </w:rPr>
        <w:t>, Johnson RS, Swodoba B, Pfander D.  Expression of VEGF isoforms by epiphyseal chondrocytes during low-oxygen tension is HIF-1</w:t>
      </w:r>
      <w:r w:rsidRPr="00754BC3">
        <w:rPr>
          <w:rFonts w:ascii="Times New Roman" w:hAnsi="Times New Roman"/>
          <w:sz w:val="24"/>
          <w:szCs w:val="24"/>
        </w:rPr>
        <w:sym w:font="Symbol" w:char="F061"/>
      </w:r>
      <w:r w:rsidRPr="00754BC3">
        <w:rPr>
          <w:rFonts w:ascii="Times New Roman" w:hAnsi="Times New Roman"/>
          <w:sz w:val="24"/>
          <w:szCs w:val="24"/>
        </w:rPr>
        <w:t xml:space="preserve"> dependent.  </w:t>
      </w:r>
      <w:r w:rsidRPr="00754BC3">
        <w:rPr>
          <w:rFonts w:ascii="Times New Roman" w:hAnsi="Times New Roman"/>
          <w:b/>
          <w:sz w:val="24"/>
          <w:szCs w:val="24"/>
        </w:rPr>
        <w:t>Osteoarthritis Cartilage 2004</w:t>
      </w:r>
      <w:r w:rsidRPr="00754BC3">
        <w:rPr>
          <w:rFonts w:ascii="Times New Roman" w:hAnsi="Times New Roman"/>
          <w:sz w:val="24"/>
          <w:szCs w:val="24"/>
        </w:rPr>
        <w:t>;</w:t>
      </w:r>
      <w:r w:rsidR="00D93E57" w:rsidRPr="00754BC3">
        <w:rPr>
          <w:rFonts w:ascii="Times New Roman" w:hAnsi="Times New Roman"/>
          <w:sz w:val="24"/>
          <w:szCs w:val="24"/>
        </w:rPr>
        <w:t xml:space="preserve"> </w:t>
      </w:r>
      <w:r w:rsidRPr="00754BC3">
        <w:rPr>
          <w:rFonts w:ascii="Times New Roman" w:hAnsi="Times New Roman"/>
          <w:sz w:val="24"/>
          <w:szCs w:val="24"/>
        </w:rPr>
        <w:t>12:433-439.</w:t>
      </w:r>
    </w:p>
    <w:p w14:paraId="127A34FD" w14:textId="77777777" w:rsidR="00943910" w:rsidRPr="00754BC3" w:rsidRDefault="00943910" w:rsidP="00F143F3">
      <w:pPr>
        <w:widowControl w:val="0"/>
        <w:tabs>
          <w:tab w:val="left" w:pos="10080"/>
        </w:tabs>
        <w:ind w:left="540" w:right="324" w:hanging="540"/>
      </w:pPr>
    </w:p>
    <w:p w14:paraId="658A6E11" w14:textId="26D181E5" w:rsidR="00AE2BFA"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Larsson T, Marsell R, </w:t>
      </w:r>
      <w:r w:rsidRPr="00754BC3">
        <w:rPr>
          <w:rFonts w:ascii="Times New Roman" w:hAnsi="Times New Roman"/>
          <w:b/>
          <w:sz w:val="24"/>
          <w:szCs w:val="24"/>
        </w:rPr>
        <w:t>Schipani</w:t>
      </w:r>
      <w:r w:rsidRPr="00754BC3">
        <w:rPr>
          <w:rFonts w:ascii="Times New Roman" w:hAnsi="Times New Roman"/>
          <w:b/>
          <w:sz w:val="24"/>
          <w:szCs w:val="24"/>
          <w:vertAlign w:val="superscript"/>
        </w:rPr>
        <w:t xml:space="preserve"> </w:t>
      </w:r>
      <w:r w:rsidRPr="00754BC3">
        <w:rPr>
          <w:rFonts w:ascii="Times New Roman" w:hAnsi="Times New Roman"/>
          <w:b/>
          <w:sz w:val="24"/>
          <w:szCs w:val="24"/>
        </w:rPr>
        <w:t xml:space="preserve">E </w:t>
      </w:r>
      <w:r w:rsidRPr="00754BC3">
        <w:rPr>
          <w:rFonts w:ascii="Times New Roman" w:hAnsi="Times New Roman"/>
          <w:i/>
          <w:sz w:val="24"/>
          <w:szCs w:val="24"/>
        </w:rPr>
        <w:t>(I contributed to the design of the study and to the analysis of the data; I also performed some of the experiments shown in the paper)</w:t>
      </w:r>
      <w:r w:rsidRPr="00754BC3">
        <w:rPr>
          <w:rFonts w:ascii="Times New Roman" w:hAnsi="Times New Roman"/>
          <w:sz w:val="24"/>
          <w:szCs w:val="24"/>
        </w:rPr>
        <w:t>, Ohlsson C, Ljunggren</w:t>
      </w:r>
      <w:r w:rsidRPr="00754BC3">
        <w:rPr>
          <w:rFonts w:ascii="Times New Roman" w:hAnsi="Times New Roman"/>
          <w:sz w:val="24"/>
          <w:szCs w:val="24"/>
          <w:vertAlign w:val="superscript"/>
        </w:rPr>
        <w:t xml:space="preserve"> </w:t>
      </w:r>
      <w:r w:rsidRPr="00754BC3">
        <w:rPr>
          <w:rFonts w:ascii="Times New Roman" w:hAnsi="Times New Roman"/>
          <w:sz w:val="24"/>
          <w:szCs w:val="24"/>
        </w:rPr>
        <w:t>O, Tenenhouse</w:t>
      </w:r>
      <w:r w:rsidRPr="00754BC3">
        <w:rPr>
          <w:rFonts w:ascii="Times New Roman" w:hAnsi="Times New Roman"/>
          <w:sz w:val="24"/>
          <w:szCs w:val="24"/>
          <w:vertAlign w:val="superscript"/>
        </w:rPr>
        <w:t xml:space="preserve"> </w:t>
      </w:r>
      <w:r w:rsidRPr="00754BC3">
        <w:rPr>
          <w:rFonts w:ascii="Times New Roman" w:hAnsi="Times New Roman"/>
          <w:sz w:val="24"/>
          <w:szCs w:val="24"/>
        </w:rPr>
        <w:t>HS, Jüppner</w:t>
      </w:r>
      <w:r w:rsidRPr="00754BC3">
        <w:rPr>
          <w:rFonts w:ascii="Times New Roman" w:hAnsi="Times New Roman"/>
          <w:sz w:val="24"/>
          <w:szCs w:val="24"/>
          <w:vertAlign w:val="superscript"/>
        </w:rPr>
        <w:t xml:space="preserve"> </w:t>
      </w:r>
      <w:r w:rsidRPr="00754BC3">
        <w:rPr>
          <w:rFonts w:ascii="Times New Roman" w:hAnsi="Times New Roman"/>
          <w:sz w:val="24"/>
          <w:szCs w:val="24"/>
        </w:rPr>
        <w:t>H and Jonsson</w:t>
      </w:r>
      <w:r w:rsidRPr="00754BC3">
        <w:rPr>
          <w:rFonts w:ascii="Times New Roman" w:hAnsi="Times New Roman"/>
          <w:sz w:val="24"/>
          <w:szCs w:val="24"/>
          <w:vertAlign w:val="superscript"/>
        </w:rPr>
        <w:t xml:space="preserve"> </w:t>
      </w:r>
      <w:r w:rsidRPr="00754BC3">
        <w:rPr>
          <w:rFonts w:ascii="Times New Roman" w:hAnsi="Times New Roman"/>
          <w:sz w:val="24"/>
          <w:szCs w:val="24"/>
        </w:rPr>
        <w:t xml:space="preserve">K.  Transgenic mice expressing Fibroblast Growth Factor 23 under the control of the </w:t>
      </w:r>
      <w:r w:rsidRPr="00754BC3">
        <w:rPr>
          <w:rFonts w:ascii="Times New Roman" w:hAnsi="Times New Roman"/>
          <w:sz w:val="24"/>
          <w:szCs w:val="24"/>
        </w:rPr>
        <w:sym w:font="Symbol" w:char="F061"/>
      </w:r>
      <w:r w:rsidRPr="00754BC3">
        <w:rPr>
          <w:rFonts w:ascii="Times New Roman" w:hAnsi="Times New Roman"/>
          <w:sz w:val="24"/>
          <w:szCs w:val="24"/>
        </w:rPr>
        <w:t xml:space="preserve">1(I) collagen promoter exhibit growth retardation, osteomalacia and disturbed phosphate homeostasis.  </w:t>
      </w:r>
      <w:r w:rsidRPr="00754BC3">
        <w:rPr>
          <w:rFonts w:ascii="Times New Roman" w:hAnsi="Times New Roman"/>
          <w:b/>
          <w:sz w:val="24"/>
          <w:szCs w:val="24"/>
        </w:rPr>
        <w:t>Endocrinology 2004</w:t>
      </w:r>
      <w:r w:rsidRPr="00754BC3">
        <w:rPr>
          <w:rFonts w:ascii="Times New Roman" w:hAnsi="Times New Roman"/>
          <w:sz w:val="24"/>
          <w:szCs w:val="24"/>
        </w:rPr>
        <w:t>; 7:3087-3094.</w:t>
      </w:r>
    </w:p>
    <w:p w14:paraId="07DB50DB" w14:textId="77777777" w:rsidR="00943910" w:rsidRPr="00754BC3" w:rsidRDefault="00943910" w:rsidP="00F143F3">
      <w:pPr>
        <w:widowControl w:val="0"/>
        <w:tabs>
          <w:tab w:val="left" w:pos="10080"/>
        </w:tabs>
        <w:ind w:left="540" w:right="324" w:hanging="540"/>
      </w:pPr>
    </w:p>
    <w:p w14:paraId="03B983F4" w14:textId="7777777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Fröhlich LF, Gensure RC, </w:t>
      </w:r>
      <w:r w:rsidRPr="00754BC3">
        <w:rPr>
          <w:rFonts w:ascii="Times New Roman" w:hAnsi="Times New Roman"/>
          <w:b/>
          <w:sz w:val="24"/>
          <w:szCs w:val="24"/>
        </w:rPr>
        <w:t xml:space="preserve">Schipani E </w:t>
      </w:r>
      <w:r w:rsidRPr="00754BC3">
        <w:rPr>
          <w:rFonts w:ascii="Times New Roman" w:hAnsi="Times New Roman"/>
          <w:i/>
          <w:sz w:val="24"/>
          <w:szCs w:val="24"/>
        </w:rPr>
        <w:t>(I contributed to the analysis of the data and to writing the paper)</w:t>
      </w:r>
      <w:r w:rsidRPr="00754BC3">
        <w:rPr>
          <w:rFonts w:ascii="Times New Roman" w:hAnsi="Times New Roman"/>
          <w:sz w:val="24"/>
          <w:szCs w:val="24"/>
        </w:rPr>
        <w:t xml:space="preserve">, Jüppner H, Bastepe M.  Haplotype frequencies and linkage disequilibrium analysis of four frequent polymorphisms at the PTH/PTH-related peptide receptor gene locus.  </w:t>
      </w:r>
      <w:r w:rsidRPr="00754BC3">
        <w:rPr>
          <w:rFonts w:ascii="Times New Roman" w:hAnsi="Times New Roman"/>
          <w:b/>
          <w:sz w:val="24"/>
          <w:szCs w:val="24"/>
        </w:rPr>
        <w:t>Mol Cell Probes 2004</w:t>
      </w:r>
      <w:r w:rsidRPr="00754BC3">
        <w:rPr>
          <w:rFonts w:ascii="Times New Roman" w:hAnsi="Times New Roman"/>
          <w:sz w:val="24"/>
          <w:szCs w:val="24"/>
        </w:rPr>
        <w:t>; 18: 53-357.</w:t>
      </w:r>
    </w:p>
    <w:p w14:paraId="7F07E96D" w14:textId="77777777" w:rsidR="00943910" w:rsidRPr="00754BC3" w:rsidRDefault="00943910" w:rsidP="00F143F3">
      <w:pPr>
        <w:widowControl w:val="0"/>
        <w:tabs>
          <w:tab w:val="left" w:pos="10080"/>
        </w:tabs>
        <w:ind w:left="540" w:right="324" w:hanging="540"/>
      </w:pPr>
    </w:p>
    <w:p w14:paraId="6D92E6DE" w14:textId="7777777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Kuznetsov SA, Riminucci M, Ziran N, Tsutsui TW, Corsi A, Calvi L, Kronenberg HM, </w:t>
      </w:r>
      <w:r w:rsidRPr="00754BC3">
        <w:rPr>
          <w:rFonts w:ascii="Times New Roman" w:hAnsi="Times New Roman"/>
          <w:b/>
          <w:sz w:val="24"/>
          <w:szCs w:val="24"/>
        </w:rPr>
        <w:t xml:space="preserve">Schipani E </w:t>
      </w:r>
      <w:r w:rsidRPr="00754BC3">
        <w:rPr>
          <w:rFonts w:ascii="Times New Roman" w:hAnsi="Times New Roman"/>
          <w:i/>
          <w:sz w:val="24"/>
          <w:szCs w:val="24"/>
        </w:rPr>
        <w:t xml:space="preserve">(I contributed to the design of the study, to the analysis of the data and to writing the paper; I provided the mouse transgenic line used in the study and performed key </w:t>
      </w:r>
      <w:r w:rsidRPr="00754BC3">
        <w:rPr>
          <w:rFonts w:ascii="Times New Roman" w:hAnsi="Times New Roman"/>
          <w:i/>
          <w:sz w:val="24"/>
          <w:szCs w:val="24"/>
        </w:rPr>
        <w:lastRenderedPageBreak/>
        <w:t>experiments)</w:t>
      </w:r>
      <w:r w:rsidRPr="00754BC3">
        <w:rPr>
          <w:rFonts w:ascii="Times New Roman" w:hAnsi="Times New Roman"/>
          <w:sz w:val="24"/>
          <w:szCs w:val="24"/>
        </w:rPr>
        <w:t xml:space="preserve">, Robey PG, Bianco P.  The interplay of osteogenesis and hematopoiesis: expression of a constitutively active PTH/PTHrP receptor in osteogenic cells perturbs the establishment of hematopoiesis in bone and of skeletal stem cells in the bone marrow.  </w:t>
      </w:r>
      <w:r w:rsidRPr="00754BC3">
        <w:rPr>
          <w:rFonts w:ascii="Times New Roman" w:hAnsi="Times New Roman"/>
          <w:b/>
          <w:sz w:val="24"/>
          <w:szCs w:val="24"/>
        </w:rPr>
        <w:t>J Cell Biol 2004</w:t>
      </w:r>
      <w:r w:rsidRPr="00754BC3">
        <w:rPr>
          <w:rFonts w:ascii="Times New Roman" w:hAnsi="Times New Roman"/>
          <w:sz w:val="24"/>
          <w:szCs w:val="24"/>
        </w:rPr>
        <w:t>; 167:1113-1122.</w:t>
      </w:r>
    </w:p>
    <w:p w14:paraId="37AFBE9F" w14:textId="77777777" w:rsidR="00943910" w:rsidRPr="00754BC3" w:rsidRDefault="00943910" w:rsidP="00F143F3">
      <w:pPr>
        <w:widowControl w:val="0"/>
        <w:tabs>
          <w:tab w:val="left" w:pos="10080"/>
        </w:tabs>
        <w:ind w:left="540" w:right="324" w:hanging="540"/>
      </w:pPr>
    </w:p>
    <w:p w14:paraId="6C30A9DC" w14:textId="7777777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Kobayashi T, Soegiarto DW, Yang Y, Lanske B, </w:t>
      </w:r>
      <w:r w:rsidRPr="00754BC3">
        <w:rPr>
          <w:rFonts w:ascii="Times New Roman" w:hAnsi="Times New Roman"/>
          <w:b/>
          <w:sz w:val="24"/>
          <w:szCs w:val="24"/>
        </w:rPr>
        <w:t>Schipani E (</w:t>
      </w:r>
      <w:r w:rsidRPr="00754BC3">
        <w:rPr>
          <w:rFonts w:ascii="Times New Roman" w:hAnsi="Times New Roman"/>
          <w:i/>
          <w:sz w:val="24"/>
          <w:szCs w:val="24"/>
        </w:rPr>
        <w:t>I contributed to the analysis of the data and generated one of the mouse transgenic models used in the study)</w:t>
      </w:r>
      <w:r w:rsidRPr="00754BC3">
        <w:rPr>
          <w:rFonts w:ascii="Times New Roman" w:hAnsi="Times New Roman"/>
          <w:sz w:val="24"/>
          <w:szCs w:val="24"/>
        </w:rPr>
        <w:t xml:space="preserve">, McMahon AP, Kronenberg HM. Indian Hedgehog stimulates periarticular chondrocyte differentiation to regulate growth plate length independently of PTHrP. </w:t>
      </w:r>
      <w:r w:rsidRPr="00754BC3">
        <w:rPr>
          <w:rFonts w:ascii="Times New Roman" w:hAnsi="Times New Roman"/>
          <w:b/>
          <w:color w:val="000000"/>
          <w:sz w:val="24"/>
          <w:szCs w:val="24"/>
        </w:rPr>
        <w:t>J Clin Invest 2005</w:t>
      </w:r>
      <w:r w:rsidRPr="00754BC3">
        <w:rPr>
          <w:rFonts w:ascii="Times New Roman" w:hAnsi="Times New Roman"/>
          <w:color w:val="000000"/>
          <w:sz w:val="24"/>
          <w:szCs w:val="24"/>
        </w:rPr>
        <w:t xml:space="preserve"> 115:1734-1742</w:t>
      </w:r>
    </w:p>
    <w:p w14:paraId="21F13D6F" w14:textId="77777777" w:rsidR="00943910" w:rsidRPr="00754BC3" w:rsidRDefault="00943910" w:rsidP="00F143F3">
      <w:pPr>
        <w:widowControl w:val="0"/>
        <w:tabs>
          <w:tab w:val="left" w:pos="10080"/>
        </w:tabs>
        <w:ind w:left="540" w:right="324" w:hanging="540"/>
        <w:rPr>
          <w:b/>
        </w:rPr>
      </w:pPr>
    </w:p>
    <w:p w14:paraId="3ECE7D01" w14:textId="7777777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b/>
          <w:sz w:val="24"/>
          <w:szCs w:val="24"/>
        </w:rPr>
        <w:t>Schipani E</w:t>
      </w:r>
      <w:r w:rsidRPr="00754BC3">
        <w:rPr>
          <w:rFonts w:ascii="Times New Roman" w:hAnsi="Times New Roman"/>
          <w:sz w:val="24"/>
          <w:szCs w:val="24"/>
        </w:rPr>
        <w:t xml:space="preserve">. Hypoxia and HIF-1a in chondrogenesis. </w:t>
      </w:r>
      <w:r w:rsidRPr="00754BC3">
        <w:rPr>
          <w:rFonts w:ascii="Times New Roman" w:hAnsi="Times New Roman"/>
          <w:b/>
          <w:sz w:val="24"/>
          <w:szCs w:val="24"/>
        </w:rPr>
        <w:t>Seminars in Cell Biology and Development 2005</w:t>
      </w:r>
      <w:r w:rsidRPr="00754BC3">
        <w:rPr>
          <w:rFonts w:ascii="Times New Roman" w:hAnsi="Times New Roman"/>
          <w:sz w:val="24"/>
          <w:szCs w:val="24"/>
        </w:rPr>
        <w:t>; 16:539-546. (Invited)</w:t>
      </w:r>
    </w:p>
    <w:p w14:paraId="129E5340" w14:textId="77777777" w:rsidR="00943910" w:rsidRPr="00754BC3" w:rsidRDefault="00943910" w:rsidP="00F143F3">
      <w:pPr>
        <w:widowControl w:val="0"/>
        <w:tabs>
          <w:tab w:val="left" w:pos="10080"/>
        </w:tabs>
        <w:ind w:left="540" w:right="324" w:hanging="540"/>
      </w:pPr>
    </w:p>
    <w:p w14:paraId="5EEC8774" w14:textId="7777777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Provot S</w:t>
      </w:r>
      <w:r w:rsidRPr="00754BC3">
        <w:rPr>
          <w:rFonts w:ascii="Times New Roman" w:hAnsi="Times New Roman"/>
          <w:b/>
          <w:sz w:val="24"/>
          <w:szCs w:val="24"/>
        </w:rPr>
        <w:t>, Schipani E</w:t>
      </w:r>
      <w:r w:rsidRPr="00754BC3">
        <w:rPr>
          <w:rFonts w:ascii="Times New Roman" w:hAnsi="Times New Roman"/>
          <w:sz w:val="24"/>
          <w:szCs w:val="24"/>
        </w:rPr>
        <w:t xml:space="preserve">.  Molecular mechanisms of endochondral bone development. </w:t>
      </w:r>
      <w:r w:rsidRPr="00754BC3">
        <w:rPr>
          <w:rFonts w:ascii="Times New Roman" w:hAnsi="Times New Roman"/>
          <w:b/>
          <w:color w:val="000000"/>
          <w:sz w:val="24"/>
          <w:szCs w:val="24"/>
        </w:rPr>
        <w:t>Biochem Biophys Res Commun 2005</w:t>
      </w:r>
      <w:r w:rsidRPr="00754BC3">
        <w:rPr>
          <w:rFonts w:ascii="Times New Roman" w:hAnsi="Times New Roman"/>
          <w:color w:val="000000"/>
          <w:sz w:val="24"/>
          <w:szCs w:val="24"/>
        </w:rPr>
        <w:t>; 328:658-65. (Invited)</w:t>
      </w:r>
    </w:p>
    <w:p w14:paraId="331558BD" w14:textId="77777777" w:rsidR="00943910" w:rsidRPr="00754BC3" w:rsidRDefault="00943910" w:rsidP="00F143F3">
      <w:pPr>
        <w:widowControl w:val="0"/>
        <w:tabs>
          <w:tab w:val="left" w:pos="10080"/>
        </w:tabs>
        <w:ind w:left="540" w:right="324" w:hanging="540"/>
      </w:pPr>
    </w:p>
    <w:p w14:paraId="54FA1E34" w14:textId="77777777" w:rsidR="00943910" w:rsidRPr="00754BC3" w:rsidRDefault="00943910" w:rsidP="00E77F41">
      <w:pPr>
        <w:pStyle w:val="ListParagraph"/>
        <w:numPr>
          <w:ilvl w:val="0"/>
          <w:numId w:val="6"/>
        </w:numPr>
        <w:tabs>
          <w:tab w:val="left" w:pos="8910"/>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Carter PH, </w:t>
      </w:r>
      <w:r w:rsidRPr="00754BC3">
        <w:rPr>
          <w:rFonts w:ascii="Times New Roman" w:hAnsi="Times New Roman"/>
          <w:b/>
          <w:sz w:val="24"/>
          <w:szCs w:val="24"/>
        </w:rPr>
        <w:t>Schipani E</w:t>
      </w:r>
      <w:r w:rsidRPr="00754BC3">
        <w:rPr>
          <w:rFonts w:ascii="Times New Roman" w:hAnsi="Times New Roman"/>
          <w:sz w:val="24"/>
          <w:szCs w:val="24"/>
        </w:rPr>
        <w:t xml:space="preserve">.  The Roles of Parathyroid Hormone and Calcitonin in Bone Remodeling: Prospects for Novel Therapeutics.  </w:t>
      </w:r>
      <w:r w:rsidRPr="00754BC3">
        <w:rPr>
          <w:rFonts w:ascii="Times New Roman" w:hAnsi="Times New Roman"/>
          <w:b/>
          <w:sz w:val="24"/>
          <w:szCs w:val="24"/>
        </w:rPr>
        <w:t>Endocrine, Metabolic and Immune Disorders- Drug Targets 2006</w:t>
      </w:r>
      <w:r w:rsidRPr="00754BC3">
        <w:rPr>
          <w:rFonts w:ascii="Times New Roman" w:hAnsi="Times New Roman"/>
          <w:sz w:val="24"/>
          <w:szCs w:val="24"/>
        </w:rPr>
        <w:t>; 6: 59-76. (Invited)</w:t>
      </w:r>
    </w:p>
    <w:p w14:paraId="1A659F0A" w14:textId="77777777" w:rsidR="00943910" w:rsidRPr="00754BC3" w:rsidRDefault="00943910" w:rsidP="00F143F3">
      <w:pPr>
        <w:widowControl w:val="0"/>
        <w:tabs>
          <w:tab w:val="left" w:pos="10080"/>
        </w:tabs>
        <w:ind w:left="540" w:right="324" w:hanging="540"/>
      </w:pPr>
    </w:p>
    <w:p w14:paraId="4792F68F" w14:textId="77777777" w:rsidR="00943910" w:rsidRPr="00754BC3" w:rsidRDefault="00943910" w:rsidP="00E77F41">
      <w:pPr>
        <w:pStyle w:val="ListParagraph"/>
        <w:numPr>
          <w:ilvl w:val="0"/>
          <w:numId w:val="6"/>
        </w:numPr>
        <w:tabs>
          <w:tab w:val="left" w:pos="4860"/>
          <w:tab w:val="left" w:pos="10080"/>
        </w:tabs>
        <w:spacing w:line="240" w:lineRule="auto"/>
        <w:ind w:left="540" w:right="324" w:hanging="540"/>
        <w:rPr>
          <w:rFonts w:ascii="Times New Roman" w:hAnsi="Times New Roman"/>
          <w:sz w:val="24"/>
          <w:szCs w:val="24"/>
        </w:rPr>
      </w:pPr>
      <w:r w:rsidRPr="00754BC3">
        <w:rPr>
          <w:rFonts w:ascii="Times New Roman" w:hAnsi="Times New Roman"/>
          <w:b/>
          <w:sz w:val="24"/>
          <w:szCs w:val="24"/>
        </w:rPr>
        <w:t>Schipani E</w:t>
      </w:r>
      <w:r w:rsidRPr="00754BC3">
        <w:rPr>
          <w:rFonts w:ascii="Times New Roman" w:hAnsi="Times New Roman"/>
          <w:sz w:val="24"/>
          <w:szCs w:val="24"/>
        </w:rPr>
        <w:t xml:space="preserve">. Hypoxia HIF-1a and VHL in chondrogenesis. </w:t>
      </w:r>
      <w:r w:rsidRPr="00754BC3">
        <w:rPr>
          <w:rFonts w:ascii="Times New Roman" w:hAnsi="Times New Roman"/>
          <w:b/>
          <w:sz w:val="24"/>
          <w:szCs w:val="24"/>
        </w:rPr>
        <w:t>Annals of New York Academy of Sciences 2006</w:t>
      </w:r>
      <w:r w:rsidRPr="00754BC3">
        <w:rPr>
          <w:rFonts w:ascii="Times New Roman" w:hAnsi="Times New Roman"/>
          <w:sz w:val="24"/>
          <w:szCs w:val="24"/>
        </w:rPr>
        <w:t>; 1068: 66-73. (Invited)</w:t>
      </w:r>
    </w:p>
    <w:p w14:paraId="5DA7B69C" w14:textId="77777777" w:rsidR="00AE2BFA" w:rsidRPr="00754BC3" w:rsidRDefault="00AE2BFA" w:rsidP="00F143F3">
      <w:pPr>
        <w:tabs>
          <w:tab w:val="clear" w:pos="2880"/>
          <w:tab w:val="left" w:pos="4860"/>
          <w:tab w:val="left" w:pos="10080"/>
        </w:tabs>
        <w:ind w:left="540" w:right="324" w:hanging="540"/>
      </w:pPr>
    </w:p>
    <w:p w14:paraId="4E70EFAE" w14:textId="41828D4F" w:rsidR="00AE2BFA" w:rsidRPr="00754BC3" w:rsidRDefault="00AE2BFA" w:rsidP="00E77F41">
      <w:pPr>
        <w:pStyle w:val="timesnewroman"/>
        <w:numPr>
          <w:ilvl w:val="0"/>
          <w:numId w:val="6"/>
        </w:numPr>
        <w:spacing w:line="240" w:lineRule="auto"/>
        <w:ind w:left="540" w:hanging="540"/>
        <w:rPr>
          <w:rFonts w:ascii="Times New Roman" w:hAnsi="Times New Roman" w:cs="Times New Roman"/>
          <w:sz w:val="24"/>
          <w:szCs w:val="24"/>
        </w:rPr>
      </w:pPr>
      <w:r w:rsidRPr="00754BC3">
        <w:rPr>
          <w:rFonts w:ascii="Times New Roman" w:hAnsi="Times New Roman" w:cs="Times New Roman"/>
          <w:sz w:val="24"/>
          <w:szCs w:val="24"/>
        </w:rPr>
        <w:t xml:space="preserve">Zambetti GP, Horwitz E, </w:t>
      </w:r>
      <w:r w:rsidRPr="00754BC3">
        <w:rPr>
          <w:rFonts w:ascii="Times New Roman" w:hAnsi="Times New Roman" w:cs="Times New Roman"/>
          <w:b/>
          <w:sz w:val="24"/>
          <w:szCs w:val="24"/>
        </w:rPr>
        <w:t>Schipani E</w:t>
      </w:r>
      <w:r w:rsidRPr="00754BC3">
        <w:rPr>
          <w:rFonts w:ascii="Times New Roman" w:hAnsi="Times New Roman" w:cs="Times New Roman"/>
          <w:sz w:val="24"/>
          <w:szCs w:val="24"/>
        </w:rPr>
        <w:t xml:space="preserve">. Skeletons in the p53 tumor suppressor closet: genetic evidence that p53 blocks bone differentiation and development.  </w:t>
      </w:r>
      <w:r w:rsidRPr="00754BC3">
        <w:rPr>
          <w:rFonts w:ascii="Times New Roman" w:hAnsi="Times New Roman" w:cs="Times New Roman"/>
          <w:b/>
          <w:sz w:val="24"/>
          <w:szCs w:val="24"/>
        </w:rPr>
        <w:t>J Cell Biol 2006</w:t>
      </w:r>
      <w:r w:rsidRPr="00754BC3">
        <w:rPr>
          <w:rFonts w:ascii="Times New Roman" w:hAnsi="Times New Roman" w:cs="Times New Roman"/>
          <w:sz w:val="24"/>
          <w:szCs w:val="24"/>
        </w:rPr>
        <w:t>; 172: 795-797. (Invited)</w:t>
      </w:r>
    </w:p>
    <w:p w14:paraId="6C09A111" w14:textId="77777777" w:rsidR="00943910" w:rsidRPr="00754BC3" w:rsidRDefault="00943910" w:rsidP="00F143F3">
      <w:pPr>
        <w:widowControl w:val="0"/>
        <w:tabs>
          <w:tab w:val="left" w:pos="10080"/>
        </w:tabs>
        <w:ind w:left="540" w:right="324" w:hanging="540"/>
      </w:pPr>
    </w:p>
    <w:p w14:paraId="4874F034" w14:textId="7777777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Marsell R, Jonsson KB, Cho TJ, Einhorn TA, Ohlsson C, </w:t>
      </w:r>
      <w:r w:rsidRPr="00754BC3">
        <w:rPr>
          <w:rFonts w:ascii="Times New Roman" w:hAnsi="Times New Roman"/>
          <w:b/>
          <w:sz w:val="24"/>
          <w:szCs w:val="24"/>
        </w:rPr>
        <w:t>Schipani E</w:t>
      </w:r>
      <w:r w:rsidRPr="00754BC3">
        <w:rPr>
          <w:rFonts w:ascii="Times New Roman" w:hAnsi="Times New Roman"/>
          <w:sz w:val="24"/>
          <w:szCs w:val="24"/>
        </w:rPr>
        <w:t xml:space="preserve">. Fracture healing is not impaired in mice expressing a constitutively active PTH/PTHrP receptor in osteoblasts. </w:t>
      </w:r>
      <w:r w:rsidRPr="00754BC3">
        <w:rPr>
          <w:rFonts w:ascii="Times New Roman" w:hAnsi="Times New Roman"/>
          <w:b/>
          <w:sz w:val="24"/>
          <w:szCs w:val="24"/>
        </w:rPr>
        <w:t>Acta Orthopaedica 2007</w:t>
      </w:r>
      <w:r w:rsidRPr="00754BC3">
        <w:rPr>
          <w:rFonts w:ascii="Times New Roman" w:hAnsi="Times New Roman"/>
          <w:sz w:val="24"/>
          <w:szCs w:val="24"/>
        </w:rPr>
        <w:t>; 78:39-45</w:t>
      </w:r>
    </w:p>
    <w:p w14:paraId="492FCB70" w14:textId="77777777" w:rsidR="00943910" w:rsidRPr="00754BC3" w:rsidRDefault="00943910" w:rsidP="00F143F3">
      <w:pPr>
        <w:widowControl w:val="0"/>
        <w:tabs>
          <w:tab w:val="left" w:pos="10080"/>
        </w:tabs>
        <w:ind w:left="540" w:right="324" w:hanging="540"/>
      </w:pPr>
    </w:p>
    <w:p w14:paraId="10DA5842" w14:textId="3A1FA5DE" w:rsidR="00943910" w:rsidRPr="00295EFE"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b/>
          <w:i/>
          <w:sz w:val="24"/>
          <w:szCs w:val="24"/>
        </w:rPr>
      </w:pPr>
      <w:r w:rsidRPr="00295EFE">
        <w:rPr>
          <w:rFonts w:ascii="Times New Roman" w:hAnsi="Times New Roman"/>
          <w:sz w:val="24"/>
          <w:szCs w:val="24"/>
        </w:rPr>
        <w:t xml:space="preserve">Provot S, Zinyk D, Gunes Y, Khatri R, Le Q, Longaker MT, Giaccia AJ, </w:t>
      </w:r>
      <w:r w:rsidRPr="00295EFE">
        <w:rPr>
          <w:rFonts w:ascii="Times New Roman" w:hAnsi="Times New Roman"/>
          <w:b/>
          <w:sz w:val="24"/>
          <w:szCs w:val="24"/>
        </w:rPr>
        <w:t>Schipani E</w:t>
      </w:r>
      <w:r w:rsidRPr="00295EFE">
        <w:rPr>
          <w:rFonts w:ascii="Times New Roman" w:hAnsi="Times New Roman"/>
          <w:sz w:val="24"/>
          <w:szCs w:val="24"/>
        </w:rPr>
        <w:t xml:space="preserve">. Hif-1a regulates differentiation of limb bud mesenchyme and joint development. </w:t>
      </w:r>
      <w:r w:rsidRPr="00295EFE">
        <w:rPr>
          <w:rFonts w:ascii="Times New Roman" w:hAnsi="Times New Roman"/>
          <w:b/>
          <w:sz w:val="24"/>
          <w:szCs w:val="24"/>
        </w:rPr>
        <w:t xml:space="preserve">J Cell Biol 2007; </w:t>
      </w:r>
      <w:r w:rsidRPr="00295EFE">
        <w:rPr>
          <w:rFonts w:ascii="Times New Roman" w:hAnsi="Times New Roman"/>
          <w:sz w:val="24"/>
          <w:szCs w:val="24"/>
        </w:rPr>
        <w:t>177:451-464</w:t>
      </w:r>
      <w:r w:rsidR="009203A8" w:rsidRPr="00295EFE">
        <w:rPr>
          <w:rFonts w:ascii="Times New Roman" w:hAnsi="Times New Roman"/>
          <w:sz w:val="24"/>
          <w:szCs w:val="24"/>
        </w:rPr>
        <w:t>.</w:t>
      </w:r>
      <w:r w:rsidRPr="00295EFE">
        <w:rPr>
          <w:rFonts w:ascii="Times New Roman" w:hAnsi="Times New Roman"/>
          <w:sz w:val="24"/>
          <w:szCs w:val="24"/>
        </w:rPr>
        <w:t xml:space="preserve"> (</w:t>
      </w:r>
      <w:r w:rsidRPr="00295EFE">
        <w:rPr>
          <w:rFonts w:ascii="Times New Roman" w:hAnsi="Times New Roman"/>
          <w:b/>
          <w:i/>
          <w:sz w:val="24"/>
          <w:szCs w:val="24"/>
        </w:rPr>
        <w:t>Cover Figure and Commentary in the same issue</w:t>
      </w:r>
      <w:r w:rsidRPr="00295EFE">
        <w:rPr>
          <w:rFonts w:ascii="Times New Roman" w:hAnsi="Times New Roman"/>
          <w:sz w:val="24"/>
          <w:szCs w:val="24"/>
        </w:rPr>
        <w:t>)</w:t>
      </w:r>
      <w:r w:rsidR="009203A8" w:rsidRPr="00295EFE">
        <w:rPr>
          <w:rFonts w:ascii="Times New Roman" w:hAnsi="Times New Roman"/>
          <w:sz w:val="24"/>
          <w:szCs w:val="24"/>
        </w:rPr>
        <w:t>.</w:t>
      </w:r>
      <w:r w:rsidR="00295EFE" w:rsidRPr="00295EFE">
        <w:rPr>
          <w:rFonts w:ascii="Times New Roman" w:hAnsi="Times New Roman"/>
          <w:sz w:val="24"/>
          <w:szCs w:val="24"/>
        </w:rPr>
        <w:t xml:space="preserve"> </w:t>
      </w:r>
      <w:r w:rsidRPr="00295EFE">
        <w:rPr>
          <w:rFonts w:ascii="Times New Roman" w:hAnsi="Times New Roman"/>
          <w:b/>
          <w:i/>
          <w:sz w:val="24"/>
          <w:szCs w:val="24"/>
        </w:rPr>
        <w:t>This study was the first in vivo demonstration that HIF-1 is not only a survival factor but also a differentiation factor for the developing cartilage, as its loss in limb bud mesenchyme considerably delays both the timely transition of mesenchymal cells into chondrocytes and joint development.</w:t>
      </w:r>
    </w:p>
    <w:p w14:paraId="2378A21D" w14:textId="77777777" w:rsidR="00943910" w:rsidRPr="00754BC3" w:rsidRDefault="00943910" w:rsidP="00F143F3">
      <w:pPr>
        <w:widowControl w:val="0"/>
        <w:tabs>
          <w:tab w:val="left" w:pos="10080"/>
        </w:tabs>
        <w:ind w:left="540" w:right="324" w:hanging="540"/>
      </w:pPr>
    </w:p>
    <w:p w14:paraId="65EFE69C" w14:textId="4B39DA55"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eastAsia="Times" w:hAnsi="Times New Roman"/>
          <w:sz w:val="24"/>
          <w:szCs w:val="24"/>
        </w:rPr>
      </w:pPr>
      <w:r w:rsidRPr="00754BC3">
        <w:rPr>
          <w:rFonts w:ascii="Times New Roman" w:hAnsi="Times New Roman"/>
          <w:sz w:val="24"/>
          <w:szCs w:val="24"/>
        </w:rPr>
        <w:t xml:space="preserve">Ono N, Nakashima K, </w:t>
      </w:r>
      <w:r w:rsidRPr="00754BC3">
        <w:rPr>
          <w:rFonts w:ascii="Times New Roman" w:hAnsi="Times New Roman"/>
          <w:b/>
          <w:sz w:val="24"/>
          <w:szCs w:val="24"/>
        </w:rPr>
        <w:t>Schipani E (</w:t>
      </w:r>
      <w:r w:rsidRPr="00754BC3">
        <w:rPr>
          <w:rFonts w:ascii="Times New Roman" w:hAnsi="Times New Roman"/>
          <w:i/>
          <w:sz w:val="24"/>
          <w:szCs w:val="24"/>
        </w:rPr>
        <w:t>I contributed to the analysis of the data and generated one of the mouse transgenic models used in the study),</w:t>
      </w:r>
      <w:r w:rsidRPr="00754BC3">
        <w:rPr>
          <w:rFonts w:ascii="Times New Roman" w:hAnsi="Times New Roman"/>
          <w:sz w:val="24"/>
          <w:szCs w:val="24"/>
        </w:rPr>
        <w:t xml:space="preserve"> Hayata T, Ezura Y Soma K, </w:t>
      </w:r>
      <w:r w:rsidRPr="00754BC3">
        <w:rPr>
          <w:rFonts w:ascii="Times New Roman" w:hAnsi="Times New Roman"/>
          <w:sz w:val="24"/>
          <w:szCs w:val="24"/>
        </w:rPr>
        <w:lastRenderedPageBreak/>
        <w:t xml:space="preserve">Kronenberg HM, Noda M. Constitutively active parathyroid homone signaling in cells in osteoblastic lineage suppresses mechanical unloading-induced bone resorption. </w:t>
      </w:r>
      <w:r w:rsidRPr="00754BC3">
        <w:rPr>
          <w:rFonts w:ascii="Times New Roman" w:hAnsi="Times New Roman"/>
          <w:b/>
          <w:sz w:val="24"/>
          <w:szCs w:val="24"/>
        </w:rPr>
        <w:t>J Biol Chem 2007</w:t>
      </w:r>
      <w:r w:rsidRPr="00754BC3">
        <w:rPr>
          <w:rFonts w:ascii="Times New Roman" w:hAnsi="Times New Roman"/>
          <w:sz w:val="24"/>
          <w:szCs w:val="24"/>
        </w:rPr>
        <w:t>; 282: 25509-25516</w:t>
      </w:r>
      <w:r w:rsidR="009203A8">
        <w:rPr>
          <w:rFonts w:ascii="Times New Roman" w:hAnsi="Times New Roman"/>
          <w:sz w:val="24"/>
          <w:szCs w:val="24"/>
        </w:rPr>
        <w:t>.</w:t>
      </w:r>
    </w:p>
    <w:p w14:paraId="3F6ED1BA" w14:textId="77777777" w:rsidR="00943910" w:rsidRPr="00754BC3" w:rsidRDefault="00943910" w:rsidP="00F143F3">
      <w:pPr>
        <w:widowControl w:val="0"/>
        <w:tabs>
          <w:tab w:val="left" w:pos="10080"/>
        </w:tabs>
        <w:ind w:left="540" w:right="324" w:hanging="540"/>
        <w:rPr>
          <w:rFonts w:eastAsia="Times"/>
        </w:rPr>
      </w:pPr>
    </w:p>
    <w:p w14:paraId="126A9349" w14:textId="4615CCE1" w:rsidR="00943910" w:rsidRPr="00295EFE"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b/>
          <w:i/>
          <w:sz w:val="24"/>
          <w:szCs w:val="24"/>
        </w:rPr>
      </w:pPr>
      <w:r w:rsidRPr="00295EFE">
        <w:rPr>
          <w:rFonts w:ascii="Times New Roman" w:eastAsia="Times" w:hAnsi="Times New Roman"/>
          <w:sz w:val="24"/>
          <w:szCs w:val="24"/>
        </w:rPr>
        <w:t xml:space="preserve">Wang Y, wan C, Ximeng L, Bouxsein ML, Faugere MC, Guldberg RE, Johnson RS, Haase VH, Gerstenfield LC, </w:t>
      </w:r>
      <w:r w:rsidRPr="00295EFE">
        <w:rPr>
          <w:rFonts w:ascii="Times New Roman" w:eastAsia="Times" w:hAnsi="Times New Roman"/>
          <w:b/>
          <w:sz w:val="24"/>
          <w:szCs w:val="24"/>
        </w:rPr>
        <w:t>Schipani E</w:t>
      </w:r>
      <w:r w:rsidRPr="00295EFE">
        <w:rPr>
          <w:rFonts w:ascii="Times New Roman" w:eastAsia="Times" w:hAnsi="Times New Roman"/>
          <w:i/>
          <w:sz w:val="24"/>
          <w:szCs w:val="24"/>
        </w:rPr>
        <w:t xml:space="preserve"> </w:t>
      </w:r>
      <w:r w:rsidR="00EF4BB6" w:rsidRPr="00295EFE">
        <w:rPr>
          <w:rFonts w:ascii="Times New Roman" w:eastAsia="Times" w:hAnsi="Times New Roman"/>
          <w:i/>
          <w:sz w:val="24"/>
          <w:szCs w:val="24"/>
        </w:rPr>
        <w:t>(</w:t>
      </w:r>
      <w:r w:rsidRPr="00295EFE">
        <w:rPr>
          <w:rFonts w:ascii="Times New Roman" w:eastAsia="Times" w:hAnsi="Times New Roman"/>
          <w:i/>
          <w:sz w:val="24"/>
          <w:szCs w:val="24"/>
        </w:rPr>
        <w:t xml:space="preserve">I designed the study together wit Dr. Clemens, I contributed to the analysis of </w:t>
      </w:r>
      <w:r w:rsidR="00C8239B" w:rsidRPr="00295EFE">
        <w:rPr>
          <w:rFonts w:ascii="Times New Roman" w:eastAsia="Times" w:hAnsi="Times New Roman"/>
          <w:i/>
          <w:sz w:val="24"/>
          <w:szCs w:val="24"/>
        </w:rPr>
        <w:t>t</w:t>
      </w:r>
      <w:r w:rsidRPr="00295EFE">
        <w:rPr>
          <w:rFonts w:ascii="Times New Roman" w:eastAsia="Times" w:hAnsi="Times New Roman"/>
          <w:i/>
          <w:sz w:val="24"/>
          <w:szCs w:val="24"/>
        </w:rPr>
        <w:t xml:space="preserve">he data and to writing the manuscript; I </w:t>
      </w:r>
      <w:r w:rsidR="00C36F73" w:rsidRPr="00295EFE">
        <w:rPr>
          <w:rFonts w:ascii="Times New Roman" w:eastAsia="Times" w:hAnsi="Times New Roman"/>
          <w:i/>
          <w:sz w:val="24"/>
          <w:szCs w:val="24"/>
        </w:rPr>
        <w:t xml:space="preserve">performed </w:t>
      </w:r>
      <w:r w:rsidRPr="00295EFE">
        <w:rPr>
          <w:rFonts w:ascii="Times New Roman" w:eastAsia="Times" w:hAnsi="Times New Roman"/>
          <w:i/>
          <w:sz w:val="24"/>
          <w:szCs w:val="24"/>
        </w:rPr>
        <w:t>critical experiments)</w:t>
      </w:r>
      <w:r w:rsidRPr="00295EFE">
        <w:rPr>
          <w:rFonts w:ascii="Times New Roman" w:eastAsia="Times" w:hAnsi="Times New Roman"/>
          <w:sz w:val="24"/>
          <w:szCs w:val="24"/>
        </w:rPr>
        <w:t xml:space="preserve">, Clemens TL. The hypoxia inducible factor pathway couples angiogenesis to osteogenesis during skeletal development. </w:t>
      </w:r>
      <w:r w:rsidRPr="00295EFE">
        <w:rPr>
          <w:rFonts w:ascii="Times New Roman" w:hAnsi="Times New Roman"/>
          <w:b/>
          <w:color w:val="000000"/>
          <w:sz w:val="24"/>
          <w:szCs w:val="24"/>
        </w:rPr>
        <w:t>J Clin Invest</w:t>
      </w:r>
      <w:r w:rsidRPr="00295EFE">
        <w:rPr>
          <w:rFonts w:ascii="Times New Roman" w:eastAsia="Times" w:hAnsi="Times New Roman"/>
          <w:b/>
          <w:sz w:val="24"/>
          <w:szCs w:val="24"/>
        </w:rPr>
        <w:t xml:space="preserve"> 2007</w:t>
      </w:r>
      <w:r w:rsidRPr="00295EFE">
        <w:rPr>
          <w:rFonts w:ascii="Times New Roman" w:eastAsia="Times" w:hAnsi="Times New Roman"/>
          <w:sz w:val="24"/>
          <w:szCs w:val="24"/>
        </w:rPr>
        <w:t>, 117: 1616-1626 (</w:t>
      </w:r>
      <w:r w:rsidRPr="00295EFE">
        <w:rPr>
          <w:rFonts w:ascii="Times New Roman" w:eastAsia="Times" w:hAnsi="Times New Roman"/>
          <w:b/>
          <w:i/>
          <w:sz w:val="24"/>
          <w:szCs w:val="24"/>
        </w:rPr>
        <w:t>Cover Figure and Commentary in the same issue</w:t>
      </w:r>
      <w:r w:rsidRPr="00295EFE">
        <w:rPr>
          <w:rFonts w:ascii="Times New Roman" w:eastAsia="Times" w:hAnsi="Times New Roman"/>
          <w:sz w:val="24"/>
          <w:szCs w:val="24"/>
        </w:rPr>
        <w:t>)</w:t>
      </w:r>
      <w:r w:rsidR="009203A8" w:rsidRPr="00295EFE">
        <w:rPr>
          <w:rFonts w:ascii="Times New Roman" w:eastAsia="Times" w:hAnsi="Times New Roman"/>
          <w:sz w:val="24"/>
          <w:szCs w:val="24"/>
        </w:rPr>
        <w:t>.</w:t>
      </w:r>
      <w:r w:rsidR="00295EFE" w:rsidRPr="00295EFE">
        <w:rPr>
          <w:rFonts w:ascii="Times New Roman" w:eastAsia="Times" w:hAnsi="Times New Roman"/>
          <w:sz w:val="24"/>
          <w:szCs w:val="24"/>
        </w:rPr>
        <w:t xml:space="preserve"> </w:t>
      </w:r>
      <w:r w:rsidRPr="00295EFE">
        <w:rPr>
          <w:rFonts w:ascii="Times New Roman" w:hAnsi="Times New Roman"/>
          <w:b/>
          <w:i/>
          <w:sz w:val="24"/>
          <w:szCs w:val="24"/>
        </w:rPr>
        <w:t>This study was the first demonstration in vivo that activation of the hypoxia signaling pathway in terminally differentiated osteoblasts dramatically increases bone mass and number of bone marrow blood vessels. The paper strongly supported the notion that the osteogenesis-angiogenesis coupling is likely to be a crucial event in bone development and homeostasis.</w:t>
      </w:r>
    </w:p>
    <w:p w14:paraId="1DA1071A" w14:textId="77777777" w:rsidR="00943910" w:rsidRPr="00754BC3" w:rsidRDefault="00943910" w:rsidP="00F143F3">
      <w:pPr>
        <w:widowControl w:val="0"/>
        <w:tabs>
          <w:tab w:val="left" w:pos="10080"/>
        </w:tabs>
        <w:ind w:left="540" w:right="324" w:hanging="540"/>
      </w:pPr>
    </w:p>
    <w:p w14:paraId="459A3109" w14:textId="7777777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Provot S</w:t>
      </w:r>
      <w:r w:rsidRPr="00754BC3">
        <w:rPr>
          <w:rFonts w:ascii="Times New Roman" w:hAnsi="Times New Roman"/>
          <w:b/>
          <w:sz w:val="24"/>
          <w:szCs w:val="24"/>
        </w:rPr>
        <w:t>, Schipani E</w:t>
      </w:r>
      <w:r w:rsidRPr="00754BC3">
        <w:rPr>
          <w:rFonts w:ascii="Times New Roman" w:hAnsi="Times New Roman"/>
          <w:sz w:val="24"/>
          <w:szCs w:val="24"/>
        </w:rPr>
        <w:t xml:space="preserve">. Fetal growth plate: a developmental model of cellular adaptation to hypoxia. </w:t>
      </w:r>
      <w:r w:rsidRPr="00754BC3">
        <w:rPr>
          <w:rFonts w:ascii="Times New Roman" w:hAnsi="Times New Roman"/>
          <w:b/>
          <w:sz w:val="24"/>
          <w:szCs w:val="24"/>
        </w:rPr>
        <w:t>Annals of New York Academy of Sciences 2007</w:t>
      </w:r>
      <w:r w:rsidRPr="00754BC3">
        <w:rPr>
          <w:rFonts w:ascii="Times New Roman" w:hAnsi="Times New Roman"/>
          <w:sz w:val="24"/>
          <w:szCs w:val="24"/>
        </w:rPr>
        <w:t>; 1117:26-39</w:t>
      </w:r>
      <w:r w:rsidRPr="00754BC3">
        <w:rPr>
          <w:rFonts w:ascii="Times New Roman" w:hAnsi="Times New Roman"/>
          <w:i/>
          <w:sz w:val="24"/>
          <w:szCs w:val="24"/>
        </w:rPr>
        <w:t xml:space="preserve">. </w:t>
      </w:r>
      <w:r w:rsidRPr="00754BC3">
        <w:rPr>
          <w:rFonts w:ascii="Times New Roman" w:hAnsi="Times New Roman"/>
          <w:sz w:val="24"/>
          <w:szCs w:val="24"/>
        </w:rPr>
        <w:t>(Invited)</w:t>
      </w:r>
    </w:p>
    <w:p w14:paraId="4757EFC6" w14:textId="77777777" w:rsidR="00943910" w:rsidRPr="00754BC3" w:rsidRDefault="00943910" w:rsidP="00F143F3">
      <w:pPr>
        <w:widowControl w:val="0"/>
        <w:tabs>
          <w:tab w:val="left" w:pos="10080"/>
        </w:tabs>
        <w:ind w:left="540" w:right="324" w:hanging="540"/>
        <w:rPr>
          <w:color w:val="000000"/>
        </w:rPr>
      </w:pPr>
    </w:p>
    <w:p w14:paraId="1396600A" w14:textId="35B807A3"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hyperlink r:id="rId8" w:history="1">
        <w:r w:rsidRPr="00754BC3">
          <w:rPr>
            <w:rFonts w:ascii="Times New Roman" w:hAnsi="Times New Roman"/>
            <w:color w:val="000000"/>
            <w:sz w:val="24"/>
            <w:szCs w:val="24"/>
          </w:rPr>
          <w:t>Neri P</w:t>
        </w:r>
      </w:hyperlink>
      <w:r w:rsidRPr="00754BC3">
        <w:rPr>
          <w:rFonts w:ascii="Times New Roman" w:hAnsi="Times New Roman"/>
          <w:color w:val="000000"/>
          <w:sz w:val="24"/>
          <w:szCs w:val="24"/>
        </w:rPr>
        <w:t xml:space="preserve">, </w:t>
      </w:r>
      <w:hyperlink r:id="rId9" w:history="1">
        <w:r w:rsidRPr="00754BC3">
          <w:rPr>
            <w:rFonts w:ascii="Times New Roman" w:hAnsi="Times New Roman"/>
            <w:color w:val="000000"/>
            <w:sz w:val="24"/>
            <w:szCs w:val="24"/>
          </w:rPr>
          <w:t>Tassone P</w:t>
        </w:r>
      </w:hyperlink>
      <w:r w:rsidRPr="00754BC3">
        <w:rPr>
          <w:rFonts w:ascii="Times New Roman" w:hAnsi="Times New Roman"/>
          <w:color w:val="000000"/>
          <w:sz w:val="24"/>
          <w:szCs w:val="24"/>
        </w:rPr>
        <w:t xml:space="preserve">, </w:t>
      </w:r>
      <w:hyperlink r:id="rId10" w:history="1">
        <w:r w:rsidRPr="00754BC3">
          <w:rPr>
            <w:rFonts w:ascii="Times New Roman" w:hAnsi="Times New Roman"/>
            <w:color w:val="000000"/>
            <w:sz w:val="24"/>
            <w:szCs w:val="24"/>
          </w:rPr>
          <w:t>Shammas M</w:t>
        </w:r>
      </w:hyperlink>
      <w:r w:rsidRPr="00754BC3">
        <w:rPr>
          <w:rFonts w:ascii="Times New Roman" w:hAnsi="Times New Roman"/>
          <w:color w:val="000000"/>
          <w:sz w:val="24"/>
          <w:szCs w:val="24"/>
        </w:rPr>
        <w:t xml:space="preserve">, </w:t>
      </w:r>
      <w:hyperlink r:id="rId11" w:history="1">
        <w:r w:rsidRPr="00754BC3">
          <w:rPr>
            <w:rFonts w:ascii="Times New Roman" w:hAnsi="Times New Roman"/>
            <w:color w:val="000000"/>
            <w:sz w:val="24"/>
            <w:szCs w:val="24"/>
          </w:rPr>
          <w:t>Yasui H</w:t>
        </w:r>
      </w:hyperlink>
      <w:r w:rsidRPr="00754BC3">
        <w:rPr>
          <w:rFonts w:ascii="Times New Roman" w:hAnsi="Times New Roman"/>
          <w:color w:val="000000"/>
          <w:sz w:val="24"/>
          <w:szCs w:val="24"/>
        </w:rPr>
        <w:t xml:space="preserve">, </w:t>
      </w:r>
      <w:hyperlink r:id="rId12" w:history="1">
        <w:r w:rsidRPr="00754BC3">
          <w:rPr>
            <w:rFonts w:ascii="Times New Roman" w:hAnsi="Times New Roman"/>
            <w:b/>
            <w:color w:val="000000"/>
            <w:sz w:val="24"/>
            <w:szCs w:val="24"/>
          </w:rPr>
          <w:t>Schipani E</w:t>
        </w:r>
      </w:hyperlink>
      <w:r w:rsidRPr="00754BC3">
        <w:rPr>
          <w:rFonts w:ascii="Times New Roman" w:hAnsi="Times New Roman"/>
          <w:b/>
          <w:color w:val="000000"/>
          <w:sz w:val="24"/>
          <w:szCs w:val="24"/>
        </w:rPr>
        <w:t xml:space="preserve"> </w:t>
      </w:r>
      <w:r w:rsidRPr="00754BC3">
        <w:rPr>
          <w:rFonts w:ascii="Times New Roman" w:hAnsi="Times New Roman"/>
          <w:i/>
          <w:color w:val="000000"/>
          <w:sz w:val="24"/>
          <w:szCs w:val="24"/>
        </w:rPr>
        <w:t>(I performed the in situ hybridization analysis shown in the paper)</w:t>
      </w:r>
      <w:r w:rsidRPr="00754BC3">
        <w:rPr>
          <w:rFonts w:ascii="Times New Roman" w:hAnsi="Times New Roman"/>
          <w:color w:val="000000"/>
          <w:sz w:val="24"/>
          <w:szCs w:val="24"/>
        </w:rPr>
        <w:t xml:space="preserve">, </w:t>
      </w:r>
      <w:hyperlink r:id="rId13" w:history="1">
        <w:r w:rsidRPr="00754BC3">
          <w:rPr>
            <w:rFonts w:ascii="Times New Roman" w:hAnsi="Times New Roman"/>
            <w:color w:val="000000"/>
            <w:sz w:val="24"/>
            <w:szCs w:val="24"/>
          </w:rPr>
          <w:t>Batchu RB</w:t>
        </w:r>
      </w:hyperlink>
      <w:r w:rsidRPr="00754BC3">
        <w:rPr>
          <w:rFonts w:ascii="Times New Roman" w:hAnsi="Times New Roman"/>
          <w:color w:val="000000"/>
          <w:sz w:val="24"/>
          <w:szCs w:val="24"/>
        </w:rPr>
        <w:t xml:space="preserve">, </w:t>
      </w:r>
      <w:hyperlink r:id="rId14" w:history="1">
        <w:r w:rsidRPr="00754BC3">
          <w:rPr>
            <w:rFonts w:ascii="Times New Roman" w:hAnsi="Times New Roman"/>
            <w:color w:val="000000"/>
            <w:sz w:val="24"/>
            <w:szCs w:val="24"/>
          </w:rPr>
          <w:t>Blotta S</w:t>
        </w:r>
      </w:hyperlink>
      <w:r w:rsidRPr="00754BC3">
        <w:rPr>
          <w:rFonts w:ascii="Times New Roman" w:hAnsi="Times New Roman"/>
          <w:color w:val="000000"/>
          <w:sz w:val="24"/>
          <w:szCs w:val="24"/>
        </w:rPr>
        <w:t xml:space="preserve">, </w:t>
      </w:r>
      <w:hyperlink r:id="rId15" w:history="1">
        <w:r w:rsidRPr="00754BC3">
          <w:rPr>
            <w:rFonts w:ascii="Times New Roman" w:hAnsi="Times New Roman"/>
            <w:color w:val="000000"/>
            <w:sz w:val="24"/>
            <w:szCs w:val="24"/>
          </w:rPr>
          <w:t>Prabhala R</w:t>
        </w:r>
      </w:hyperlink>
      <w:r w:rsidRPr="00754BC3">
        <w:rPr>
          <w:rFonts w:ascii="Times New Roman" w:hAnsi="Times New Roman"/>
          <w:color w:val="000000"/>
          <w:sz w:val="24"/>
          <w:szCs w:val="24"/>
        </w:rPr>
        <w:t xml:space="preserve">, </w:t>
      </w:r>
      <w:hyperlink r:id="rId16" w:history="1">
        <w:r w:rsidRPr="00754BC3">
          <w:rPr>
            <w:rFonts w:ascii="Times New Roman" w:hAnsi="Times New Roman"/>
            <w:color w:val="000000"/>
            <w:sz w:val="24"/>
            <w:szCs w:val="24"/>
          </w:rPr>
          <w:t>Catley L</w:t>
        </w:r>
      </w:hyperlink>
      <w:r w:rsidRPr="00754BC3">
        <w:rPr>
          <w:rFonts w:ascii="Times New Roman" w:hAnsi="Times New Roman"/>
          <w:color w:val="000000"/>
          <w:sz w:val="24"/>
          <w:szCs w:val="24"/>
        </w:rPr>
        <w:t xml:space="preserve">, </w:t>
      </w:r>
      <w:hyperlink r:id="rId17" w:history="1">
        <w:r w:rsidRPr="00754BC3">
          <w:rPr>
            <w:rFonts w:ascii="Times New Roman" w:hAnsi="Times New Roman"/>
            <w:color w:val="000000"/>
            <w:sz w:val="24"/>
            <w:szCs w:val="24"/>
          </w:rPr>
          <w:t>Hamasaki M</w:t>
        </w:r>
      </w:hyperlink>
      <w:r w:rsidRPr="00754BC3">
        <w:rPr>
          <w:rFonts w:ascii="Times New Roman" w:hAnsi="Times New Roman"/>
          <w:color w:val="000000"/>
          <w:sz w:val="24"/>
          <w:szCs w:val="24"/>
        </w:rPr>
        <w:t xml:space="preserve">, </w:t>
      </w:r>
      <w:hyperlink r:id="rId18" w:history="1">
        <w:r w:rsidRPr="00754BC3">
          <w:rPr>
            <w:rFonts w:ascii="Times New Roman" w:hAnsi="Times New Roman"/>
            <w:color w:val="000000"/>
            <w:sz w:val="24"/>
            <w:szCs w:val="24"/>
          </w:rPr>
          <w:t>Hideshima T</w:t>
        </w:r>
      </w:hyperlink>
      <w:r w:rsidRPr="00754BC3">
        <w:rPr>
          <w:rFonts w:ascii="Times New Roman" w:hAnsi="Times New Roman"/>
          <w:color w:val="000000"/>
          <w:sz w:val="24"/>
          <w:szCs w:val="24"/>
        </w:rPr>
        <w:t xml:space="preserve">, </w:t>
      </w:r>
      <w:hyperlink r:id="rId19" w:history="1">
        <w:r w:rsidRPr="00754BC3">
          <w:rPr>
            <w:rFonts w:ascii="Times New Roman" w:hAnsi="Times New Roman"/>
            <w:color w:val="000000"/>
            <w:sz w:val="24"/>
            <w:szCs w:val="24"/>
          </w:rPr>
          <w:t>Chauhan D</w:t>
        </w:r>
      </w:hyperlink>
      <w:r w:rsidRPr="00754BC3">
        <w:rPr>
          <w:rFonts w:ascii="Times New Roman" w:hAnsi="Times New Roman"/>
          <w:color w:val="000000"/>
          <w:sz w:val="24"/>
          <w:szCs w:val="24"/>
        </w:rPr>
        <w:t xml:space="preserve">, </w:t>
      </w:r>
      <w:hyperlink r:id="rId20" w:history="1">
        <w:r w:rsidRPr="00754BC3">
          <w:rPr>
            <w:rFonts w:ascii="Times New Roman" w:hAnsi="Times New Roman"/>
            <w:color w:val="000000"/>
            <w:sz w:val="24"/>
            <w:szCs w:val="24"/>
          </w:rPr>
          <w:t>Jacob GS</w:t>
        </w:r>
      </w:hyperlink>
      <w:r w:rsidRPr="00754BC3">
        <w:rPr>
          <w:rFonts w:ascii="Times New Roman" w:hAnsi="Times New Roman"/>
          <w:color w:val="000000"/>
          <w:sz w:val="24"/>
          <w:szCs w:val="24"/>
        </w:rPr>
        <w:t xml:space="preserve">, </w:t>
      </w:r>
      <w:hyperlink r:id="rId21" w:history="1">
        <w:r w:rsidRPr="00754BC3">
          <w:rPr>
            <w:rFonts w:ascii="Times New Roman" w:hAnsi="Times New Roman"/>
            <w:color w:val="000000"/>
            <w:sz w:val="24"/>
            <w:szCs w:val="24"/>
          </w:rPr>
          <w:t>Picker D</w:t>
        </w:r>
      </w:hyperlink>
      <w:r w:rsidRPr="00754BC3">
        <w:rPr>
          <w:rFonts w:ascii="Times New Roman" w:hAnsi="Times New Roman"/>
          <w:color w:val="000000"/>
          <w:sz w:val="24"/>
          <w:szCs w:val="24"/>
        </w:rPr>
        <w:t xml:space="preserve">, </w:t>
      </w:r>
      <w:hyperlink r:id="rId22" w:history="1">
        <w:r w:rsidRPr="00754BC3">
          <w:rPr>
            <w:rFonts w:ascii="Times New Roman" w:hAnsi="Times New Roman"/>
            <w:color w:val="000000"/>
            <w:sz w:val="24"/>
            <w:szCs w:val="24"/>
          </w:rPr>
          <w:t>Venuta S</w:t>
        </w:r>
      </w:hyperlink>
      <w:r w:rsidRPr="00754BC3">
        <w:rPr>
          <w:rFonts w:ascii="Times New Roman" w:hAnsi="Times New Roman"/>
          <w:color w:val="000000"/>
          <w:sz w:val="24"/>
          <w:szCs w:val="24"/>
        </w:rPr>
        <w:t xml:space="preserve">, </w:t>
      </w:r>
      <w:hyperlink r:id="rId23" w:history="1">
        <w:r w:rsidRPr="00754BC3">
          <w:rPr>
            <w:rFonts w:ascii="Times New Roman" w:hAnsi="Times New Roman"/>
            <w:color w:val="000000"/>
            <w:sz w:val="24"/>
            <w:szCs w:val="24"/>
          </w:rPr>
          <w:t>Anderson KC</w:t>
        </w:r>
      </w:hyperlink>
      <w:r w:rsidRPr="00754BC3">
        <w:rPr>
          <w:rFonts w:ascii="Times New Roman" w:hAnsi="Times New Roman"/>
          <w:color w:val="000000"/>
          <w:sz w:val="24"/>
          <w:szCs w:val="24"/>
        </w:rPr>
        <w:t xml:space="preserve">, </w:t>
      </w:r>
      <w:hyperlink r:id="rId24" w:history="1">
        <w:r w:rsidRPr="00754BC3">
          <w:rPr>
            <w:rFonts w:ascii="Times New Roman" w:hAnsi="Times New Roman"/>
            <w:color w:val="000000"/>
            <w:sz w:val="24"/>
            <w:szCs w:val="24"/>
          </w:rPr>
          <w:t>Munshi NC</w:t>
        </w:r>
      </w:hyperlink>
      <w:r w:rsidRPr="00754BC3">
        <w:rPr>
          <w:rFonts w:ascii="Times New Roman" w:hAnsi="Times New Roman"/>
          <w:sz w:val="24"/>
          <w:szCs w:val="24"/>
        </w:rPr>
        <w:t>. Biological pathways and in vivo antitumor activity induced by Atiprimod in myeloma.</w:t>
      </w:r>
      <w:r w:rsidRPr="00754BC3">
        <w:rPr>
          <w:rFonts w:ascii="Times New Roman" w:hAnsi="Times New Roman"/>
          <w:b/>
          <w:sz w:val="24"/>
          <w:szCs w:val="24"/>
        </w:rPr>
        <w:t xml:space="preserve"> </w:t>
      </w:r>
      <w:hyperlink r:id="rId25" w:history="1">
        <w:r w:rsidRPr="00754BC3">
          <w:rPr>
            <w:rFonts w:ascii="Times New Roman" w:hAnsi="Times New Roman"/>
            <w:b/>
            <w:color w:val="000000"/>
            <w:sz w:val="24"/>
            <w:szCs w:val="24"/>
            <w:u w:color="0D3AC7"/>
          </w:rPr>
          <w:t>Leukemia</w:t>
        </w:r>
        <w:r w:rsidRPr="00754BC3">
          <w:rPr>
            <w:rFonts w:ascii="Times New Roman" w:hAnsi="Times New Roman"/>
            <w:color w:val="000000"/>
            <w:sz w:val="24"/>
            <w:szCs w:val="24"/>
            <w:u w:color="0D3AC7"/>
          </w:rPr>
          <w:t xml:space="preserve"> </w:t>
        </w:r>
      </w:hyperlink>
      <w:r w:rsidRPr="00754BC3">
        <w:rPr>
          <w:rFonts w:ascii="Times New Roman" w:hAnsi="Times New Roman"/>
          <w:b/>
          <w:color w:val="000000"/>
          <w:sz w:val="24"/>
          <w:szCs w:val="24"/>
        </w:rPr>
        <w:t>2007</w:t>
      </w:r>
      <w:r w:rsidRPr="00754BC3">
        <w:rPr>
          <w:rFonts w:ascii="Times New Roman" w:hAnsi="Times New Roman"/>
          <w:color w:val="000000"/>
          <w:sz w:val="24"/>
          <w:szCs w:val="24"/>
        </w:rPr>
        <w:t>, 21: 2519-2526</w:t>
      </w:r>
      <w:r w:rsidR="009203A8">
        <w:rPr>
          <w:rFonts w:ascii="Times New Roman" w:hAnsi="Times New Roman"/>
          <w:color w:val="000000"/>
          <w:sz w:val="24"/>
          <w:szCs w:val="24"/>
        </w:rPr>
        <w:t>.</w:t>
      </w:r>
      <w:r w:rsidRPr="00754BC3">
        <w:rPr>
          <w:rFonts w:ascii="Times New Roman" w:hAnsi="Times New Roman"/>
          <w:color w:val="000000"/>
          <w:sz w:val="24"/>
          <w:szCs w:val="24"/>
        </w:rPr>
        <w:t xml:space="preserve"> </w:t>
      </w:r>
    </w:p>
    <w:p w14:paraId="0AEF22B2" w14:textId="77777777" w:rsidR="00943910" w:rsidRPr="00754BC3" w:rsidRDefault="00943910" w:rsidP="00F143F3">
      <w:pPr>
        <w:widowControl w:val="0"/>
        <w:tabs>
          <w:tab w:val="left" w:pos="10080"/>
        </w:tabs>
        <w:ind w:left="540" w:right="324" w:hanging="540"/>
      </w:pPr>
    </w:p>
    <w:p w14:paraId="1312CFF2" w14:textId="437BB861"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Kobayashi T, Lu J, Cobb BS, Rodda SJ, McMahon AP, </w:t>
      </w:r>
      <w:r w:rsidRPr="00754BC3">
        <w:rPr>
          <w:rFonts w:ascii="Times New Roman" w:hAnsi="Times New Roman"/>
          <w:b/>
          <w:sz w:val="24"/>
          <w:szCs w:val="24"/>
        </w:rPr>
        <w:t>Schipani E (</w:t>
      </w:r>
      <w:r w:rsidRPr="00754BC3">
        <w:rPr>
          <w:rFonts w:ascii="Times New Roman" w:hAnsi="Times New Roman"/>
          <w:i/>
          <w:sz w:val="24"/>
          <w:szCs w:val="24"/>
        </w:rPr>
        <w:t>I contributed to the analysis of the data; I generated and characterized one of the mouse transgenic line used in the study</w:t>
      </w:r>
      <w:r w:rsidRPr="00754BC3">
        <w:rPr>
          <w:rFonts w:ascii="Times New Roman" w:hAnsi="Times New Roman"/>
          <w:b/>
          <w:sz w:val="24"/>
          <w:szCs w:val="24"/>
        </w:rPr>
        <w:t xml:space="preserve">), </w:t>
      </w:r>
      <w:r w:rsidRPr="00754BC3">
        <w:rPr>
          <w:rFonts w:ascii="Times New Roman" w:hAnsi="Times New Roman"/>
          <w:sz w:val="24"/>
          <w:szCs w:val="24"/>
        </w:rPr>
        <w:t xml:space="preserve">Merkenschlager M, Kronenberg HM. Dicer-dependent pathways regulate chondrocyte proliferation and differentiation. </w:t>
      </w:r>
      <w:r w:rsidRPr="00754BC3">
        <w:rPr>
          <w:rFonts w:ascii="Times New Roman" w:hAnsi="Times New Roman"/>
          <w:b/>
          <w:sz w:val="24"/>
          <w:szCs w:val="24"/>
        </w:rPr>
        <w:t>PNAS</w:t>
      </w:r>
      <w:r w:rsidRPr="00754BC3">
        <w:rPr>
          <w:rFonts w:ascii="Times New Roman" w:hAnsi="Times New Roman"/>
          <w:sz w:val="24"/>
          <w:szCs w:val="24"/>
        </w:rPr>
        <w:t xml:space="preserve"> </w:t>
      </w:r>
      <w:r w:rsidRPr="00754BC3">
        <w:rPr>
          <w:rFonts w:ascii="Times New Roman" w:hAnsi="Times New Roman"/>
          <w:b/>
          <w:sz w:val="24"/>
          <w:szCs w:val="24"/>
        </w:rPr>
        <w:t>2008</w:t>
      </w:r>
      <w:r w:rsidRPr="00754BC3">
        <w:rPr>
          <w:rFonts w:ascii="Times New Roman" w:hAnsi="Times New Roman"/>
          <w:sz w:val="24"/>
          <w:szCs w:val="24"/>
        </w:rPr>
        <w:t>, 105: 1949-1954</w:t>
      </w:r>
      <w:r w:rsidR="009203A8">
        <w:rPr>
          <w:rFonts w:ascii="Times New Roman" w:hAnsi="Times New Roman"/>
          <w:sz w:val="24"/>
          <w:szCs w:val="24"/>
        </w:rPr>
        <w:t>.</w:t>
      </w:r>
    </w:p>
    <w:p w14:paraId="53C0431E" w14:textId="77777777" w:rsidR="00943910" w:rsidRPr="00754BC3" w:rsidRDefault="00943910" w:rsidP="00F143F3">
      <w:pPr>
        <w:widowControl w:val="0"/>
        <w:tabs>
          <w:tab w:val="left" w:pos="10080"/>
        </w:tabs>
        <w:ind w:left="540" w:right="324" w:hanging="540"/>
      </w:pPr>
    </w:p>
    <w:p w14:paraId="11DBA553" w14:textId="7C5D3B13"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Ono N, Nakashima K, Rittling SR, </w:t>
      </w:r>
      <w:r w:rsidRPr="00754BC3">
        <w:rPr>
          <w:rFonts w:ascii="Times New Roman" w:hAnsi="Times New Roman"/>
          <w:b/>
          <w:sz w:val="24"/>
          <w:szCs w:val="24"/>
        </w:rPr>
        <w:t xml:space="preserve">Schipani E </w:t>
      </w:r>
      <w:r w:rsidRPr="00754BC3">
        <w:rPr>
          <w:rFonts w:ascii="Times New Roman" w:hAnsi="Times New Roman"/>
          <w:i/>
          <w:sz w:val="24"/>
          <w:szCs w:val="24"/>
        </w:rPr>
        <w:t>(I contributed to the analysis of the data and to writing the paper; I generated and characterized one of the mouse transgenic line used in the study)</w:t>
      </w:r>
      <w:r w:rsidRPr="00754BC3">
        <w:rPr>
          <w:rFonts w:ascii="Times New Roman" w:hAnsi="Times New Roman"/>
          <w:sz w:val="24"/>
          <w:szCs w:val="24"/>
        </w:rPr>
        <w:t xml:space="preserve">, Hayata T, Ezura Y, Soma K, Denhardt DT, Kronenberg HM, Noda M.  Osteopontin negatively regulates Parathyroid Hormone Receptor Signaling in Osteoblasts. </w:t>
      </w:r>
      <w:r w:rsidRPr="00754BC3">
        <w:rPr>
          <w:rFonts w:ascii="Times New Roman" w:hAnsi="Times New Roman"/>
          <w:b/>
          <w:sz w:val="24"/>
          <w:szCs w:val="24"/>
        </w:rPr>
        <w:t>JBC 2008</w:t>
      </w:r>
      <w:r w:rsidRPr="00754BC3">
        <w:rPr>
          <w:rFonts w:ascii="Times New Roman" w:hAnsi="Times New Roman"/>
          <w:sz w:val="24"/>
          <w:szCs w:val="24"/>
        </w:rPr>
        <w:t>, 283: 19400-19409</w:t>
      </w:r>
      <w:r w:rsidR="009203A8">
        <w:rPr>
          <w:rFonts w:ascii="Times New Roman" w:hAnsi="Times New Roman"/>
          <w:sz w:val="24"/>
          <w:szCs w:val="24"/>
        </w:rPr>
        <w:t>.</w:t>
      </w:r>
      <w:r w:rsidRPr="00754BC3">
        <w:rPr>
          <w:rFonts w:ascii="Times New Roman" w:hAnsi="Times New Roman"/>
          <w:sz w:val="24"/>
          <w:szCs w:val="24"/>
        </w:rPr>
        <w:t xml:space="preserve"> </w:t>
      </w:r>
    </w:p>
    <w:p w14:paraId="3262294F" w14:textId="77777777" w:rsidR="00943910" w:rsidRPr="00754BC3" w:rsidRDefault="00943910" w:rsidP="00F143F3">
      <w:pPr>
        <w:widowControl w:val="0"/>
        <w:tabs>
          <w:tab w:val="left" w:pos="10080"/>
        </w:tabs>
        <w:ind w:left="540" w:right="324" w:hanging="540"/>
      </w:pPr>
    </w:p>
    <w:p w14:paraId="7AD79277" w14:textId="1FB03FF1"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Larsson J, Ohishi M, Garrison B, Aspling M, Janzen V, Adams GB, Curto M, McClatchey AI, </w:t>
      </w:r>
      <w:r w:rsidRPr="00754BC3">
        <w:rPr>
          <w:rFonts w:ascii="Times New Roman" w:hAnsi="Times New Roman"/>
          <w:b/>
          <w:sz w:val="24"/>
          <w:szCs w:val="24"/>
        </w:rPr>
        <w:t xml:space="preserve">Schipani E </w:t>
      </w:r>
      <w:r w:rsidRPr="00754BC3">
        <w:rPr>
          <w:rFonts w:ascii="Times New Roman" w:hAnsi="Times New Roman"/>
          <w:i/>
          <w:sz w:val="24"/>
          <w:szCs w:val="24"/>
        </w:rPr>
        <w:t xml:space="preserve">(I contributed to the design of the study, the analysis of the data and the writing of the manuscript; I performed some of the experiments shown in the study), </w:t>
      </w:r>
      <w:r w:rsidRPr="00754BC3">
        <w:rPr>
          <w:rFonts w:ascii="Times New Roman" w:hAnsi="Times New Roman"/>
          <w:sz w:val="24"/>
          <w:szCs w:val="24"/>
        </w:rPr>
        <w:t xml:space="preserve">Scadden DT. Cell contact growth inhibitor Nf2/merlin regulates stem cell behavior by altering microenvironmental architecture. </w:t>
      </w:r>
      <w:r w:rsidRPr="00754BC3">
        <w:rPr>
          <w:rFonts w:ascii="Times New Roman" w:hAnsi="Times New Roman"/>
          <w:b/>
          <w:sz w:val="24"/>
          <w:szCs w:val="24"/>
        </w:rPr>
        <w:t>Cell Stem Cell</w:t>
      </w:r>
      <w:r w:rsidRPr="00754BC3">
        <w:rPr>
          <w:rFonts w:ascii="Times New Roman" w:hAnsi="Times New Roman"/>
          <w:b/>
          <w:i/>
          <w:sz w:val="24"/>
          <w:szCs w:val="24"/>
        </w:rPr>
        <w:t xml:space="preserve"> </w:t>
      </w:r>
      <w:r w:rsidRPr="00754BC3">
        <w:rPr>
          <w:rFonts w:ascii="Times New Roman" w:hAnsi="Times New Roman"/>
          <w:b/>
          <w:sz w:val="24"/>
          <w:szCs w:val="24"/>
        </w:rPr>
        <w:t>2008</w:t>
      </w:r>
      <w:r w:rsidRPr="00754BC3">
        <w:rPr>
          <w:rFonts w:ascii="Times New Roman" w:hAnsi="Times New Roman"/>
          <w:i/>
          <w:sz w:val="24"/>
          <w:szCs w:val="24"/>
        </w:rPr>
        <w:t xml:space="preserve">, </w:t>
      </w:r>
      <w:r w:rsidRPr="00754BC3">
        <w:rPr>
          <w:rFonts w:ascii="Times New Roman" w:hAnsi="Times New Roman"/>
          <w:sz w:val="24"/>
          <w:szCs w:val="24"/>
        </w:rPr>
        <w:t>3: 221-227</w:t>
      </w:r>
      <w:r w:rsidR="009203A8">
        <w:rPr>
          <w:rFonts w:ascii="Times New Roman" w:hAnsi="Times New Roman"/>
          <w:sz w:val="24"/>
          <w:szCs w:val="24"/>
        </w:rPr>
        <w:t>.</w:t>
      </w:r>
    </w:p>
    <w:p w14:paraId="3B1AC61C" w14:textId="77777777" w:rsidR="00943910" w:rsidRPr="00754BC3" w:rsidRDefault="00943910" w:rsidP="00F143F3">
      <w:pPr>
        <w:widowControl w:val="0"/>
        <w:tabs>
          <w:tab w:val="left" w:pos="10080"/>
        </w:tabs>
        <w:ind w:left="540" w:right="324" w:hanging="540"/>
      </w:pPr>
    </w:p>
    <w:p w14:paraId="0D2EE2C9" w14:textId="42A9FC65"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lastRenderedPageBreak/>
        <w:t xml:space="preserve">Shimada M, Greer PA, McMahon AP, Bouxsein ML, </w:t>
      </w:r>
      <w:r w:rsidRPr="00754BC3">
        <w:rPr>
          <w:rFonts w:ascii="Times New Roman" w:hAnsi="Times New Roman"/>
          <w:b/>
          <w:sz w:val="24"/>
          <w:szCs w:val="24"/>
        </w:rPr>
        <w:t>Schipani E</w:t>
      </w:r>
      <w:r w:rsidRPr="00754BC3">
        <w:rPr>
          <w:rFonts w:ascii="Times New Roman" w:hAnsi="Times New Roman"/>
          <w:sz w:val="24"/>
          <w:szCs w:val="24"/>
        </w:rPr>
        <w:t xml:space="preserve">. In vivo targeted deletion of Capn4 in cells of the osteoblast lineage impairs osteoblast function and bone formation. </w:t>
      </w:r>
      <w:r w:rsidRPr="00754BC3">
        <w:rPr>
          <w:rFonts w:ascii="Times New Roman" w:hAnsi="Times New Roman"/>
          <w:b/>
          <w:sz w:val="24"/>
          <w:szCs w:val="24"/>
        </w:rPr>
        <w:t>JBC</w:t>
      </w:r>
      <w:r w:rsidRPr="00754BC3">
        <w:rPr>
          <w:rFonts w:ascii="Times New Roman" w:hAnsi="Times New Roman"/>
          <w:b/>
          <w:i/>
          <w:sz w:val="24"/>
          <w:szCs w:val="24"/>
        </w:rPr>
        <w:t xml:space="preserve"> </w:t>
      </w:r>
      <w:r w:rsidRPr="00754BC3">
        <w:rPr>
          <w:rFonts w:ascii="Times New Roman" w:hAnsi="Times New Roman"/>
          <w:b/>
          <w:sz w:val="24"/>
          <w:szCs w:val="24"/>
        </w:rPr>
        <w:t>2008</w:t>
      </w:r>
      <w:r w:rsidRPr="00754BC3">
        <w:rPr>
          <w:rFonts w:ascii="Times New Roman" w:hAnsi="Times New Roman"/>
          <w:sz w:val="24"/>
          <w:szCs w:val="24"/>
        </w:rPr>
        <w:t>, 283: 21002-21010</w:t>
      </w:r>
      <w:r w:rsidR="00BB06D8">
        <w:rPr>
          <w:rFonts w:ascii="Times New Roman" w:hAnsi="Times New Roman"/>
          <w:sz w:val="24"/>
          <w:szCs w:val="24"/>
        </w:rPr>
        <w:t>.</w:t>
      </w:r>
      <w:r w:rsidRPr="00754BC3">
        <w:rPr>
          <w:rFonts w:ascii="Times New Roman" w:hAnsi="Times New Roman"/>
          <w:sz w:val="24"/>
          <w:szCs w:val="24"/>
        </w:rPr>
        <w:t xml:space="preserve"> </w:t>
      </w:r>
    </w:p>
    <w:p w14:paraId="5ABEFEDA" w14:textId="77777777" w:rsidR="00943910" w:rsidRPr="00754BC3" w:rsidRDefault="00943910" w:rsidP="00F143F3">
      <w:pPr>
        <w:widowControl w:val="0"/>
        <w:tabs>
          <w:tab w:val="left" w:pos="10080"/>
        </w:tabs>
        <w:ind w:left="540" w:right="324" w:hanging="540"/>
      </w:pPr>
    </w:p>
    <w:p w14:paraId="6C43D61F" w14:textId="4791B3BA"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b/>
          <w:i/>
          <w:sz w:val="24"/>
          <w:szCs w:val="24"/>
        </w:rPr>
      </w:pPr>
      <w:r w:rsidRPr="00754BC3">
        <w:rPr>
          <w:rFonts w:ascii="Times New Roman" w:hAnsi="Times New Roman"/>
          <w:sz w:val="24"/>
          <w:szCs w:val="24"/>
        </w:rPr>
        <w:t xml:space="preserve">O’Brien CA, Plotkin LI, Galli C, Goellner JJ, Gortazar AR, Robling A, Bouxsein M, </w:t>
      </w:r>
      <w:r w:rsidRPr="00754BC3">
        <w:rPr>
          <w:rFonts w:ascii="Times New Roman" w:hAnsi="Times New Roman"/>
          <w:b/>
          <w:sz w:val="24"/>
          <w:szCs w:val="24"/>
        </w:rPr>
        <w:t xml:space="preserve">Schipani E </w:t>
      </w:r>
      <w:r w:rsidRPr="00754BC3">
        <w:rPr>
          <w:rFonts w:ascii="Times New Roman" w:hAnsi="Times New Roman"/>
          <w:i/>
          <w:sz w:val="24"/>
          <w:szCs w:val="24"/>
        </w:rPr>
        <w:t>(I contributed to the analysis of the data and the writing of the manuscript; I performed some of the experiments shown in the study),</w:t>
      </w:r>
      <w:r w:rsidRPr="00754BC3">
        <w:rPr>
          <w:rFonts w:ascii="Times New Roman" w:hAnsi="Times New Roman"/>
          <w:sz w:val="24"/>
          <w:szCs w:val="24"/>
        </w:rPr>
        <w:t xml:space="preserve">, Turner CH, Jilka RL, Weinstein RS, Manolagas SC, Bellido T. Control of bone mass and remodeling by PTH receptor signaling in osteocytes. </w:t>
      </w:r>
      <w:r w:rsidRPr="00754BC3">
        <w:rPr>
          <w:rFonts w:ascii="Times New Roman" w:hAnsi="Times New Roman"/>
          <w:b/>
          <w:sz w:val="24"/>
          <w:szCs w:val="24"/>
        </w:rPr>
        <w:t>PloSOne</w:t>
      </w:r>
      <w:r w:rsidRPr="00754BC3">
        <w:rPr>
          <w:rFonts w:ascii="Times New Roman" w:hAnsi="Times New Roman"/>
          <w:b/>
          <w:i/>
          <w:sz w:val="24"/>
          <w:szCs w:val="24"/>
        </w:rPr>
        <w:t xml:space="preserve"> </w:t>
      </w:r>
      <w:r w:rsidRPr="00754BC3">
        <w:rPr>
          <w:rFonts w:ascii="Times New Roman" w:hAnsi="Times New Roman"/>
          <w:b/>
          <w:sz w:val="24"/>
          <w:szCs w:val="24"/>
        </w:rPr>
        <w:t>2008</w:t>
      </w:r>
      <w:r w:rsidRPr="00754BC3">
        <w:rPr>
          <w:rFonts w:ascii="Times New Roman" w:hAnsi="Times New Roman"/>
          <w:sz w:val="24"/>
          <w:szCs w:val="24"/>
        </w:rPr>
        <w:t>, 3: E2942</w:t>
      </w:r>
      <w:r w:rsidR="009203A8">
        <w:rPr>
          <w:rFonts w:ascii="Times New Roman" w:hAnsi="Times New Roman"/>
          <w:sz w:val="24"/>
          <w:szCs w:val="24"/>
        </w:rPr>
        <w:t>.</w:t>
      </w:r>
    </w:p>
    <w:p w14:paraId="1F09F16F" w14:textId="77777777" w:rsidR="00AE2BFA" w:rsidRPr="00754BC3" w:rsidRDefault="00AE2BFA" w:rsidP="00F143F3">
      <w:pPr>
        <w:widowControl w:val="0"/>
        <w:tabs>
          <w:tab w:val="clear" w:pos="2880"/>
          <w:tab w:val="left" w:pos="10080"/>
        </w:tabs>
        <w:ind w:left="540" w:right="324" w:hanging="540"/>
        <w:rPr>
          <w:b/>
          <w:i/>
        </w:rPr>
      </w:pPr>
    </w:p>
    <w:p w14:paraId="19DF1A8A" w14:textId="5B7FE5DF" w:rsidR="00AE2BFA" w:rsidRPr="00754BC3" w:rsidRDefault="00AE2BFA" w:rsidP="00E77F41">
      <w:pPr>
        <w:pStyle w:val="ListParagraph"/>
        <w:widowControl w:val="0"/>
        <w:numPr>
          <w:ilvl w:val="0"/>
          <w:numId w:val="6"/>
        </w:numPr>
        <w:tabs>
          <w:tab w:val="left" w:pos="10080"/>
        </w:tabs>
        <w:spacing w:line="240" w:lineRule="auto"/>
        <w:ind w:left="540" w:right="324" w:hanging="540"/>
        <w:rPr>
          <w:rFonts w:ascii="Times New Roman" w:hAnsi="Times New Roman"/>
          <w:b/>
          <w:i/>
          <w:sz w:val="24"/>
          <w:szCs w:val="24"/>
        </w:rPr>
      </w:pPr>
      <w:r w:rsidRPr="00754BC3">
        <w:rPr>
          <w:rFonts w:ascii="Times New Roman" w:hAnsi="Times New Roman"/>
          <w:b/>
          <w:sz w:val="24"/>
          <w:szCs w:val="24"/>
        </w:rPr>
        <w:t>Schipani E</w:t>
      </w:r>
      <w:r w:rsidRPr="00754BC3">
        <w:rPr>
          <w:rFonts w:ascii="Times New Roman" w:hAnsi="Times New Roman"/>
          <w:sz w:val="24"/>
          <w:szCs w:val="24"/>
        </w:rPr>
        <w:t xml:space="preserve">. A new window on MSC (Commentary). </w:t>
      </w:r>
      <w:r w:rsidRPr="00754BC3">
        <w:rPr>
          <w:rFonts w:ascii="Times New Roman" w:hAnsi="Times New Roman"/>
          <w:b/>
          <w:sz w:val="24"/>
          <w:szCs w:val="24"/>
        </w:rPr>
        <w:t>Blood</w:t>
      </w:r>
      <w:r w:rsidRPr="00754BC3">
        <w:rPr>
          <w:rFonts w:ascii="Times New Roman" w:hAnsi="Times New Roman"/>
          <w:sz w:val="24"/>
          <w:szCs w:val="24"/>
        </w:rPr>
        <w:t xml:space="preserve"> </w:t>
      </w:r>
      <w:r w:rsidRPr="00754BC3">
        <w:rPr>
          <w:rFonts w:ascii="Times New Roman" w:hAnsi="Times New Roman"/>
          <w:b/>
          <w:sz w:val="24"/>
          <w:szCs w:val="24"/>
        </w:rPr>
        <w:t>2008</w:t>
      </w:r>
      <w:r w:rsidRPr="00754BC3">
        <w:rPr>
          <w:rFonts w:ascii="Times New Roman" w:hAnsi="Times New Roman"/>
          <w:sz w:val="24"/>
          <w:szCs w:val="24"/>
        </w:rPr>
        <w:t>; 112: 217-218. (Invited)</w:t>
      </w:r>
    </w:p>
    <w:p w14:paraId="435A59C9" w14:textId="77777777" w:rsidR="00D35B00" w:rsidRPr="00754BC3" w:rsidRDefault="00D35B00" w:rsidP="00F143F3">
      <w:pPr>
        <w:widowControl w:val="0"/>
        <w:tabs>
          <w:tab w:val="clear" w:pos="2880"/>
          <w:tab w:val="left" w:pos="10080"/>
        </w:tabs>
        <w:ind w:left="540" w:right="324" w:hanging="540"/>
        <w:rPr>
          <w:color w:val="000000"/>
        </w:rPr>
      </w:pPr>
    </w:p>
    <w:p w14:paraId="7C335BA4" w14:textId="77777777" w:rsidR="00D35B00" w:rsidRPr="00754BC3" w:rsidRDefault="00D35B00" w:rsidP="00E77F41">
      <w:pPr>
        <w:pStyle w:val="timesnewroman"/>
        <w:numPr>
          <w:ilvl w:val="0"/>
          <w:numId w:val="6"/>
        </w:numPr>
        <w:spacing w:line="240" w:lineRule="auto"/>
        <w:ind w:left="540" w:hanging="540"/>
        <w:rPr>
          <w:rFonts w:ascii="Times New Roman" w:hAnsi="Times New Roman" w:cs="Times New Roman"/>
          <w:sz w:val="24"/>
          <w:szCs w:val="24"/>
        </w:rPr>
      </w:pPr>
      <w:r w:rsidRPr="00754BC3">
        <w:rPr>
          <w:rFonts w:ascii="Times New Roman" w:hAnsi="Times New Roman" w:cs="Times New Roman"/>
          <w:sz w:val="24"/>
          <w:szCs w:val="24"/>
        </w:rPr>
        <w:t xml:space="preserve">Khatri R, </w:t>
      </w:r>
      <w:r w:rsidRPr="00754BC3">
        <w:rPr>
          <w:rFonts w:ascii="Times New Roman" w:hAnsi="Times New Roman" w:cs="Times New Roman"/>
          <w:b/>
          <w:sz w:val="24"/>
          <w:szCs w:val="24"/>
        </w:rPr>
        <w:t>Schipani E</w:t>
      </w:r>
      <w:r w:rsidRPr="00754BC3">
        <w:rPr>
          <w:rFonts w:ascii="Times New Roman" w:hAnsi="Times New Roman" w:cs="Times New Roman"/>
          <w:sz w:val="24"/>
          <w:szCs w:val="24"/>
        </w:rPr>
        <w:t xml:space="preserve">.  About the importance of being desulfated (Commentary). </w:t>
      </w:r>
      <w:r w:rsidRPr="00754BC3">
        <w:rPr>
          <w:rFonts w:ascii="Times New Roman" w:hAnsi="Times New Roman" w:cs="Times New Roman"/>
          <w:b/>
          <w:sz w:val="24"/>
          <w:szCs w:val="24"/>
        </w:rPr>
        <w:t>Genes Dev</w:t>
      </w:r>
      <w:r w:rsidRPr="00754BC3">
        <w:rPr>
          <w:rFonts w:ascii="Times New Roman" w:hAnsi="Times New Roman" w:cs="Times New Roman"/>
          <w:sz w:val="24"/>
          <w:szCs w:val="24"/>
        </w:rPr>
        <w:t xml:space="preserve"> </w:t>
      </w:r>
      <w:r w:rsidRPr="00754BC3">
        <w:rPr>
          <w:rFonts w:ascii="Times New Roman" w:hAnsi="Times New Roman" w:cs="Times New Roman"/>
          <w:b/>
          <w:sz w:val="24"/>
          <w:szCs w:val="24"/>
        </w:rPr>
        <w:t>2008</w:t>
      </w:r>
      <w:r w:rsidRPr="00754BC3">
        <w:rPr>
          <w:rFonts w:ascii="Times New Roman" w:hAnsi="Times New Roman" w:cs="Times New Roman"/>
          <w:sz w:val="24"/>
          <w:szCs w:val="24"/>
        </w:rPr>
        <w:t>; 22(20):2750-2754. (Invited)</w:t>
      </w:r>
    </w:p>
    <w:p w14:paraId="017A56CE" w14:textId="77777777" w:rsidR="00943910" w:rsidRPr="00754BC3" w:rsidRDefault="00943910" w:rsidP="00F143F3">
      <w:pPr>
        <w:widowControl w:val="0"/>
        <w:tabs>
          <w:tab w:val="left" w:pos="10080"/>
        </w:tabs>
        <w:ind w:left="540" w:right="324" w:hanging="540"/>
      </w:pPr>
    </w:p>
    <w:p w14:paraId="4D60D3E8" w14:textId="7777777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color w:val="000000"/>
          <w:sz w:val="24"/>
          <w:szCs w:val="24"/>
        </w:rPr>
      </w:pPr>
      <w:r w:rsidRPr="00754BC3">
        <w:rPr>
          <w:rFonts w:ascii="Times New Roman" w:hAnsi="Times New Roman"/>
          <w:sz w:val="24"/>
          <w:szCs w:val="24"/>
        </w:rPr>
        <w:t xml:space="preserve">Ohishi M, Chiusaroli R, Thomas C, Asuncion F, Ominksy M, Kostenuik P, </w:t>
      </w:r>
      <w:r w:rsidRPr="00754BC3">
        <w:rPr>
          <w:rFonts w:ascii="Times New Roman" w:hAnsi="Times New Roman"/>
          <w:b/>
          <w:sz w:val="24"/>
          <w:szCs w:val="24"/>
        </w:rPr>
        <w:t>Schipani E.</w:t>
      </w:r>
      <w:r w:rsidRPr="00754BC3">
        <w:rPr>
          <w:rFonts w:ascii="Times New Roman" w:hAnsi="Times New Roman"/>
          <w:sz w:val="24"/>
          <w:szCs w:val="24"/>
        </w:rPr>
        <w:t xml:space="preserve">  Osteoprotegerin cures bone marrow fibrosis and cortical porosity in a mouse model of constitutive activation of the PTH/PTHrP receptor.</w:t>
      </w:r>
      <w:r w:rsidRPr="00754BC3">
        <w:rPr>
          <w:rFonts w:ascii="Times New Roman" w:hAnsi="Times New Roman"/>
          <w:b/>
          <w:sz w:val="24"/>
          <w:szCs w:val="24"/>
        </w:rPr>
        <w:t xml:space="preserve">  Am J Pathol</w:t>
      </w:r>
      <w:r w:rsidRPr="00754BC3">
        <w:rPr>
          <w:rFonts w:ascii="Times New Roman" w:hAnsi="Times New Roman"/>
          <w:b/>
          <w:i/>
          <w:sz w:val="24"/>
          <w:szCs w:val="24"/>
        </w:rPr>
        <w:t xml:space="preserve"> </w:t>
      </w:r>
      <w:r w:rsidRPr="00754BC3">
        <w:rPr>
          <w:rFonts w:ascii="Times New Roman" w:hAnsi="Times New Roman"/>
          <w:b/>
          <w:sz w:val="24"/>
          <w:szCs w:val="24"/>
        </w:rPr>
        <w:t>2009</w:t>
      </w:r>
      <w:r w:rsidRPr="00754BC3">
        <w:rPr>
          <w:rFonts w:ascii="Times New Roman" w:hAnsi="Times New Roman"/>
          <w:sz w:val="24"/>
          <w:szCs w:val="24"/>
        </w:rPr>
        <w:t>; 174:2160-2171</w:t>
      </w:r>
    </w:p>
    <w:p w14:paraId="16AE5888" w14:textId="77777777" w:rsidR="00943910" w:rsidRPr="00754BC3" w:rsidRDefault="00943910" w:rsidP="00F143F3">
      <w:pPr>
        <w:widowControl w:val="0"/>
        <w:tabs>
          <w:tab w:val="left" w:pos="10080"/>
        </w:tabs>
        <w:ind w:left="540" w:right="324" w:hanging="540"/>
      </w:pPr>
    </w:p>
    <w:p w14:paraId="398711E7" w14:textId="78A37F24"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color w:val="000000"/>
          <w:sz w:val="24"/>
          <w:szCs w:val="24"/>
        </w:rPr>
      </w:pPr>
      <w:r w:rsidRPr="00754BC3">
        <w:rPr>
          <w:rFonts w:ascii="Times New Roman" w:hAnsi="Times New Roman"/>
          <w:sz w:val="24"/>
          <w:szCs w:val="24"/>
        </w:rPr>
        <w:t xml:space="preserve">Maeda Y, </w:t>
      </w:r>
      <w:r w:rsidRPr="00754BC3">
        <w:rPr>
          <w:rFonts w:ascii="Times New Roman" w:hAnsi="Times New Roman"/>
          <w:b/>
          <w:sz w:val="24"/>
          <w:szCs w:val="24"/>
        </w:rPr>
        <w:t xml:space="preserve">Schipani E </w:t>
      </w:r>
      <w:r w:rsidRPr="00754BC3">
        <w:rPr>
          <w:rFonts w:ascii="Times New Roman" w:hAnsi="Times New Roman"/>
          <w:i/>
          <w:sz w:val="24"/>
          <w:szCs w:val="24"/>
        </w:rPr>
        <w:t>(I contributed to the design of the study, the analysis of the data and the writing of the manuscript; I performed some of the experiments shown in the study)</w:t>
      </w:r>
      <w:r w:rsidR="00BB06D8">
        <w:rPr>
          <w:rFonts w:ascii="Times New Roman" w:hAnsi="Times New Roman"/>
          <w:sz w:val="24"/>
          <w:szCs w:val="24"/>
        </w:rPr>
        <w:t xml:space="preserve">, </w:t>
      </w:r>
      <w:r w:rsidRPr="00754BC3">
        <w:rPr>
          <w:rFonts w:ascii="Times New Roman" w:hAnsi="Times New Roman"/>
          <w:sz w:val="24"/>
          <w:szCs w:val="24"/>
        </w:rPr>
        <w:t xml:space="preserve">Densmore MJ, Lanske B. Partial rescue of postnatal growth plate abnormalities in Ihh mutants by expression of a constitutively active PTH/PTHrP receptor. </w:t>
      </w:r>
      <w:r w:rsidRPr="00754BC3">
        <w:rPr>
          <w:rFonts w:ascii="Times New Roman" w:hAnsi="Times New Roman"/>
          <w:b/>
          <w:sz w:val="24"/>
          <w:szCs w:val="24"/>
        </w:rPr>
        <w:t>Bone</w:t>
      </w:r>
      <w:r w:rsidRPr="00754BC3">
        <w:rPr>
          <w:rFonts w:ascii="Times New Roman" w:hAnsi="Times New Roman"/>
          <w:sz w:val="24"/>
          <w:szCs w:val="24"/>
        </w:rPr>
        <w:t xml:space="preserve"> </w:t>
      </w:r>
      <w:r w:rsidRPr="00754BC3">
        <w:rPr>
          <w:rFonts w:ascii="Times New Roman" w:hAnsi="Times New Roman"/>
          <w:b/>
          <w:sz w:val="24"/>
          <w:szCs w:val="24"/>
        </w:rPr>
        <w:t>2009</w:t>
      </w:r>
      <w:r w:rsidRPr="00754BC3">
        <w:rPr>
          <w:rFonts w:ascii="Times New Roman" w:hAnsi="Times New Roman"/>
          <w:sz w:val="24"/>
          <w:szCs w:val="24"/>
        </w:rPr>
        <w:t>; 46: 472-478</w:t>
      </w:r>
      <w:r w:rsidR="009203A8">
        <w:rPr>
          <w:rFonts w:ascii="Times New Roman" w:hAnsi="Times New Roman"/>
          <w:sz w:val="24"/>
          <w:szCs w:val="24"/>
        </w:rPr>
        <w:t>.</w:t>
      </w:r>
    </w:p>
    <w:p w14:paraId="0DC6A31D" w14:textId="77777777" w:rsidR="00943910" w:rsidRPr="00754BC3" w:rsidRDefault="00943910" w:rsidP="00F143F3">
      <w:pPr>
        <w:widowControl w:val="0"/>
        <w:tabs>
          <w:tab w:val="left" w:pos="10080"/>
        </w:tabs>
        <w:ind w:left="540" w:right="324" w:hanging="540"/>
        <w:rPr>
          <w:b/>
          <w:color w:val="000000"/>
        </w:rPr>
      </w:pPr>
    </w:p>
    <w:p w14:paraId="186C3AFF" w14:textId="05EF154F"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sz w:val="24"/>
          <w:szCs w:val="24"/>
        </w:rPr>
      </w:pPr>
      <w:r w:rsidRPr="00754BC3">
        <w:rPr>
          <w:rFonts w:ascii="Times New Roman" w:hAnsi="Times New Roman"/>
          <w:b/>
          <w:color w:val="000000"/>
          <w:sz w:val="24"/>
          <w:szCs w:val="24"/>
        </w:rPr>
        <w:t>Schipani, E</w:t>
      </w:r>
      <w:r w:rsidR="00BB06D8">
        <w:rPr>
          <w:rFonts w:ascii="Times New Roman" w:hAnsi="Times New Roman"/>
          <w:color w:val="000000"/>
          <w:sz w:val="24"/>
          <w:szCs w:val="24"/>
        </w:rPr>
        <w:t xml:space="preserve"> and Kronenberg, H.M.</w:t>
      </w:r>
      <w:r w:rsidRPr="00754BC3">
        <w:rPr>
          <w:rFonts w:ascii="Times New Roman" w:hAnsi="Times New Roman"/>
          <w:color w:val="000000"/>
          <w:sz w:val="24"/>
          <w:szCs w:val="24"/>
        </w:rPr>
        <w:t xml:space="preserve"> Adult mesenchymal stem cells (January 31, 2009), </w:t>
      </w:r>
      <w:r w:rsidRPr="00754BC3">
        <w:rPr>
          <w:rFonts w:ascii="Times New Roman" w:hAnsi="Times New Roman"/>
          <w:b/>
          <w:color w:val="000000"/>
          <w:sz w:val="24"/>
          <w:szCs w:val="24"/>
        </w:rPr>
        <w:t>StemBook, The Stem Cell Research Community, StemBook</w:t>
      </w:r>
      <w:r w:rsidRPr="00754BC3">
        <w:rPr>
          <w:rFonts w:ascii="Times New Roman" w:hAnsi="Times New Roman"/>
          <w:color w:val="000000"/>
          <w:sz w:val="24"/>
          <w:szCs w:val="24"/>
        </w:rPr>
        <w:t>, doi/10.3824/stembook.1.38.1. (Invited)</w:t>
      </w:r>
    </w:p>
    <w:p w14:paraId="0B20099A" w14:textId="77777777" w:rsidR="00943910" w:rsidRPr="00754BC3" w:rsidRDefault="00943910" w:rsidP="00F143F3">
      <w:pPr>
        <w:widowControl w:val="0"/>
        <w:tabs>
          <w:tab w:val="left" w:pos="10080"/>
        </w:tabs>
        <w:ind w:left="540" w:right="324" w:hanging="540"/>
        <w:rPr>
          <w:color w:val="000000"/>
        </w:rPr>
      </w:pPr>
    </w:p>
    <w:p w14:paraId="671D1EED" w14:textId="7777777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color w:val="000000"/>
          <w:sz w:val="24"/>
          <w:szCs w:val="24"/>
        </w:rPr>
      </w:pPr>
      <w:r w:rsidRPr="00754BC3">
        <w:rPr>
          <w:rFonts w:ascii="Times New Roman" w:hAnsi="Times New Roman"/>
          <w:color w:val="000000"/>
          <w:sz w:val="24"/>
          <w:szCs w:val="24"/>
        </w:rPr>
        <w:t>Riddle RC, Khatri R,</w:t>
      </w:r>
      <w:r w:rsidRPr="00754BC3">
        <w:rPr>
          <w:rFonts w:ascii="Times New Roman" w:hAnsi="Times New Roman"/>
          <w:b/>
          <w:color w:val="000000"/>
          <w:sz w:val="24"/>
          <w:szCs w:val="24"/>
        </w:rPr>
        <w:t xml:space="preserve"> Schipani E </w:t>
      </w:r>
      <w:r w:rsidRPr="00754BC3">
        <w:rPr>
          <w:rFonts w:ascii="Times New Roman" w:hAnsi="Times New Roman"/>
          <w:i/>
          <w:sz w:val="24"/>
          <w:szCs w:val="24"/>
        </w:rPr>
        <w:t>(I contributed to the writing of the manuscript)</w:t>
      </w:r>
      <w:r w:rsidRPr="00754BC3">
        <w:rPr>
          <w:rFonts w:ascii="Times New Roman" w:hAnsi="Times New Roman"/>
          <w:b/>
          <w:color w:val="000000"/>
          <w:sz w:val="24"/>
          <w:szCs w:val="24"/>
        </w:rPr>
        <w:t xml:space="preserve">, </w:t>
      </w:r>
      <w:r w:rsidRPr="00754BC3">
        <w:rPr>
          <w:rFonts w:ascii="Times New Roman" w:hAnsi="Times New Roman"/>
          <w:color w:val="000000"/>
          <w:sz w:val="24"/>
          <w:szCs w:val="24"/>
        </w:rPr>
        <w:t xml:space="preserve">Clemens TL. Role of hypoxia –inducible –factor 1alpha in angiogenic-osteogenic coupling. </w:t>
      </w:r>
      <w:r w:rsidRPr="00754BC3">
        <w:rPr>
          <w:rFonts w:ascii="Times New Roman" w:hAnsi="Times New Roman"/>
          <w:b/>
          <w:color w:val="000000"/>
          <w:sz w:val="24"/>
          <w:szCs w:val="24"/>
        </w:rPr>
        <w:t>J Mol Med</w:t>
      </w:r>
      <w:r w:rsidRPr="00754BC3">
        <w:rPr>
          <w:rFonts w:ascii="Times New Roman" w:hAnsi="Times New Roman"/>
          <w:color w:val="000000"/>
          <w:sz w:val="24"/>
          <w:szCs w:val="24"/>
        </w:rPr>
        <w:t xml:space="preserve">, </w:t>
      </w:r>
      <w:r w:rsidRPr="00754BC3">
        <w:rPr>
          <w:rFonts w:ascii="Times New Roman" w:hAnsi="Times New Roman"/>
          <w:b/>
          <w:color w:val="000000"/>
          <w:sz w:val="24"/>
          <w:szCs w:val="24"/>
        </w:rPr>
        <w:t>2009</w:t>
      </w:r>
      <w:r w:rsidRPr="00754BC3">
        <w:rPr>
          <w:rFonts w:ascii="Times New Roman" w:hAnsi="Times New Roman"/>
          <w:color w:val="000000"/>
          <w:sz w:val="24"/>
          <w:szCs w:val="24"/>
        </w:rPr>
        <w:t>; 87: 583-590. (Invited)</w:t>
      </w:r>
    </w:p>
    <w:p w14:paraId="09CD1FA2" w14:textId="77777777" w:rsidR="00AE2BFA" w:rsidRPr="00754BC3" w:rsidRDefault="00AE2BFA" w:rsidP="00F143F3">
      <w:pPr>
        <w:pStyle w:val="timesnewroman"/>
        <w:numPr>
          <w:ilvl w:val="0"/>
          <w:numId w:val="0"/>
        </w:numPr>
        <w:spacing w:line="240" w:lineRule="auto"/>
        <w:ind w:left="540" w:hanging="540"/>
        <w:rPr>
          <w:rFonts w:ascii="Times New Roman" w:hAnsi="Times New Roman" w:cs="Times New Roman"/>
          <w:sz w:val="24"/>
          <w:szCs w:val="24"/>
        </w:rPr>
      </w:pPr>
    </w:p>
    <w:p w14:paraId="70EE3AD1" w14:textId="049E04FD" w:rsidR="00AE2BFA" w:rsidRPr="00754BC3" w:rsidRDefault="00AE2BFA" w:rsidP="00E77F41">
      <w:pPr>
        <w:pStyle w:val="ListParagraph"/>
        <w:widowControl w:val="0"/>
        <w:numPr>
          <w:ilvl w:val="0"/>
          <w:numId w:val="6"/>
        </w:numPr>
        <w:tabs>
          <w:tab w:val="left" w:pos="10080"/>
        </w:tabs>
        <w:spacing w:line="240" w:lineRule="auto"/>
        <w:ind w:left="540" w:right="324" w:hanging="540"/>
        <w:rPr>
          <w:rFonts w:ascii="Times New Roman" w:hAnsi="Times New Roman"/>
          <w:color w:val="000000"/>
          <w:sz w:val="24"/>
          <w:szCs w:val="24"/>
        </w:rPr>
      </w:pPr>
      <w:r w:rsidRPr="00754BC3">
        <w:rPr>
          <w:rFonts w:ascii="Times New Roman" w:hAnsi="Times New Roman"/>
          <w:b/>
          <w:color w:val="000000"/>
          <w:sz w:val="24"/>
          <w:szCs w:val="24"/>
        </w:rPr>
        <w:t>Schipani E</w:t>
      </w:r>
      <w:r w:rsidRPr="00754BC3">
        <w:rPr>
          <w:rFonts w:ascii="Times New Roman" w:hAnsi="Times New Roman"/>
          <w:color w:val="000000"/>
          <w:sz w:val="24"/>
          <w:szCs w:val="24"/>
        </w:rPr>
        <w:t>, Maes C, Carmeliet G, Semenza GL. Regulation of osteogenesis-angiogenesis coupling by HIFs and VEGF</w:t>
      </w:r>
      <w:r w:rsidRPr="00754BC3">
        <w:rPr>
          <w:rFonts w:ascii="Times New Roman" w:hAnsi="Times New Roman"/>
          <w:b/>
          <w:color w:val="000000"/>
          <w:sz w:val="24"/>
          <w:szCs w:val="24"/>
        </w:rPr>
        <w:t>. J Bone Miner Res, 2009</w:t>
      </w:r>
      <w:r w:rsidRPr="00754BC3">
        <w:rPr>
          <w:rFonts w:ascii="Times New Roman" w:hAnsi="Times New Roman"/>
          <w:color w:val="000000"/>
          <w:sz w:val="24"/>
          <w:szCs w:val="24"/>
        </w:rPr>
        <w:t>; 24: 1347-1353. (Invited)</w:t>
      </w:r>
    </w:p>
    <w:p w14:paraId="580FCB11" w14:textId="77777777" w:rsidR="00AE2BFA" w:rsidRPr="00754BC3" w:rsidRDefault="00AE2BFA" w:rsidP="00F143F3">
      <w:pPr>
        <w:pStyle w:val="timesnewroman"/>
        <w:numPr>
          <w:ilvl w:val="0"/>
          <w:numId w:val="0"/>
        </w:numPr>
        <w:spacing w:line="240" w:lineRule="auto"/>
        <w:ind w:left="540" w:hanging="540"/>
        <w:rPr>
          <w:rFonts w:ascii="Times New Roman" w:hAnsi="Times New Roman" w:cs="Times New Roman"/>
          <w:sz w:val="24"/>
          <w:szCs w:val="24"/>
        </w:rPr>
      </w:pPr>
    </w:p>
    <w:p w14:paraId="47BAB303" w14:textId="7777777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color w:val="000000"/>
          <w:sz w:val="24"/>
          <w:szCs w:val="24"/>
        </w:rPr>
      </w:pPr>
      <w:r w:rsidRPr="00754BC3">
        <w:rPr>
          <w:rFonts w:ascii="Times New Roman" w:hAnsi="Times New Roman"/>
          <w:color w:val="000000"/>
          <w:sz w:val="24"/>
          <w:szCs w:val="24"/>
        </w:rPr>
        <w:t>Myllyharju J</w:t>
      </w:r>
      <w:r w:rsidRPr="00754BC3">
        <w:rPr>
          <w:rFonts w:ascii="Times New Roman" w:hAnsi="Times New Roman"/>
          <w:b/>
          <w:color w:val="000000"/>
          <w:sz w:val="24"/>
          <w:szCs w:val="24"/>
        </w:rPr>
        <w:t xml:space="preserve">, Schipani E. </w:t>
      </w:r>
      <w:r w:rsidRPr="00754BC3">
        <w:rPr>
          <w:rFonts w:ascii="Times New Roman" w:hAnsi="Times New Roman"/>
          <w:color w:val="000000"/>
          <w:sz w:val="24"/>
          <w:szCs w:val="24"/>
        </w:rPr>
        <w:t>Extracellular matrix genes and hypoxia-inducible targets.</w:t>
      </w:r>
      <w:r w:rsidRPr="00754BC3">
        <w:rPr>
          <w:rFonts w:ascii="Times New Roman" w:hAnsi="Times New Roman"/>
          <w:b/>
          <w:color w:val="000000"/>
          <w:sz w:val="24"/>
          <w:szCs w:val="24"/>
        </w:rPr>
        <w:t xml:space="preserve"> Cell and Tissue Research, </w:t>
      </w:r>
      <w:r w:rsidRPr="00754BC3">
        <w:rPr>
          <w:rFonts w:ascii="Times New Roman" w:hAnsi="Times New Roman"/>
          <w:b/>
          <w:sz w:val="24"/>
          <w:szCs w:val="24"/>
        </w:rPr>
        <w:t>2010</w:t>
      </w:r>
      <w:r w:rsidRPr="00754BC3">
        <w:rPr>
          <w:rFonts w:ascii="Times New Roman" w:hAnsi="Times New Roman"/>
          <w:sz w:val="24"/>
          <w:szCs w:val="24"/>
        </w:rPr>
        <w:t>; 339:19-29. (Invited)</w:t>
      </w:r>
    </w:p>
    <w:p w14:paraId="607252E1" w14:textId="77777777" w:rsidR="00943910" w:rsidRPr="00754BC3" w:rsidRDefault="00943910" w:rsidP="00F143F3">
      <w:pPr>
        <w:widowControl w:val="0"/>
        <w:tabs>
          <w:tab w:val="left" w:pos="10080"/>
        </w:tabs>
        <w:ind w:left="540" w:right="324" w:hanging="540"/>
        <w:rPr>
          <w:color w:val="000000"/>
        </w:rPr>
      </w:pPr>
    </w:p>
    <w:p w14:paraId="1CE264F2" w14:textId="7777777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color w:val="000000"/>
          <w:sz w:val="24"/>
          <w:szCs w:val="24"/>
        </w:rPr>
      </w:pPr>
      <w:r w:rsidRPr="00754BC3">
        <w:rPr>
          <w:rFonts w:ascii="Times New Roman" w:hAnsi="Times New Roman"/>
          <w:color w:val="000000"/>
          <w:sz w:val="24"/>
          <w:szCs w:val="24"/>
        </w:rPr>
        <w:t>Ohishi M</w:t>
      </w:r>
      <w:r w:rsidRPr="00754BC3">
        <w:rPr>
          <w:rFonts w:ascii="Times New Roman" w:hAnsi="Times New Roman"/>
          <w:b/>
          <w:color w:val="000000"/>
          <w:sz w:val="24"/>
          <w:szCs w:val="24"/>
        </w:rPr>
        <w:t>, Schipani E</w:t>
      </w:r>
      <w:r w:rsidRPr="00754BC3">
        <w:rPr>
          <w:rFonts w:ascii="Times New Roman" w:hAnsi="Times New Roman"/>
          <w:color w:val="000000"/>
          <w:sz w:val="24"/>
          <w:szCs w:val="24"/>
        </w:rPr>
        <w:t xml:space="preserve">. Bone Marrow Mesenchymal Stem cells. </w:t>
      </w:r>
      <w:r w:rsidRPr="00754BC3">
        <w:rPr>
          <w:rFonts w:ascii="Times New Roman" w:hAnsi="Times New Roman"/>
          <w:b/>
          <w:color w:val="000000"/>
          <w:sz w:val="24"/>
          <w:szCs w:val="24"/>
        </w:rPr>
        <w:t xml:space="preserve">J Cell Biochem </w:t>
      </w:r>
      <w:r w:rsidRPr="00754BC3">
        <w:rPr>
          <w:rFonts w:ascii="Times New Roman" w:hAnsi="Times New Roman"/>
          <w:b/>
          <w:sz w:val="24"/>
          <w:szCs w:val="24"/>
        </w:rPr>
        <w:t>2010</w:t>
      </w:r>
      <w:r w:rsidRPr="00754BC3">
        <w:rPr>
          <w:rFonts w:ascii="Times New Roman" w:hAnsi="Times New Roman"/>
          <w:sz w:val="24"/>
          <w:szCs w:val="24"/>
        </w:rPr>
        <w:t xml:space="preserve">; </w:t>
      </w:r>
      <w:r w:rsidRPr="00754BC3">
        <w:rPr>
          <w:rFonts w:ascii="Times New Roman" w:hAnsi="Times New Roman"/>
          <w:sz w:val="24"/>
          <w:szCs w:val="24"/>
        </w:rPr>
        <w:lastRenderedPageBreak/>
        <w:t xml:space="preserve">109:277-282. (Invited) </w:t>
      </w:r>
    </w:p>
    <w:p w14:paraId="34475E46" w14:textId="77777777" w:rsidR="00943910" w:rsidRPr="00754BC3" w:rsidRDefault="00943910" w:rsidP="00F143F3">
      <w:pPr>
        <w:widowControl w:val="0"/>
        <w:tabs>
          <w:tab w:val="left" w:pos="10080"/>
        </w:tabs>
        <w:ind w:left="540" w:right="324" w:hanging="540"/>
        <w:rPr>
          <w:color w:val="000000"/>
        </w:rPr>
      </w:pPr>
    </w:p>
    <w:p w14:paraId="30F86C69" w14:textId="1A0AC343"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b/>
          <w:i/>
          <w:sz w:val="24"/>
          <w:szCs w:val="24"/>
        </w:rPr>
      </w:pPr>
      <w:r w:rsidRPr="00754BC3">
        <w:rPr>
          <w:rFonts w:ascii="Times New Roman" w:hAnsi="Times New Roman"/>
          <w:color w:val="000000"/>
          <w:sz w:val="24"/>
          <w:szCs w:val="24"/>
        </w:rPr>
        <w:t xml:space="preserve">Risbud MV, </w:t>
      </w:r>
      <w:r w:rsidRPr="00754BC3">
        <w:rPr>
          <w:rFonts w:ascii="Times New Roman" w:hAnsi="Times New Roman"/>
          <w:b/>
          <w:color w:val="000000"/>
          <w:sz w:val="24"/>
          <w:szCs w:val="24"/>
        </w:rPr>
        <w:t xml:space="preserve">Schipani E </w:t>
      </w:r>
      <w:r w:rsidRPr="00754BC3">
        <w:rPr>
          <w:rFonts w:ascii="Times New Roman" w:hAnsi="Times New Roman"/>
          <w:i/>
          <w:sz w:val="24"/>
          <w:szCs w:val="24"/>
        </w:rPr>
        <w:t>(I contributed to the writing of the manuscript)</w:t>
      </w:r>
      <w:r w:rsidRPr="00754BC3">
        <w:rPr>
          <w:rFonts w:ascii="Times New Roman" w:hAnsi="Times New Roman"/>
          <w:color w:val="000000"/>
          <w:sz w:val="24"/>
          <w:szCs w:val="24"/>
        </w:rPr>
        <w:t xml:space="preserve">, Shapiro IM. </w:t>
      </w:r>
      <w:hyperlink r:id="rId26" w:history="1">
        <w:r w:rsidRPr="00754BC3">
          <w:rPr>
            <w:rFonts w:ascii="Times New Roman" w:hAnsi="Times New Roman"/>
            <w:color w:val="000000"/>
            <w:sz w:val="24"/>
            <w:szCs w:val="24"/>
            <w:u w:color="1F2DC7"/>
          </w:rPr>
          <w:t>Hypoxic Regulation of Nucleus Pulposus Cell Survival. From Niche to Notch.</w:t>
        </w:r>
      </w:hyperlink>
      <w:r w:rsidRPr="00754BC3">
        <w:rPr>
          <w:rFonts w:ascii="Times New Roman" w:hAnsi="Times New Roman"/>
          <w:color w:val="000000"/>
          <w:sz w:val="24"/>
          <w:szCs w:val="24"/>
        </w:rPr>
        <w:t xml:space="preserve"> </w:t>
      </w:r>
      <w:r w:rsidRPr="00754BC3">
        <w:rPr>
          <w:rFonts w:ascii="Times New Roman" w:hAnsi="Times New Roman"/>
          <w:b/>
          <w:color w:val="000000"/>
          <w:sz w:val="24"/>
          <w:szCs w:val="24"/>
        </w:rPr>
        <w:t>Am J Pathol</w:t>
      </w:r>
      <w:r w:rsidRPr="00754BC3">
        <w:rPr>
          <w:rFonts w:ascii="Times New Roman" w:hAnsi="Times New Roman"/>
          <w:color w:val="000000"/>
          <w:sz w:val="24"/>
          <w:szCs w:val="24"/>
        </w:rPr>
        <w:t xml:space="preserve"> </w:t>
      </w:r>
      <w:r w:rsidRPr="00754BC3">
        <w:rPr>
          <w:rFonts w:ascii="Times New Roman" w:hAnsi="Times New Roman"/>
          <w:b/>
          <w:color w:val="000000"/>
          <w:sz w:val="24"/>
          <w:szCs w:val="24"/>
        </w:rPr>
        <w:t>2010</w:t>
      </w:r>
      <w:r w:rsidR="00D93E57" w:rsidRPr="00754BC3">
        <w:rPr>
          <w:rFonts w:ascii="Times New Roman" w:hAnsi="Times New Roman"/>
          <w:color w:val="000000"/>
          <w:sz w:val="24"/>
          <w:szCs w:val="24"/>
        </w:rPr>
        <w:t>; 176: 11577-</w:t>
      </w:r>
      <w:r w:rsidRPr="00754BC3">
        <w:rPr>
          <w:rFonts w:ascii="Times New Roman" w:hAnsi="Times New Roman"/>
          <w:color w:val="000000"/>
          <w:sz w:val="24"/>
          <w:szCs w:val="24"/>
        </w:rPr>
        <w:t>11583.</w:t>
      </w:r>
    </w:p>
    <w:p w14:paraId="4563CED6" w14:textId="77777777" w:rsidR="00943910" w:rsidRPr="00754BC3" w:rsidRDefault="00943910" w:rsidP="00F143F3">
      <w:pPr>
        <w:widowControl w:val="0"/>
        <w:tabs>
          <w:tab w:val="left" w:pos="10080"/>
        </w:tabs>
        <w:ind w:left="540" w:right="324" w:hanging="540"/>
      </w:pPr>
    </w:p>
    <w:p w14:paraId="2102C7A7" w14:textId="29F18FB9"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b/>
          <w:i/>
          <w:sz w:val="24"/>
          <w:szCs w:val="24"/>
        </w:rPr>
      </w:pPr>
      <w:hyperlink r:id="rId27" w:history="1">
        <w:r w:rsidRPr="00754BC3">
          <w:rPr>
            <w:rFonts w:ascii="Times New Roman" w:hAnsi="Times New Roman"/>
            <w:sz w:val="24"/>
            <w:szCs w:val="24"/>
          </w:rPr>
          <w:t>Guo J</w:t>
        </w:r>
      </w:hyperlink>
      <w:r w:rsidRPr="00754BC3">
        <w:rPr>
          <w:rFonts w:ascii="Times New Roman" w:hAnsi="Times New Roman"/>
          <w:sz w:val="24"/>
          <w:szCs w:val="24"/>
        </w:rPr>
        <w:t xml:space="preserve">, </w:t>
      </w:r>
      <w:hyperlink r:id="rId28" w:history="1">
        <w:r w:rsidRPr="00754BC3">
          <w:rPr>
            <w:rFonts w:ascii="Times New Roman" w:hAnsi="Times New Roman"/>
            <w:sz w:val="24"/>
            <w:szCs w:val="24"/>
          </w:rPr>
          <w:t>Liu M</w:t>
        </w:r>
      </w:hyperlink>
      <w:r w:rsidRPr="00754BC3">
        <w:rPr>
          <w:rFonts w:ascii="Times New Roman" w:hAnsi="Times New Roman"/>
          <w:sz w:val="24"/>
          <w:szCs w:val="24"/>
        </w:rPr>
        <w:t xml:space="preserve">, </w:t>
      </w:r>
      <w:hyperlink r:id="rId29" w:history="1">
        <w:r w:rsidRPr="00754BC3">
          <w:rPr>
            <w:rFonts w:ascii="Times New Roman" w:hAnsi="Times New Roman"/>
            <w:sz w:val="24"/>
            <w:szCs w:val="24"/>
          </w:rPr>
          <w:t>Yang D</w:t>
        </w:r>
      </w:hyperlink>
      <w:r w:rsidRPr="00754BC3">
        <w:rPr>
          <w:rFonts w:ascii="Times New Roman" w:hAnsi="Times New Roman"/>
          <w:sz w:val="24"/>
          <w:szCs w:val="24"/>
        </w:rPr>
        <w:t xml:space="preserve">, </w:t>
      </w:r>
      <w:hyperlink r:id="rId30" w:history="1">
        <w:r w:rsidRPr="00754BC3">
          <w:rPr>
            <w:rFonts w:ascii="Times New Roman" w:hAnsi="Times New Roman"/>
            <w:sz w:val="24"/>
            <w:szCs w:val="24"/>
          </w:rPr>
          <w:t>Bouxsein ML</w:t>
        </w:r>
      </w:hyperlink>
      <w:r w:rsidRPr="00754BC3">
        <w:rPr>
          <w:rFonts w:ascii="Times New Roman" w:hAnsi="Times New Roman"/>
          <w:sz w:val="24"/>
          <w:szCs w:val="24"/>
        </w:rPr>
        <w:t xml:space="preserve">, </w:t>
      </w:r>
      <w:hyperlink r:id="rId31" w:history="1">
        <w:r w:rsidRPr="00754BC3">
          <w:rPr>
            <w:rFonts w:ascii="Times New Roman" w:hAnsi="Times New Roman"/>
            <w:sz w:val="24"/>
            <w:szCs w:val="24"/>
          </w:rPr>
          <w:t>Saito H</w:t>
        </w:r>
      </w:hyperlink>
      <w:r w:rsidRPr="00754BC3">
        <w:rPr>
          <w:rFonts w:ascii="Times New Roman" w:hAnsi="Times New Roman"/>
          <w:sz w:val="24"/>
          <w:szCs w:val="24"/>
        </w:rPr>
        <w:t xml:space="preserve">, </w:t>
      </w:r>
      <w:hyperlink r:id="rId32" w:history="1">
        <w:r w:rsidRPr="00754BC3">
          <w:rPr>
            <w:rFonts w:ascii="Times New Roman" w:hAnsi="Times New Roman"/>
            <w:sz w:val="24"/>
            <w:szCs w:val="24"/>
          </w:rPr>
          <w:t>Galvin RJ</w:t>
        </w:r>
      </w:hyperlink>
      <w:r w:rsidRPr="00754BC3">
        <w:rPr>
          <w:rFonts w:ascii="Times New Roman" w:hAnsi="Times New Roman"/>
          <w:sz w:val="24"/>
          <w:szCs w:val="24"/>
        </w:rPr>
        <w:t xml:space="preserve">, </w:t>
      </w:r>
      <w:hyperlink r:id="rId33" w:history="1">
        <w:r w:rsidRPr="00754BC3">
          <w:rPr>
            <w:rFonts w:ascii="Times New Roman" w:hAnsi="Times New Roman"/>
            <w:sz w:val="24"/>
            <w:szCs w:val="24"/>
          </w:rPr>
          <w:t>Kuhstoss SA</w:t>
        </w:r>
      </w:hyperlink>
      <w:r w:rsidRPr="00754BC3">
        <w:rPr>
          <w:rFonts w:ascii="Times New Roman" w:hAnsi="Times New Roman"/>
          <w:sz w:val="24"/>
          <w:szCs w:val="24"/>
        </w:rPr>
        <w:t xml:space="preserve">, </w:t>
      </w:r>
      <w:hyperlink r:id="rId34" w:history="1">
        <w:r w:rsidRPr="00754BC3">
          <w:rPr>
            <w:rFonts w:ascii="Times New Roman" w:hAnsi="Times New Roman"/>
            <w:sz w:val="24"/>
            <w:szCs w:val="24"/>
          </w:rPr>
          <w:t>Thomas CC</w:t>
        </w:r>
      </w:hyperlink>
      <w:r w:rsidRPr="00754BC3">
        <w:rPr>
          <w:rFonts w:ascii="Times New Roman" w:hAnsi="Times New Roman"/>
          <w:sz w:val="24"/>
          <w:szCs w:val="24"/>
        </w:rPr>
        <w:t xml:space="preserve">, </w:t>
      </w:r>
      <w:hyperlink r:id="rId35" w:history="1">
        <w:r w:rsidRPr="00754BC3">
          <w:rPr>
            <w:rFonts w:ascii="Times New Roman" w:hAnsi="Times New Roman"/>
            <w:b/>
            <w:sz w:val="24"/>
            <w:szCs w:val="24"/>
          </w:rPr>
          <w:t>Schipani E</w:t>
        </w:r>
      </w:hyperlink>
      <w:r w:rsidRPr="00754BC3">
        <w:rPr>
          <w:rFonts w:ascii="Times New Roman" w:hAnsi="Times New Roman"/>
          <w:b/>
          <w:sz w:val="24"/>
          <w:szCs w:val="24"/>
        </w:rPr>
        <w:t xml:space="preserve"> </w:t>
      </w:r>
      <w:r w:rsidRPr="00754BC3">
        <w:rPr>
          <w:rFonts w:ascii="Times New Roman" w:hAnsi="Times New Roman"/>
          <w:i/>
          <w:sz w:val="24"/>
          <w:szCs w:val="24"/>
        </w:rPr>
        <w:t>(I contributed to the design of the study and to the analysis of the data; I generated and characterized one the transgenic lines used in this study)</w:t>
      </w:r>
      <w:r w:rsidRPr="00754BC3">
        <w:rPr>
          <w:rFonts w:ascii="Times New Roman" w:hAnsi="Times New Roman"/>
          <w:b/>
          <w:sz w:val="24"/>
          <w:szCs w:val="24"/>
        </w:rPr>
        <w:t xml:space="preserve"> </w:t>
      </w:r>
      <w:r w:rsidRPr="00754BC3">
        <w:rPr>
          <w:rFonts w:ascii="Times New Roman" w:hAnsi="Times New Roman"/>
          <w:sz w:val="24"/>
          <w:szCs w:val="24"/>
        </w:rPr>
        <w:t xml:space="preserve">, </w:t>
      </w:r>
      <w:hyperlink r:id="rId36" w:history="1">
        <w:r w:rsidRPr="00754BC3">
          <w:rPr>
            <w:rFonts w:ascii="Times New Roman" w:hAnsi="Times New Roman"/>
            <w:sz w:val="24"/>
            <w:szCs w:val="24"/>
          </w:rPr>
          <w:t>Baron R</w:t>
        </w:r>
      </w:hyperlink>
      <w:r w:rsidRPr="00754BC3">
        <w:rPr>
          <w:rFonts w:ascii="Times New Roman" w:hAnsi="Times New Roman"/>
          <w:sz w:val="24"/>
          <w:szCs w:val="24"/>
        </w:rPr>
        <w:t xml:space="preserve">, </w:t>
      </w:r>
      <w:hyperlink r:id="rId37" w:history="1">
        <w:r w:rsidRPr="00754BC3">
          <w:rPr>
            <w:rFonts w:ascii="Times New Roman" w:hAnsi="Times New Roman"/>
            <w:sz w:val="24"/>
            <w:szCs w:val="24"/>
          </w:rPr>
          <w:t>Bringhurst FR</w:t>
        </w:r>
      </w:hyperlink>
      <w:r w:rsidRPr="00754BC3">
        <w:rPr>
          <w:rFonts w:ascii="Times New Roman" w:hAnsi="Times New Roman"/>
          <w:sz w:val="24"/>
          <w:szCs w:val="24"/>
        </w:rPr>
        <w:t xml:space="preserve">, </w:t>
      </w:r>
      <w:hyperlink r:id="rId38" w:history="1">
        <w:r w:rsidRPr="00754BC3">
          <w:rPr>
            <w:rFonts w:ascii="Times New Roman" w:hAnsi="Times New Roman"/>
            <w:sz w:val="24"/>
            <w:szCs w:val="24"/>
          </w:rPr>
          <w:t>Kronenberg HM</w:t>
        </w:r>
      </w:hyperlink>
      <w:r w:rsidRPr="00754BC3">
        <w:rPr>
          <w:rFonts w:ascii="Times New Roman" w:hAnsi="Times New Roman"/>
          <w:sz w:val="24"/>
          <w:szCs w:val="24"/>
        </w:rPr>
        <w:t>. Suppression of Wnt signaling by Dkk1 attenuates PTH-mediated stromal cell response and new bone formation.</w:t>
      </w:r>
      <w:r w:rsidRPr="00754BC3">
        <w:rPr>
          <w:rFonts w:ascii="Times New Roman" w:hAnsi="Times New Roman"/>
          <w:i/>
          <w:sz w:val="24"/>
          <w:szCs w:val="24"/>
        </w:rPr>
        <w:t xml:space="preserve"> </w:t>
      </w:r>
      <w:hyperlink r:id="rId39" w:history="1">
        <w:r w:rsidRPr="00754BC3">
          <w:rPr>
            <w:rFonts w:ascii="Times New Roman" w:hAnsi="Times New Roman"/>
            <w:b/>
            <w:sz w:val="24"/>
            <w:szCs w:val="24"/>
          </w:rPr>
          <w:t>Cell Metab</w:t>
        </w:r>
        <w:r w:rsidRPr="00754BC3">
          <w:rPr>
            <w:rFonts w:ascii="Times New Roman" w:hAnsi="Times New Roman"/>
            <w:sz w:val="24"/>
            <w:szCs w:val="24"/>
          </w:rPr>
          <w:t>.</w:t>
        </w:r>
      </w:hyperlink>
      <w:r w:rsidRPr="00754BC3">
        <w:rPr>
          <w:rFonts w:ascii="Times New Roman" w:hAnsi="Times New Roman"/>
          <w:sz w:val="24"/>
          <w:szCs w:val="24"/>
        </w:rPr>
        <w:t xml:space="preserve"> </w:t>
      </w:r>
      <w:r w:rsidRPr="00754BC3">
        <w:rPr>
          <w:rFonts w:ascii="Times New Roman" w:hAnsi="Times New Roman"/>
          <w:b/>
          <w:sz w:val="24"/>
          <w:szCs w:val="24"/>
        </w:rPr>
        <w:t>2010</w:t>
      </w:r>
      <w:r w:rsidRPr="00754BC3">
        <w:rPr>
          <w:rFonts w:ascii="Times New Roman" w:hAnsi="Times New Roman"/>
          <w:sz w:val="24"/>
          <w:szCs w:val="24"/>
        </w:rPr>
        <w:t xml:space="preserve"> Feb 3;</w:t>
      </w:r>
      <w:r w:rsidR="00D93E57" w:rsidRPr="00754BC3">
        <w:rPr>
          <w:rFonts w:ascii="Times New Roman" w:hAnsi="Times New Roman"/>
          <w:sz w:val="24"/>
          <w:szCs w:val="24"/>
        </w:rPr>
        <w:t xml:space="preserve"> </w:t>
      </w:r>
      <w:r w:rsidRPr="00754BC3">
        <w:rPr>
          <w:rFonts w:ascii="Times New Roman" w:hAnsi="Times New Roman"/>
          <w:sz w:val="24"/>
          <w:szCs w:val="24"/>
        </w:rPr>
        <w:t>11(2):161-71.</w:t>
      </w:r>
    </w:p>
    <w:p w14:paraId="02B21854" w14:textId="77777777" w:rsidR="00943910" w:rsidRPr="00754BC3" w:rsidRDefault="00943910" w:rsidP="00F143F3">
      <w:pPr>
        <w:widowControl w:val="0"/>
        <w:tabs>
          <w:tab w:val="left" w:pos="10080"/>
        </w:tabs>
        <w:ind w:left="540" w:right="324" w:hanging="540"/>
        <w:rPr>
          <w:b/>
          <w:i/>
        </w:rPr>
      </w:pPr>
    </w:p>
    <w:p w14:paraId="055C0D02" w14:textId="77777777" w:rsidR="00943910" w:rsidRPr="00754BC3" w:rsidRDefault="00943910" w:rsidP="00E77F41">
      <w:pPr>
        <w:pStyle w:val="ListParagraph"/>
        <w:numPr>
          <w:ilvl w:val="0"/>
          <w:numId w:val="6"/>
        </w:numPr>
        <w:tabs>
          <w:tab w:val="left" w:pos="4860"/>
          <w:tab w:val="left" w:pos="10080"/>
        </w:tabs>
        <w:spacing w:line="240" w:lineRule="auto"/>
        <w:ind w:left="540" w:right="324" w:hanging="540"/>
        <w:rPr>
          <w:rFonts w:ascii="Times New Roman" w:hAnsi="Times New Roman"/>
          <w:b/>
          <w:i/>
          <w:sz w:val="24"/>
          <w:szCs w:val="24"/>
        </w:rPr>
      </w:pPr>
      <w:r w:rsidRPr="00754BC3">
        <w:rPr>
          <w:rFonts w:ascii="Times New Roman" w:hAnsi="Times New Roman"/>
          <w:b/>
          <w:color w:val="000000"/>
          <w:sz w:val="24"/>
          <w:szCs w:val="24"/>
        </w:rPr>
        <w:t xml:space="preserve">Schipani E. </w:t>
      </w:r>
      <w:r w:rsidRPr="00754BC3">
        <w:rPr>
          <w:rFonts w:ascii="Times New Roman" w:hAnsi="Times New Roman"/>
          <w:color w:val="000000"/>
          <w:sz w:val="24"/>
          <w:szCs w:val="24"/>
        </w:rPr>
        <w:t xml:space="preserve">Posttranslational modifications of collagens as targets of hypoxia and Hif-1alpha in endochondral bone development </w:t>
      </w:r>
      <w:r w:rsidRPr="00754BC3">
        <w:rPr>
          <w:rFonts w:ascii="Times New Roman" w:hAnsi="Times New Roman"/>
          <w:b/>
          <w:sz w:val="24"/>
          <w:szCs w:val="24"/>
        </w:rPr>
        <w:t>Annals of New York Academy of Sciences 2010</w:t>
      </w:r>
      <w:r w:rsidRPr="00754BC3">
        <w:rPr>
          <w:rFonts w:ascii="Times New Roman" w:hAnsi="Times New Roman"/>
          <w:sz w:val="24"/>
          <w:szCs w:val="24"/>
        </w:rPr>
        <w:t>;</w:t>
      </w:r>
      <w:r w:rsidRPr="00754BC3">
        <w:rPr>
          <w:rFonts w:ascii="Times New Roman" w:hAnsi="Times New Roman"/>
          <w:i/>
          <w:sz w:val="24"/>
          <w:szCs w:val="24"/>
        </w:rPr>
        <w:t xml:space="preserve"> </w:t>
      </w:r>
      <w:r w:rsidRPr="00754BC3">
        <w:rPr>
          <w:rFonts w:ascii="Times New Roman" w:hAnsi="Times New Roman"/>
          <w:sz w:val="24"/>
          <w:szCs w:val="24"/>
        </w:rPr>
        <w:t>1192: 317-321.</w:t>
      </w:r>
      <w:r w:rsidRPr="00754BC3">
        <w:rPr>
          <w:rFonts w:ascii="Times New Roman" w:hAnsi="Times New Roman"/>
          <w:i/>
          <w:sz w:val="24"/>
          <w:szCs w:val="24"/>
        </w:rPr>
        <w:t xml:space="preserve"> </w:t>
      </w:r>
      <w:r w:rsidRPr="00754BC3">
        <w:rPr>
          <w:rFonts w:ascii="Times New Roman" w:hAnsi="Times New Roman"/>
          <w:sz w:val="24"/>
          <w:szCs w:val="24"/>
        </w:rPr>
        <w:t>(Invited)</w:t>
      </w:r>
    </w:p>
    <w:p w14:paraId="376BCBF0" w14:textId="77777777" w:rsidR="00943910" w:rsidRPr="00754BC3" w:rsidRDefault="00943910" w:rsidP="00F143F3">
      <w:pPr>
        <w:tabs>
          <w:tab w:val="left" w:pos="4860"/>
          <w:tab w:val="left" w:pos="10080"/>
        </w:tabs>
        <w:ind w:left="540" w:right="324" w:hanging="540"/>
        <w:rPr>
          <w:b/>
          <w:i/>
        </w:rPr>
      </w:pPr>
    </w:p>
    <w:p w14:paraId="3D7B883A" w14:textId="77777777" w:rsidR="00943910" w:rsidRPr="00754BC3" w:rsidRDefault="00943910" w:rsidP="00E77F41">
      <w:pPr>
        <w:pStyle w:val="ListParagraph"/>
        <w:numPr>
          <w:ilvl w:val="0"/>
          <w:numId w:val="6"/>
        </w:numPr>
        <w:tabs>
          <w:tab w:val="left" w:pos="4860"/>
          <w:tab w:val="left" w:pos="10080"/>
        </w:tabs>
        <w:spacing w:line="240" w:lineRule="auto"/>
        <w:ind w:left="540" w:right="324" w:hanging="540"/>
        <w:rPr>
          <w:rFonts w:ascii="Times New Roman" w:hAnsi="Times New Roman"/>
          <w:color w:val="000000"/>
          <w:sz w:val="24"/>
          <w:szCs w:val="24"/>
        </w:rPr>
      </w:pPr>
      <w:r w:rsidRPr="00754BC3">
        <w:rPr>
          <w:rFonts w:ascii="Times New Roman" w:hAnsi="Times New Roman"/>
          <w:color w:val="000000"/>
          <w:sz w:val="24"/>
          <w:szCs w:val="24"/>
        </w:rPr>
        <w:t xml:space="preserve">Wan C, Shao J, Gilbert SR, Riddle RC, Long F, Johnson RS, </w:t>
      </w:r>
      <w:r w:rsidRPr="00754BC3">
        <w:rPr>
          <w:rFonts w:ascii="Times New Roman" w:hAnsi="Times New Roman"/>
          <w:b/>
          <w:color w:val="000000"/>
          <w:sz w:val="24"/>
          <w:szCs w:val="24"/>
        </w:rPr>
        <w:t>Schipani E</w:t>
      </w:r>
      <w:r w:rsidRPr="00754BC3">
        <w:rPr>
          <w:rFonts w:ascii="Times New Roman" w:hAnsi="Times New Roman"/>
          <w:color w:val="000000"/>
          <w:sz w:val="24"/>
          <w:szCs w:val="24"/>
        </w:rPr>
        <w:t xml:space="preserve">, Clemens TL. Role of Hif-1alpha in skeletal development. </w:t>
      </w:r>
      <w:r w:rsidRPr="00754BC3">
        <w:rPr>
          <w:rFonts w:ascii="Times New Roman" w:hAnsi="Times New Roman"/>
          <w:b/>
          <w:sz w:val="24"/>
          <w:szCs w:val="24"/>
        </w:rPr>
        <w:t>Annals of New York Academy of Sciences 2010</w:t>
      </w:r>
      <w:r w:rsidRPr="00754BC3">
        <w:rPr>
          <w:rFonts w:ascii="Times New Roman" w:hAnsi="Times New Roman"/>
          <w:sz w:val="24"/>
          <w:szCs w:val="24"/>
        </w:rPr>
        <w:t>;</w:t>
      </w:r>
      <w:r w:rsidRPr="00754BC3">
        <w:rPr>
          <w:rFonts w:ascii="Times New Roman" w:hAnsi="Times New Roman"/>
          <w:i/>
          <w:sz w:val="24"/>
          <w:szCs w:val="24"/>
        </w:rPr>
        <w:t xml:space="preserve"> </w:t>
      </w:r>
      <w:r w:rsidRPr="00754BC3">
        <w:rPr>
          <w:rFonts w:ascii="Times New Roman" w:hAnsi="Times New Roman"/>
          <w:sz w:val="24"/>
          <w:szCs w:val="24"/>
        </w:rPr>
        <w:t>1192: 322-326. (Invited)</w:t>
      </w:r>
    </w:p>
    <w:p w14:paraId="4725DFA7" w14:textId="77777777" w:rsidR="00943910" w:rsidRPr="00754BC3" w:rsidRDefault="00943910" w:rsidP="00F143F3">
      <w:pPr>
        <w:tabs>
          <w:tab w:val="left" w:pos="4860"/>
          <w:tab w:val="left" w:pos="10080"/>
        </w:tabs>
        <w:ind w:left="540" w:right="324" w:hanging="540"/>
      </w:pPr>
    </w:p>
    <w:p w14:paraId="1301E78E" w14:textId="77777777" w:rsidR="00943910" w:rsidRPr="00754BC3" w:rsidRDefault="00943910" w:rsidP="00E77F41">
      <w:pPr>
        <w:pStyle w:val="ListParagraph"/>
        <w:numPr>
          <w:ilvl w:val="0"/>
          <w:numId w:val="6"/>
        </w:numPr>
        <w:tabs>
          <w:tab w:val="left" w:pos="4860"/>
          <w:tab w:val="left" w:pos="10080"/>
        </w:tabs>
        <w:spacing w:line="240" w:lineRule="auto"/>
        <w:ind w:left="540" w:right="324" w:hanging="540"/>
        <w:rPr>
          <w:rFonts w:ascii="Times New Roman" w:hAnsi="Times New Roman"/>
          <w:color w:val="000000"/>
          <w:sz w:val="24"/>
          <w:szCs w:val="24"/>
        </w:rPr>
      </w:pPr>
      <w:r w:rsidRPr="00754BC3">
        <w:rPr>
          <w:rFonts w:ascii="Times New Roman" w:hAnsi="Times New Roman"/>
          <w:sz w:val="24"/>
          <w:szCs w:val="24"/>
        </w:rPr>
        <w:t xml:space="preserve">Giaccia AJ and </w:t>
      </w:r>
      <w:r w:rsidRPr="00754BC3">
        <w:rPr>
          <w:rFonts w:ascii="Times New Roman" w:hAnsi="Times New Roman"/>
          <w:b/>
          <w:sz w:val="24"/>
          <w:szCs w:val="24"/>
        </w:rPr>
        <w:t>Schipani E</w:t>
      </w:r>
      <w:r w:rsidRPr="00754BC3">
        <w:rPr>
          <w:rFonts w:ascii="Times New Roman" w:hAnsi="Times New Roman"/>
          <w:sz w:val="24"/>
          <w:szCs w:val="24"/>
        </w:rPr>
        <w:t xml:space="preserve">. Role of carcinoma-associated fibroblasts and hypoxia in tumor progression. </w:t>
      </w:r>
      <w:r w:rsidRPr="00754BC3">
        <w:rPr>
          <w:rFonts w:ascii="Times New Roman" w:hAnsi="Times New Roman"/>
          <w:b/>
          <w:sz w:val="24"/>
          <w:szCs w:val="24"/>
        </w:rPr>
        <w:t>Curr Top Microbiol Immunol 2010</w:t>
      </w:r>
      <w:r w:rsidRPr="00754BC3">
        <w:rPr>
          <w:rFonts w:ascii="Times New Roman" w:hAnsi="Times New Roman"/>
          <w:sz w:val="24"/>
          <w:szCs w:val="24"/>
        </w:rPr>
        <w:t>; 810: 31-45. (Invited)</w:t>
      </w:r>
    </w:p>
    <w:p w14:paraId="4B1CFCEA" w14:textId="77777777" w:rsidR="00943910" w:rsidRPr="00754BC3" w:rsidRDefault="00943910" w:rsidP="00F143F3">
      <w:pPr>
        <w:widowControl w:val="0"/>
        <w:tabs>
          <w:tab w:val="left" w:pos="10080"/>
        </w:tabs>
        <w:ind w:left="540" w:right="324" w:hanging="540"/>
      </w:pPr>
    </w:p>
    <w:p w14:paraId="321F7E0B" w14:textId="7777777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b/>
          <w:i/>
          <w:sz w:val="24"/>
          <w:szCs w:val="24"/>
        </w:rPr>
      </w:pPr>
      <w:r w:rsidRPr="00754BC3">
        <w:rPr>
          <w:rFonts w:ascii="Times New Roman" w:hAnsi="Times New Roman"/>
          <w:sz w:val="24"/>
          <w:szCs w:val="24"/>
        </w:rPr>
        <w:t xml:space="preserve">Kashigawi A, </w:t>
      </w:r>
      <w:r w:rsidRPr="00754BC3">
        <w:rPr>
          <w:rFonts w:ascii="Times New Roman" w:hAnsi="Times New Roman"/>
          <w:b/>
          <w:sz w:val="24"/>
          <w:szCs w:val="24"/>
        </w:rPr>
        <w:t>Schipani E (</w:t>
      </w:r>
      <w:r w:rsidRPr="00754BC3">
        <w:rPr>
          <w:rFonts w:ascii="Times New Roman" w:hAnsi="Times New Roman"/>
          <w:i/>
          <w:sz w:val="24"/>
          <w:szCs w:val="24"/>
        </w:rPr>
        <w:t>I trained Dr. Kashigawi in the histology techniques, I contributed to the design of the study, to the analysis of the data and to writing of the manuscript)</w:t>
      </w:r>
      <w:r w:rsidRPr="00754BC3">
        <w:rPr>
          <w:rFonts w:ascii="Times New Roman" w:hAnsi="Times New Roman"/>
          <w:sz w:val="24"/>
          <w:szCs w:val="24"/>
        </w:rPr>
        <w:t xml:space="preserve">, Fein MJ, Greer PA, Shimada M. Targeted deletion of Capn4 in cells of the chondrocyte lineage impairs chondrocyte proliferation and differentiation. </w:t>
      </w:r>
      <w:r w:rsidRPr="00754BC3">
        <w:rPr>
          <w:rFonts w:ascii="Times New Roman" w:hAnsi="Times New Roman"/>
          <w:b/>
          <w:sz w:val="24"/>
          <w:szCs w:val="24"/>
        </w:rPr>
        <w:t>Mol Cell Biol</w:t>
      </w:r>
      <w:r w:rsidRPr="00754BC3">
        <w:rPr>
          <w:rFonts w:ascii="Times New Roman" w:hAnsi="Times New Roman"/>
          <w:sz w:val="24"/>
          <w:szCs w:val="24"/>
        </w:rPr>
        <w:t xml:space="preserve"> </w:t>
      </w:r>
      <w:r w:rsidRPr="00754BC3">
        <w:rPr>
          <w:rFonts w:ascii="Times New Roman" w:hAnsi="Times New Roman"/>
          <w:b/>
          <w:sz w:val="24"/>
          <w:szCs w:val="24"/>
        </w:rPr>
        <w:t>2010</w:t>
      </w:r>
      <w:r w:rsidRPr="00754BC3">
        <w:rPr>
          <w:rFonts w:ascii="Times New Roman" w:hAnsi="Times New Roman"/>
          <w:sz w:val="24"/>
          <w:szCs w:val="24"/>
        </w:rPr>
        <w:t>; 30: 2799-2810.</w:t>
      </w:r>
    </w:p>
    <w:p w14:paraId="7D332816" w14:textId="77777777" w:rsidR="00943910" w:rsidRPr="00754BC3" w:rsidRDefault="00943910" w:rsidP="00F143F3">
      <w:pPr>
        <w:widowControl w:val="0"/>
        <w:tabs>
          <w:tab w:val="left" w:pos="10080"/>
        </w:tabs>
        <w:ind w:left="540" w:right="324" w:hanging="540"/>
      </w:pPr>
    </w:p>
    <w:p w14:paraId="2E95C7C2" w14:textId="760C7E77" w:rsidR="00943910" w:rsidRPr="00754BC3" w:rsidRDefault="00943910" w:rsidP="00E77F41">
      <w:pPr>
        <w:pStyle w:val="ListParagraph"/>
        <w:widowControl w:val="0"/>
        <w:numPr>
          <w:ilvl w:val="0"/>
          <w:numId w:val="6"/>
        </w:numPr>
        <w:tabs>
          <w:tab w:val="left" w:pos="10080"/>
        </w:tabs>
        <w:spacing w:line="240" w:lineRule="auto"/>
        <w:ind w:left="540" w:right="324" w:hanging="540"/>
        <w:rPr>
          <w:rFonts w:ascii="Times New Roman" w:hAnsi="Times New Roman"/>
          <w:b/>
          <w:i/>
          <w:sz w:val="24"/>
          <w:szCs w:val="24"/>
        </w:rPr>
      </w:pPr>
      <w:r w:rsidRPr="00754BC3">
        <w:rPr>
          <w:rFonts w:ascii="Times New Roman" w:hAnsi="Times New Roman"/>
          <w:sz w:val="24"/>
          <w:szCs w:val="24"/>
        </w:rPr>
        <w:t xml:space="preserve">Guo J, Liu M, Yang D, Bouxsein ML, Thomas CC, </w:t>
      </w:r>
      <w:r w:rsidRPr="00754BC3">
        <w:rPr>
          <w:rFonts w:ascii="Times New Roman" w:hAnsi="Times New Roman"/>
          <w:b/>
          <w:sz w:val="24"/>
          <w:szCs w:val="24"/>
        </w:rPr>
        <w:t xml:space="preserve">Schipani E </w:t>
      </w:r>
      <w:r w:rsidRPr="00754BC3">
        <w:rPr>
          <w:rFonts w:ascii="Times New Roman" w:hAnsi="Times New Roman"/>
          <w:i/>
          <w:sz w:val="24"/>
          <w:szCs w:val="24"/>
        </w:rPr>
        <w:t>(I contributed to the design of the study and to the analysis of the data; I generated and characterized one the transgenic lines used in this study)</w:t>
      </w:r>
      <w:r w:rsidRPr="00754BC3">
        <w:rPr>
          <w:rFonts w:ascii="Times New Roman" w:hAnsi="Times New Roman"/>
          <w:sz w:val="24"/>
          <w:szCs w:val="24"/>
        </w:rPr>
        <w:t xml:space="preserve">, Bringhurst FR, Kronenberg HM. Phospholipase C signaling via the Parathyroid Hormone (PTH)/PTH-related peptide receptor is essential for normal bone response to PTH. </w:t>
      </w:r>
      <w:r w:rsidRPr="00754BC3">
        <w:rPr>
          <w:rFonts w:ascii="Times New Roman" w:hAnsi="Times New Roman"/>
          <w:b/>
          <w:sz w:val="24"/>
          <w:szCs w:val="24"/>
        </w:rPr>
        <w:t>Endocrinology</w:t>
      </w:r>
      <w:r w:rsidRPr="00754BC3">
        <w:rPr>
          <w:rFonts w:ascii="Times New Roman" w:hAnsi="Times New Roman"/>
          <w:sz w:val="24"/>
          <w:szCs w:val="24"/>
        </w:rPr>
        <w:t xml:space="preserve"> </w:t>
      </w:r>
      <w:r w:rsidRPr="00754BC3">
        <w:rPr>
          <w:rFonts w:ascii="Times New Roman" w:hAnsi="Times New Roman"/>
          <w:b/>
          <w:sz w:val="24"/>
          <w:szCs w:val="24"/>
        </w:rPr>
        <w:t>2010</w:t>
      </w:r>
      <w:r w:rsidRPr="00754BC3">
        <w:rPr>
          <w:rFonts w:ascii="Times New Roman" w:hAnsi="Times New Roman"/>
          <w:sz w:val="24"/>
          <w:szCs w:val="24"/>
        </w:rPr>
        <w:t>; 151: 3502-3513</w:t>
      </w:r>
      <w:r w:rsidR="00DB44D8">
        <w:rPr>
          <w:rFonts w:ascii="Times New Roman" w:hAnsi="Times New Roman"/>
          <w:sz w:val="24"/>
          <w:szCs w:val="24"/>
        </w:rPr>
        <w:t>.</w:t>
      </w:r>
    </w:p>
    <w:p w14:paraId="431D2961" w14:textId="77777777" w:rsidR="00943910" w:rsidRPr="00754BC3" w:rsidRDefault="00943910" w:rsidP="00F143F3">
      <w:pPr>
        <w:widowControl w:val="0"/>
        <w:tabs>
          <w:tab w:val="left" w:pos="10080"/>
        </w:tabs>
        <w:ind w:left="540" w:right="324" w:hanging="540"/>
        <w:rPr>
          <w:b/>
          <w:i/>
        </w:rPr>
      </w:pPr>
    </w:p>
    <w:p w14:paraId="50C94827" w14:textId="77777777" w:rsidR="00943910" w:rsidRPr="00754BC3" w:rsidRDefault="00943910" w:rsidP="00E77F41">
      <w:pPr>
        <w:pStyle w:val="ListParagraph"/>
        <w:numPr>
          <w:ilvl w:val="0"/>
          <w:numId w:val="6"/>
        </w:numPr>
        <w:tabs>
          <w:tab w:val="left" w:pos="4860"/>
          <w:tab w:val="left" w:pos="10080"/>
        </w:tabs>
        <w:spacing w:line="240" w:lineRule="auto"/>
        <w:ind w:left="540" w:right="324" w:hanging="540"/>
        <w:rPr>
          <w:rFonts w:ascii="Times New Roman" w:hAnsi="Times New Roman"/>
          <w:b/>
          <w:i/>
          <w:sz w:val="24"/>
          <w:szCs w:val="24"/>
        </w:rPr>
      </w:pPr>
      <w:r w:rsidRPr="00754BC3">
        <w:rPr>
          <w:rFonts w:ascii="Times New Roman" w:hAnsi="Times New Roman"/>
          <w:sz w:val="24"/>
          <w:szCs w:val="24"/>
        </w:rPr>
        <w:t xml:space="preserve">Araldi E and </w:t>
      </w:r>
      <w:r w:rsidRPr="00754BC3">
        <w:rPr>
          <w:rFonts w:ascii="Times New Roman" w:hAnsi="Times New Roman"/>
          <w:b/>
          <w:sz w:val="24"/>
          <w:szCs w:val="24"/>
        </w:rPr>
        <w:t>Schipani E</w:t>
      </w:r>
      <w:r w:rsidRPr="00754BC3">
        <w:rPr>
          <w:rFonts w:ascii="Times New Roman" w:hAnsi="Times New Roman"/>
          <w:sz w:val="24"/>
          <w:szCs w:val="24"/>
        </w:rPr>
        <w:t xml:space="preserve">. Hypoxia, Hifs and bone development. </w:t>
      </w:r>
      <w:r w:rsidRPr="00754BC3">
        <w:rPr>
          <w:rFonts w:ascii="Times New Roman" w:hAnsi="Times New Roman"/>
          <w:b/>
          <w:sz w:val="24"/>
          <w:szCs w:val="24"/>
        </w:rPr>
        <w:t>Bone</w:t>
      </w:r>
      <w:r w:rsidRPr="00754BC3">
        <w:rPr>
          <w:rFonts w:ascii="Times New Roman" w:hAnsi="Times New Roman"/>
          <w:sz w:val="24"/>
          <w:szCs w:val="24"/>
        </w:rPr>
        <w:t xml:space="preserve">, </w:t>
      </w:r>
      <w:r w:rsidRPr="00754BC3">
        <w:rPr>
          <w:rFonts w:ascii="Times New Roman" w:hAnsi="Times New Roman"/>
          <w:b/>
          <w:sz w:val="24"/>
          <w:szCs w:val="24"/>
        </w:rPr>
        <w:t>2010</w:t>
      </w:r>
      <w:r w:rsidRPr="00754BC3">
        <w:rPr>
          <w:rFonts w:ascii="Times New Roman" w:hAnsi="Times New Roman"/>
          <w:sz w:val="24"/>
          <w:szCs w:val="24"/>
        </w:rPr>
        <w:t>; 47: 190-196. (Invited)</w:t>
      </w:r>
    </w:p>
    <w:p w14:paraId="2081D01A" w14:textId="77777777" w:rsidR="00AE2BFA" w:rsidRPr="00BB06D8" w:rsidRDefault="00AE2BFA" w:rsidP="00F143F3">
      <w:pPr>
        <w:tabs>
          <w:tab w:val="clear" w:pos="2880"/>
          <w:tab w:val="left" w:pos="4860"/>
          <w:tab w:val="left" w:pos="10080"/>
        </w:tabs>
        <w:ind w:left="540" w:right="324" w:hanging="540"/>
      </w:pPr>
    </w:p>
    <w:p w14:paraId="1DC4C337" w14:textId="7C6C8B46" w:rsidR="00AE2BFA" w:rsidRPr="00754BC3" w:rsidRDefault="00AE2BFA" w:rsidP="00E77F41">
      <w:pPr>
        <w:pStyle w:val="timesnewroman"/>
        <w:numPr>
          <w:ilvl w:val="0"/>
          <w:numId w:val="6"/>
        </w:numPr>
        <w:spacing w:line="240" w:lineRule="auto"/>
        <w:ind w:left="540" w:hanging="540"/>
        <w:rPr>
          <w:rFonts w:ascii="Times New Roman" w:hAnsi="Times New Roman" w:cs="Times New Roman"/>
          <w:sz w:val="24"/>
          <w:szCs w:val="24"/>
        </w:rPr>
      </w:pPr>
      <w:r w:rsidRPr="00754BC3">
        <w:rPr>
          <w:rFonts w:ascii="Times New Roman" w:hAnsi="Times New Roman" w:cs="Times New Roman"/>
          <w:sz w:val="24"/>
          <w:szCs w:val="24"/>
        </w:rPr>
        <w:lastRenderedPageBreak/>
        <w:t xml:space="preserve">Araldi E and </w:t>
      </w:r>
      <w:r w:rsidRPr="00754BC3">
        <w:rPr>
          <w:rFonts w:ascii="Times New Roman" w:hAnsi="Times New Roman" w:cs="Times New Roman"/>
          <w:b/>
          <w:sz w:val="24"/>
          <w:szCs w:val="24"/>
        </w:rPr>
        <w:t>Schipani E</w:t>
      </w:r>
      <w:r w:rsidRPr="00754BC3">
        <w:rPr>
          <w:rFonts w:ascii="Times New Roman" w:hAnsi="Times New Roman" w:cs="Times New Roman"/>
          <w:sz w:val="24"/>
          <w:szCs w:val="24"/>
        </w:rPr>
        <w:t xml:space="preserve">. microRNA-140 and the silencing of osteoarthritis. </w:t>
      </w:r>
      <w:r w:rsidRPr="00754BC3">
        <w:rPr>
          <w:rFonts w:ascii="Times New Roman" w:hAnsi="Times New Roman" w:cs="Times New Roman"/>
          <w:b/>
          <w:sz w:val="24"/>
          <w:szCs w:val="24"/>
        </w:rPr>
        <w:t>Genes Dev</w:t>
      </w:r>
      <w:r w:rsidRPr="00754BC3">
        <w:rPr>
          <w:rFonts w:ascii="Times New Roman" w:hAnsi="Times New Roman" w:cs="Times New Roman"/>
          <w:sz w:val="24"/>
          <w:szCs w:val="24"/>
        </w:rPr>
        <w:t xml:space="preserve"> </w:t>
      </w:r>
      <w:r w:rsidRPr="00754BC3">
        <w:rPr>
          <w:rFonts w:ascii="Times New Roman" w:hAnsi="Times New Roman" w:cs="Times New Roman"/>
          <w:b/>
          <w:sz w:val="24"/>
          <w:szCs w:val="24"/>
        </w:rPr>
        <w:t>2010</w:t>
      </w:r>
      <w:r w:rsidRPr="00754BC3">
        <w:rPr>
          <w:rFonts w:ascii="Times New Roman" w:hAnsi="Times New Roman" w:cs="Times New Roman"/>
          <w:sz w:val="24"/>
          <w:szCs w:val="24"/>
        </w:rPr>
        <w:t>;</w:t>
      </w:r>
      <w:r w:rsidRPr="00754BC3">
        <w:rPr>
          <w:rFonts w:ascii="Times New Roman" w:hAnsi="Times New Roman" w:cs="Times New Roman"/>
          <w:i/>
          <w:sz w:val="24"/>
          <w:szCs w:val="24"/>
        </w:rPr>
        <w:t xml:space="preserve"> </w:t>
      </w:r>
      <w:r w:rsidRPr="00754BC3">
        <w:rPr>
          <w:rFonts w:ascii="Times New Roman" w:hAnsi="Times New Roman" w:cs="Times New Roman"/>
          <w:sz w:val="24"/>
          <w:szCs w:val="24"/>
        </w:rPr>
        <w:t>24: 1075-1080. (Invited)</w:t>
      </w:r>
    </w:p>
    <w:p w14:paraId="54E1D8CF" w14:textId="77777777" w:rsidR="00943910" w:rsidRPr="00754BC3" w:rsidRDefault="00943910" w:rsidP="00F143F3">
      <w:pPr>
        <w:tabs>
          <w:tab w:val="left" w:pos="4860"/>
          <w:tab w:val="left" w:pos="10080"/>
        </w:tabs>
        <w:ind w:left="540" w:right="324" w:hanging="540"/>
        <w:rPr>
          <w:b/>
          <w:i/>
        </w:rPr>
      </w:pPr>
    </w:p>
    <w:p w14:paraId="77475277" w14:textId="68AAA86E" w:rsidR="00943910" w:rsidRPr="00754BC3" w:rsidRDefault="00943910" w:rsidP="00E77F41">
      <w:pPr>
        <w:pStyle w:val="ListParagraph"/>
        <w:numPr>
          <w:ilvl w:val="0"/>
          <w:numId w:val="6"/>
        </w:numPr>
        <w:tabs>
          <w:tab w:val="left" w:pos="4860"/>
          <w:tab w:val="left" w:pos="10080"/>
        </w:tabs>
        <w:spacing w:line="240" w:lineRule="auto"/>
        <w:ind w:left="540" w:right="324" w:hanging="540"/>
        <w:rPr>
          <w:rFonts w:ascii="Times New Roman" w:hAnsi="Times New Roman"/>
          <w:sz w:val="24"/>
          <w:szCs w:val="24"/>
        </w:rPr>
      </w:pPr>
      <w:r w:rsidRPr="00754BC3">
        <w:rPr>
          <w:rFonts w:ascii="Times New Roman" w:hAnsi="Times New Roman"/>
          <w:sz w:val="24"/>
          <w:szCs w:val="24"/>
        </w:rPr>
        <w:t xml:space="preserve">Hanyu R, Hayata T, Nagao M, SaitaY, Hemmi H, Notomi T, Nakamoto T, </w:t>
      </w:r>
      <w:r w:rsidRPr="00754BC3">
        <w:rPr>
          <w:rFonts w:ascii="Times New Roman" w:hAnsi="Times New Roman"/>
          <w:b/>
          <w:sz w:val="24"/>
          <w:szCs w:val="24"/>
        </w:rPr>
        <w:t>Schipani E</w:t>
      </w:r>
      <w:r w:rsidR="00D93E57" w:rsidRPr="00754BC3">
        <w:rPr>
          <w:rFonts w:ascii="Times New Roman" w:hAnsi="Times New Roman"/>
          <w:b/>
          <w:sz w:val="24"/>
          <w:szCs w:val="24"/>
        </w:rPr>
        <w:t xml:space="preserve"> </w:t>
      </w:r>
      <w:r w:rsidRPr="00754BC3">
        <w:rPr>
          <w:rFonts w:ascii="Times New Roman" w:hAnsi="Times New Roman"/>
          <w:i/>
          <w:sz w:val="24"/>
          <w:szCs w:val="24"/>
        </w:rPr>
        <w:t>(I contributed to the analysis of the data; I generated and characterized one the transgenic lines used in this study)</w:t>
      </w:r>
      <w:r w:rsidRPr="00754BC3">
        <w:rPr>
          <w:rFonts w:ascii="Times New Roman" w:hAnsi="Times New Roman"/>
          <w:sz w:val="24"/>
          <w:szCs w:val="24"/>
        </w:rPr>
        <w:t xml:space="preserve">, Kronenberg H, Kaneko K, Kurosawa H, Ezura Y, Noda M.Per-1 is a specific clock gene regulated by parathyroid (PTH) signaling in osteoblasts and isfunctional for transcriptional events induced by PTH.  </w:t>
      </w:r>
      <w:r w:rsidRPr="00754BC3">
        <w:rPr>
          <w:rFonts w:ascii="Times New Roman" w:hAnsi="Times New Roman"/>
          <w:b/>
          <w:sz w:val="24"/>
          <w:szCs w:val="24"/>
        </w:rPr>
        <w:t>J Cell Biochem 2011</w:t>
      </w:r>
      <w:r w:rsidRPr="00754BC3">
        <w:rPr>
          <w:rFonts w:ascii="Times New Roman" w:hAnsi="Times New Roman"/>
          <w:sz w:val="24"/>
          <w:szCs w:val="24"/>
        </w:rPr>
        <w:t>; 122: 433-8</w:t>
      </w:r>
      <w:r w:rsidR="00DB44D8">
        <w:rPr>
          <w:rFonts w:ascii="Times New Roman" w:hAnsi="Times New Roman"/>
          <w:sz w:val="24"/>
          <w:szCs w:val="24"/>
        </w:rPr>
        <w:t>.</w:t>
      </w:r>
    </w:p>
    <w:p w14:paraId="06339433" w14:textId="77777777" w:rsidR="00943910" w:rsidRPr="00754BC3" w:rsidRDefault="00943910" w:rsidP="00F143F3">
      <w:pPr>
        <w:tabs>
          <w:tab w:val="left" w:pos="4860"/>
          <w:tab w:val="left" w:pos="10080"/>
        </w:tabs>
        <w:ind w:left="540" w:right="324" w:hanging="540"/>
      </w:pPr>
    </w:p>
    <w:p w14:paraId="52A3824C" w14:textId="2715A5A0" w:rsidR="00943910" w:rsidRPr="00295EFE" w:rsidRDefault="00943910" w:rsidP="00E77F41">
      <w:pPr>
        <w:pStyle w:val="ListParagraph"/>
        <w:numPr>
          <w:ilvl w:val="0"/>
          <w:numId w:val="6"/>
        </w:numPr>
        <w:tabs>
          <w:tab w:val="left" w:pos="4860"/>
          <w:tab w:val="left" w:pos="10080"/>
        </w:tabs>
        <w:spacing w:line="240" w:lineRule="auto"/>
        <w:ind w:left="540" w:right="324" w:hanging="540"/>
        <w:rPr>
          <w:rFonts w:ascii="Times New Roman" w:hAnsi="Times New Roman"/>
          <w:b/>
          <w:i/>
          <w:sz w:val="24"/>
          <w:szCs w:val="24"/>
        </w:rPr>
      </w:pPr>
      <w:r w:rsidRPr="00295EFE">
        <w:rPr>
          <w:rFonts w:ascii="Times New Roman" w:hAnsi="Times New Roman"/>
          <w:sz w:val="24"/>
          <w:szCs w:val="24"/>
        </w:rPr>
        <w:t xml:space="preserve">Araldi E, Khatri R, Giaccia AJ, Simon MC, </w:t>
      </w:r>
      <w:r w:rsidRPr="00295EFE">
        <w:rPr>
          <w:rFonts w:ascii="Times New Roman" w:hAnsi="Times New Roman"/>
          <w:b/>
          <w:sz w:val="24"/>
          <w:szCs w:val="24"/>
        </w:rPr>
        <w:t>Schipani E</w:t>
      </w:r>
      <w:r w:rsidRPr="00295EFE">
        <w:rPr>
          <w:rFonts w:ascii="Times New Roman" w:hAnsi="Times New Roman"/>
          <w:sz w:val="24"/>
          <w:szCs w:val="24"/>
        </w:rPr>
        <w:t xml:space="preserve">. Lack of Hif-2alpha in limb bud mesenchyme causes only a modest and transient delay of endochondral bone development. </w:t>
      </w:r>
      <w:r w:rsidRPr="00295EFE">
        <w:rPr>
          <w:rFonts w:ascii="Times New Roman" w:hAnsi="Times New Roman"/>
          <w:b/>
          <w:sz w:val="24"/>
          <w:szCs w:val="24"/>
        </w:rPr>
        <w:t>Nature Medicine 2011;</w:t>
      </w:r>
      <w:r w:rsidR="009203A8" w:rsidRPr="00295EFE">
        <w:rPr>
          <w:rFonts w:ascii="Times New Roman" w:hAnsi="Times New Roman"/>
          <w:sz w:val="24"/>
          <w:szCs w:val="24"/>
        </w:rPr>
        <w:t>17:</w:t>
      </w:r>
      <w:r w:rsidRPr="00295EFE">
        <w:rPr>
          <w:rFonts w:ascii="Times New Roman" w:hAnsi="Times New Roman"/>
          <w:sz w:val="24"/>
          <w:szCs w:val="24"/>
        </w:rPr>
        <w:t>25-26</w:t>
      </w:r>
      <w:r w:rsidR="009203A8" w:rsidRPr="00295EFE">
        <w:rPr>
          <w:rFonts w:ascii="Times New Roman" w:hAnsi="Times New Roman"/>
          <w:sz w:val="24"/>
          <w:szCs w:val="24"/>
        </w:rPr>
        <w:t>.</w:t>
      </w:r>
      <w:r w:rsidR="00295EFE" w:rsidRPr="00295EFE">
        <w:rPr>
          <w:rFonts w:ascii="Times New Roman" w:hAnsi="Times New Roman"/>
          <w:sz w:val="24"/>
          <w:szCs w:val="24"/>
        </w:rPr>
        <w:t xml:space="preserve"> </w:t>
      </w:r>
      <w:r w:rsidR="004613BE" w:rsidRPr="00295EFE">
        <w:rPr>
          <w:rFonts w:ascii="Times New Roman" w:hAnsi="Times New Roman"/>
          <w:b/>
          <w:i/>
          <w:sz w:val="24"/>
          <w:szCs w:val="24"/>
        </w:rPr>
        <w:t>T</w:t>
      </w:r>
      <w:r w:rsidRPr="00295EFE">
        <w:rPr>
          <w:rFonts w:ascii="Times New Roman" w:hAnsi="Times New Roman"/>
          <w:b/>
          <w:i/>
          <w:sz w:val="24"/>
          <w:szCs w:val="24"/>
        </w:rPr>
        <w:t>his paper was the first in vivo demonstration that differently from HIF-1, which has an essential and non-redundant role in endochondral bone development, HIF-2, another member in the family of HIF transcription factors, is dispensable for fetal cartilage. Notably, HIF-2 is thought to have an important role in the homeostasis of articular surface cartilage. This study thus supports the notion that fetal growth plate cartilage and adult articular surface cartilage are distinct biological entities.</w:t>
      </w:r>
    </w:p>
    <w:p w14:paraId="65CA7C3E" w14:textId="77777777" w:rsidR="00943910" w:rsidRPr="00754BC3" w:rsidRDefault="00943910" w:rsidP="00F143F3">
      <w:pPr>
        <w:tabs>
          <w:tab w:val="left" w:pos="4860"/>
          <w:tab w:val="left" w:pos="10080"/>
        </w:tabs>
        <w:ind w:left="540" w:right="324" w:hanging="540"/>
        <w:rPr>
          <w:b/>
          <w:i/>
        </w:rPr>
      </w:pPr>
    </w:p>
    <w:p w14:paraId="240D402D" w14:textId="3AA34C50" w:rsidR="00943910" w:rsidRPr="00754BC3" w:rsidRDefault="00943910" w:rsidP="00E77F41">
      <w:pPr>
        <w:pStyle w:val="ListParagraph"/>
        <w:numPr>
          <w:ilvl w:val="0"/>
          <w:numId w:val="6"/>
        </w:numPr>
        <w:tabs>
          <w:tab w:val="left" w:pos="4860"/>
          <w:tab w:val="left" w:pos="10080"/>
        </w:tabs>
        <w:spacing w:line="240" w:lineRule="auto"/>
        <w:ind w:left="540" w:right="324" w:hanging="540"/>
        <w:rPr>
          <w:rFonts w:ascii="Times New Roman" w:hAnsi="Times New Roman"/>
          <w:b/>
          <w:i/>
          <w:sz w:val="24"/>
          <w:szCs w:val="24"/>
        </w:rPr>
      </w:pPr>
      <w:r w:rsidRPr="00754BC3">
        <w:rPr>
          <w:rFonts w:ascii="Times New Roman" w:hAnsi="Times New Roman"/>
          <w:sz w:val="24"/>
          <w:szCs w:val="24"/>
        </w:rPr>
        <w:t xml:space="preserve">Rankin EB, Giaccia AJ, </w:t>
      </w:r>
      <w:r w:rsidRPr="00754BC3">
        <w:rPr>
          <w:rFonts w:ascii="Times New Roman" w:hAnsi="Times New Roman"/>
          <w:b/>
          <w:sz w:val="24"/>
          <w:szCs w:val="24"/>
        </w:rPr>
        <w:t>Schipani E</w:t>
      </w:r>
      <w:r w:rsidRPr="00754BC3">
        <w:rPr>
          <w:rFonts w:ascii="Times New Roman" w:hAnsi="Times New Roman"/>
          <w:sz w:val="24"/>
          <w:szCs w:val="24"/>
        </w:rPr>
        <w:t xml:space="preserve">. A central role for hypoxic signaling in cartilage, bone and hematopoiesis. </w:t>
      </w:r>
      <w:r w:rsidRPr="00754BC3">
        <w:rPr>
          <w:rFonts w:ascii="Times New Roman" w:hAnsi="Times New Roman"/>
          <w:b/>
          <w:color w:val="000000"/>
          <w:sz w:val="24"/>
          <w:szCs w:val="24"/>
          <w:u w:color="001CC3"/>
        </w:rPr>
        <w:t>Curr Osteoporos Rep</w:t>
      </w:r>
      <w:r w:rsidRPr="00754BC3">
        <w:rPr>
          <w:rFonts w:ascii="Times New Roman" w:hAnsi="Times New Roman"/>
          <w:color w:val="000000"/>
          <w:sz w:val="24"/>
          <w:szCs w:val="24"/>
          <w:u w:color="001CC3"/>
        </w:rPr>
        <w:t xml:space="preserve">. </w:t>
      </w:r>
      <w:r w:rsidRPr="00754BC3">
        <w:rPr>
          <w:rFonts w:ascii="Times New Roman" w:hAnsi="Times New Roman"/>
          <w:b/>
          <w:color w:val="000000"/>
          <w:sz w:val="24"/>
          <w:szCs w:val="24"/>
          <w:u w:color="001CC3"/>
        </w:rPr>
        <w:t>2011</w:t>
      </w:r>
      <w:r w:rsidRPr="00754BC3">
        <w:rPr>
          <w:rFonts w:ascii="Times New Roman" w:hAnsi="Times New Roman"/>
          <w:color w:val="000000"/>
          <w:sz w:val="24"/>
          <w:szCs w:val="24"/>
          <w:u w:color="001CC3"/>
        </w:rPr>
        <w:t>; 9:46-52</w:t>
      </w:r>
      <w:r w:rsidR="009203A8">
        <w:rPr>
          <w:rFonts w:ascii="Times New Roman" w:hAnsi="Times New Roman"/>
          <w:color w:val="000000"/>
          <w:sz w:val="24"/>
          <w:szCs w:val="24"/>
          <w:u w:color="001CC3"/>
        </w:rPr>
        <w:t>.</w:t>
      </w:r>
    </w:p>
    <w:p w14:paraId="2B63B62C" w14:textId="77777777" w:rsidR="00943910" w:rsidRPr="00754BC3" w:rsidRDefault="00943910" w:rsidP="00F143F3">
      <w:pPr>
        <w:tabs>
          <w:tab w:val="left" w:pos="4860"/>
          <w:tab w:val="left" w:pos="10080"/>
        </w:tabs>
        <w:ind w:left="540" w:right="324" w:hanging="540"/>
        <w:rPr>
          <w:b/>
          <w:i/>
        </w:rPr>
      </w:pPr>
    </w:p>
    <w:p w14:paraId="2B5075D3" w14:textId="219DB7DD" w:rsidR="00943910" w:rsidRPr="00754BC3" w:rsidRDefault="00943910" w:rsidP="00E77F41">
      <w:pPr>
        <w:pStyle w:val="ListParagraph"/>
        <w:numPr>
          <w:ilvl w:val="0"/>
          <w:numId w:val="6"/>
        </w:numPr>
        <w:tabs>
          <w:tab w:val="left" w:pos="4860"/>
          <w:tab w:val="left" w:pos="10080"/>
        </w:tabs>
        <w:spacing w:line="240" w:lineRule="auto"/>
        <w:ind w:left="540" w:right="324" w:hanging="540"/>
        <w:rPr>
          <w:rFonts w:ascii="Times New Roman" w:hAnsi="Times New Roman"/>
          <w:b/>
          <w:i/>
          <w:sz w:val="24"/>
          <w:szCs w:val="24"/>
        </w:rPr>
      </w:pPr>
      <w:r w:rsidRPr="00754BC3">
        <w:rPr>
          <w:rFonts w:ascii="Times New Roman" w:hAnsi="Times New Roman"/>
          <w:sz w:val="24"/>
          <w:szCs w:val="24"/>
        </w:rPr>
        <w:t xml:space="preserve">Ono N, Nakashima K, </w:t>
      </w:r>
      <w:r w:rsidRPr="00754BC3">
        <w:rPr>
          <w:rFonts w:ascii="Times New Roman" w:hAnsi="Times New Roman"/>
          <w:b/>
          <w:sz w:val="24"/>
          <w:szCs w:val="24"/>
        </w:rPr>
        <w:t xml:space="preserve">Schipani E </w:t>
      </w:r>
      <w:r w:rsidRPr="00754BC3">
        <w:rPr>
          <w:rFonts w:ascii="Times New Roman" w:hAnsi="Times New Roman"/>
          <w:i/>
          <w:sz w:val="24"/>
          <w:szCs w:val="24"/>
        </w:rPr>
        <w:t>(I contributed to the design of the study and to the analysis of the data; I generated and characterized one the transgenic lines used in this study)</w:t>
      </w:r>
      <w:r w:rsidRPr="00754BC3">
        <w:rPr>
          <w:rFonts w:ascii="Times New Roman" w:hAnsi="Times New Roman"/>
          <w:sz w:val="24"/>
          <w:szCs w:val="24"/>
        </w:rPr>
        <w:t xml:space="preserve">, Hayata T, Ezura Y, Soma K, Kronenberg HM, Noda M. Constitutively active PTH/PTHrP receptor specifically expressed in osteoblasts enhances bone formation induced by bone marrow ablation. </w:t>
      </w:r>
      <w:r w:rsidRPr="00754BC3">
        <w:rPr>
          <w:rFonts w:ascii="Times New Roman" w:hAnsi="Times New Roman"/>
          <w:b/>
          <w:sz w:val="24"/>
          <w:szCs w:val="24"/>
        </w:rPr>
        <w:t>J Cell Physiol 2012</w:t>
      </w:r>
      <w:r w:rsidRPr="00754BC3">
        <w:rPr>
          <w:rFonts w:ascii="Times New Roman" w:hAnsi="Times New Roman"/>
          <w:sz w:val="24"/>
          <w:szCs w:val="24"/>
        </w:rPr>
        <w:t xml:space="preserve"> Feb;227(2):408-15</w:t>
      </w:r>
      <w:r w:rsidR="009203A8">
        <w:rPr>
          <w:rFonts w:ascii="Times New Roman" w:hAnsi="Times New Roman"/>
          <w:sz w:val="24"/>
          <w:szCs w:val="24"/>
        </w:rPr>
        <w:t>.</w:t>
      </w:r>
    </w:p>
    <w:p w14:paraId="48C4F033" w14:textId="77777777" w:rsidR="00943910" w:rsidRPr="00754BC3" w:rsidRDefault="00943910" w:rsidP="00F143F3">
      <w:pPr>
        <w:tabs>
          <w:tab w:val="left" w:pos="4860"/>
          <w:tab w:val="left" w:pos="10080"/>
        </w:tabs>
        <w:ind w:left="540" w:right="324" w:hanging="540"/>
        <w:rPr>
          <w:b/>
          <w:i/>
        </w:rPr>
      </w:pPr>
    </w:p>
    <w:p w14:paraId="15952C5D" w14:textId="1FFD9EA7" w:rsidR="00943910" w:rsidRPr="00754BC3" w:rsidRDefault="00943910" w:rsidP="00E77F41">
      <w:pPr>
        <w:pStyle w:val="ListParagraph"/>
        <w:numPr>
          <w:ilvl w:val="0"/>
          <w:numId w:val="6"/>
        </w:numPr>
        <w:tabs>
          <w:tab w:val="left" w:pos="1170"/>
          <w:tab w:val="left" w:pos="4860"/>
          <w:tab w:val="left" w:pos="10080"/>
        </w:tabs>
        <w:spacing w:line="240" w:lineRule="auto"/>
        <w:ind w:left="540" w:right="324" w:hanging="540"/>
        <w:rPr>
          <w:rFonts w:ascii="Times New Roman" w:hAnsi="Times New Roman"/>
          <w:b/>
          <w:i/>
          <w:sz w:val="24"/>
          <w:szCs w:val="24"/>
        </w:rPr>
      </w:pPr>
      <w:r w:rsidRPr="00754BC3">
        <w:rPr>
          <w:rFonts w:ascii="Times New Roman" w:hAnsi="Times New Roman"/>
          <w:sz w:val="24"/>
          <w:szCs w:val="24"/>
        </w:rPr>
        <w:t xml:space="preserve">Ohishi M, Ono W, Ono N, Khatri R, Marzia M, Baker EK, Root SH, Wilson TLS, Iwamoto Y, Kronenberg HM, Aguila HL, Purton LE, </w:t>
      </w:r>
      <w:r w:rsidRPr="00754BC3">
        <w:rPr>
          <w:rFonts w:ascii="Times New Roman" w:hAnsi="Times New Roman"/>
          <w:b/>
          <w:sz w:val="24"/>
          <w:szCs w:val="24"/>
        </w:rPr>
        <w:t>Schipani E</w:t>
      </w:r>
      <w:r w:rsidRPr="00754BC3">
        <w:rPr>
          <w:rFonts w:ascii="Times New Roman" w:hAnsi="Times New Roman"/>
          <w:sz w:val="24"/>
          <w:szCs w:val="24"/>
        </w:rPr>
        <w:t xml:space="preserve">. A novel population of cells expressing both hematopoietic and mesenchymal markers is present in the normal adult bone marrow and is augmented in a murine model of marrow fibrosis. </w:t>
      </w:r>
      <w:r w:rsidRPr="00754BC3">
        <w:rPr>
          <w:rFonts w:ascii="Times New Roman" w:hAnsi="Times New Roman"/>
          <w:b/>
          <w:color w:val="000000"/>
          <w:sz w:val="24"/>
          <w:szCs w:val="24"/>
        </w:rPr>
        <w:t xml:space="preserve">Am J Pathol </w:t>
      </w:r>
      <w:r w:rsidRPr="00754BC3">
        <w:rPr>
          <w:rFonts w:ascii="Times New Roman" w:hAnsi="Times New Roman"/>
          <w:b/>
          <w:sz w:val="24"/>
          <w:szCs w:val="24"/>
        </w:rPr>
        <w:t>2012</w:t>
      </w:r>
      <w:r w:rsidRPr="00754BC3">
        <w:rPr>
          <w:rFonts w:ascii="Times New Roman" w:hAnsi="Times New Roman"/>
          <w:sz w:val="24"/>
          <w:szCs w:val="24"/>
        </w:rPr>
        <w:t>;180:811-8</w:t>
      </w:r>
      <w:r w:rsidR="00E92324" w:rsidRPr="00754BC3">
        <w:rPr>
          <w:rFonts w:ascii="Times New Roman" w:hAnsi="Times New Roman"/>
          <w:sz w:val="24"/>
          <w:szCs w:val="24"/>
        </w:rPr>
        <w:t xml:space="preserve"> (</w:t>
      </w:r>
      <w:r w:rsidR="00E92324" w:rsidRPr="00754BC3">
        <w:rPr>
          <w:rFonts w:ascii="Times New Roman" w:hAnsi="Times New Roman"/>
          <w:b/>
          <w:i/>
          <w:sz w:val="24"/>
          <w:szCs w:val="24"/>
        </w:rPr>
        <w:t>Highlight in AJP</w:t>
      </w:r>
      <w:r w:rsidR="00E92324" w:rsidRPr="00754BC3">
        <w:rPr>
          <w:rFonts w:ascii="Times New Roman" w:hAnsi="Times New Roman"/>
          <w:sz w:val="24"/>
          <w:szCs w:val="24"/>
        </w:rPr>
        <w:t>)</w:t>
      </w:r>
      <w:r w:rsidR="00754BC3" w:rsidRPr="00754BC3">
        <w:rPr>
          <w:rFonts w:ascii="Times New Roman" w:hAnsi="Times New Roman"/>
          <w:sz w:val="24"/>
          <w:szCs w:val="24"/>
        </w:rPr>
        <w:t xml:space="preserve">. </w:t>
      </w:r>
      <w:r w:rsidRPr="00754BC3">
        <w:rPr>
          <w:rFonts w:ascii="Times New Roman" w:hAnsi="Times New Roman"/>
          <w:b/>
          <w:i/>
          <w:sz w:val="24"/>
          <w:szCs w:val="24"/>
        </w:rPr>
        <w:t>This paper reported for the first time the presence in the normal bone marrow of cells that express both hematopoietic cell surface antigens such as CD45 and CD11b, and classical mesenchymal markers such as collagen type I, and are thus phenotypically similar to fibrocytes. Fibrocytes are present in wounds, at sites of pathological fibroses, and in the reactive stroma of tumors. Notably, this novel bone marrow is increased by PTH treatment.</w:t>
      </w:r>
    </w:p>
    <w:p w14:paraId="525D5ECF" w14:textId="77777777" w:rsidR="00943910" w:rsidRPr="00754BC3" w:rsidRDefault="00943910" w:rsidP="00F143F3">
      <w:pPr>
        <w:tabs>
          <w:tab w:val="left" w:pos="4860"/>
          <w:tab w:val="left" w:pos="10080"/>
        </w:tabs>
        <w:ind w:left="540" w:right="324" w:hanging="540"/>
        <w:rPr>
          <w:rFonts w:eastAsia="Times"/>
        </w:rPr>
      </w:pPr>
    </w:p>
    <w:p w14:paraId="3A2EB266" w14:textId="6AE94F17" w:rsidR="00943910" w:rsidRPr="00754BC3" w:rsidRDefault="00943910" w:rsidP="00E77F41">
      <w:pPr>
        <w:pStyle w:val="ListParagraph"/>
        <w:numPr>
          <w:ilvl w:val="0"/>
          <w:numId w:val="6"/>
        </w:numPr>
        <w:tabs>
          <w:tab w:val="left" w:pos="4860"/>
          <w:tab w:val="left" w:pos="10080"/>
        </w:tabs>
        <w:spacing w:line="240" w:lineRule="auto"/>
        <w:ind w:left="540" w:right="324" w:hanging="540"/>
        <w:rPr>
          <w:rFonts w:ascii="Times New Roman" w:hAnsi="Times New Roman"/>
          <w:b/>
          <w:i/>
          <w:sz w:val="24"/>
          <w:szCs w:val="24"/>
        </w:rPr>
      </w:pPr>
      <w:r w:rsidRPr="00754BC3">
        <w:rPr>
          <w:rFonts w:ascii="Times New Roman" w:eastAsia="Times" w:hAnsi="Times New Roman"/>
          <w:sz w:val="24"/>
          <w:szCs w:val="24"/>
        </w:rPr>
        <w:t>Rankin EB, Wu C, Khatri</w:t>
      </w:r>
      <w:r w:rsidRPr="00754BC3">
        <w:rPr>
          <w:rFonts w:ascii="Times New Roman" w:eastAsia="Times" w:hAnsi="Times New Roman"/>
          <w:sz w:val="24"/>
          <w:szCs w:val="24"/>
          <w:vertAlign w:val="superscript"/>
        </w:rPr>
        <w:t xml:space="preserve"> </w:t>
      </w:r>
      <w:r w:rsidRPr="00754BC3">
        <w:rPr>
          <w:rFonts w:ascii="Times New Roman" w:eastAsia="Times" w:hAnsi="Times New Roman"/>
          <w:sz w:val="24"/>
          <w:szCs w:val="24"/>
        </w:rPr>
        <w:t>R, Wilson TLS, Rankin</w:t>
      </w:r>
      <w:r w:rsidRPr="00754BC3">
        <w:rPr>
          <w:rFonts w:ascii="Times New Roman" w:eastAsia="Times" w:hAnsi="Times New Roman"/>
          <w:sz w:val="24"/>
          <w:szCs w:val="24"/>
          <w:vertAlign w:val="superscript"/>
        </w:rPr>
        <w:t xml:space="preserve"> </w:t>
      </w:r>
      <w:r w:rsidR="00D93E57" w:rsidRPr="00754BC3">
        <w:rPr>
          <w:rFonts w:ascii="Times New Roman" w:eastAsia="Times" w:hAnsi="Times New Roman"/>
          <w:sz w:val="24"/>
          <w:szCs w:val="24"/>
        </w:rPr>
        <w:t>AB</w:t>
      </w:r>
      <w:r w:rsidRPr="00754BC3">
        <w:rPr>
          <w:rFonts w:ascii="Times New Roman" w:eastAsia="Times" w:hAnsi="Times New Roman"/>
          <w:sz w:val="24"/>
          <w:szCs w:val="24"/>
        </w:rPr>
        <w:t>, Kuo</w:t>
      </w:r>
      <w:r w:rsidRPr="00754BC3">
        <w:rPr>
          <w:rFonts w:ascii="Times New Roman" w:eastAsia="Times" w:hAnsi="Times New Roman"/>
          <w:sz w:val="24"/>
          <w:szCs w:val="24"/>
          <w:vertAlign w:val="superscript"/>
        </w:rPr>
        <w:t xml:space="preserve">  </w:t>
      </w:r>
      <w:r w:rsidRPr="00754BC3">
        <w:rPr>
          <w:rFonts w:ascii="Times New Roman" w:eastAsia="Times" w:hAnsi="Times New Roman"/>
          <w:sz w:val="24"/>
          <w:szCs w:val="24"/>
        </w:rPr>
        <w:t xml:space="preserve">CJ, </w:t>
      </w:r>
      <w:r w:rsidRPr="00754BC3">
        <w:rPr>
          <w:rFonts w:ascii="Times New Roman" w:eastAsia="Times" w:hAnsi="Times New Roman"/>
          <w:b/>
          <w:sz w:val="24"/>
          <w:szCs w:val="24"/>
        </w:rPr>
        <w:t>Schipani  E</w:t>
      </w:r>
      <w:r w:rsidR="00BB06D8">
        <w:rPr>
          <w:rFonts w:ascii="Times New Roman" w:eastAsia="Times" w:hAnsi="Times New Roman"/>
          <w:b/>
          <w:sz w:val="24"/>
          <w:szCs w:val="24"/>
        </w:rPr>
        <w:t>.</w:t>
      </w:r>
      <w:r w:rsidRPr="00754BC3">
        <w:rPr>
          <w:rFonts w:ascii="Times New Roman" w:eastAsia="Times" w:hAnsi="Times New Roman"/>
          <w:b/>
          <w:sz w:val="24"/>
          <w:szCs w:val="24"/>
        </w:rPr>
        <w:t xml:space="preserve"> (</w:t>
      </w:r>
      <w:r w:rsidRPr="00754BC3">
        <w:rPr>
          <w:rFonts w:ascii="Times New Roman" w:eastAsia="Times" w:hAnsi="Times New Roman"/>
          <w:i/>
          <w:sz w:val="24"/>
          <w:szCs w:val="24"/>
        </w:rPr>
        <w:t xml:space="preserve">I designed the study together with Dr. Giaccia; I trained Dr. Rankin and Dr. Wu in the analysis of bone phenotypes in vivo; I analyzed all the data together with Drs. Giaccia, Rankin and Wu, and together with them I wrote the manuscript; I generated and characterized one the conditional knockouts described in the paper that have been essential for the success of the </w:t>
      </w:r>
      <w:r w:rsidRPr="00754BC3">
        <w:rPr>
          <w:rFonts w:ascii="Times New Roman" w:eastAsia="Times" w:hAnsi="Times New Roman"/>
          <w:i/>
          <w:sz w:val="24"/>
          <w:szCs w:val="24"/>
        </w:rPr>
        <w:lastRenderedPageBreak/>
        <w:t>study),</w:t>
      </w:r>
      <w:r w:rsidRPr="00754BC3">
        <w:rPr>
          <w:rFonts w:ascii="Times New Roman" w:eastAsia="Times" w:hAnsi="Times New Roman"/>
          <w:b/>
          <w:sz w:val="24"/>
          <w:szCs w:val="24"/>
        </w:rPr>
        <w:t xml:space="preserve"> </w:t>
      </w:r>
      <w:r w:rsidRPr="00754BC3">
        <w:rPr>
          <w:rFonts w:ascii="Times New Roman" w:eastAsia="Times" w:hAnsi="Times New Roman"/>
          <w:sz w:val="24"/>
          <w:szCs w:val="24"/>
        </w:rPr>
        <w:t xml:space="preserve">Giaccia AJ. HIF signaling in osteoblasts regulates erythroid progenitors through EPO. </w:t>
      </w:r>
      <w:r w:rsidRPr="00754BC3">
        <w:rPr>
          <w:rFonts w:ascii="Times New Roman" w:eastAsia="Times" w:hAnsi="Times New Roman"/>
          <w:b/>
          <w:sz w:val="24"/>
          <w:szCs w:val="24"/>
        </w:rPr>
        <w:t xml:space="preserve">Cell </w:t>
      </w:r>
      <w:r w:rsidRPr="00754BC3">
        <w:rPr>
          <w:rFonts w:ascii="Times New Roman" w:hAnsi="Times New Roman"/>
          <w:b/>
          <w:sz w:val="24"/>
          <w:szCs w:val="24"/>
        </w:rPr>
        <w:t>2012</w:t>
      </w:r>
      <w:r w:rsidRPr="00754BC3">
        <w:rPr>
          <w:rFonts w:ascii="Times New Roman" w:hAnsi="Times New Roman"/>
          <w:sz w:val="24"/>
          <w:szCs w:val="24"/>
        </w:rPr>
        <w:t>; 149: 63-74</w:t>
      </w:r>
      <w:r w:rsidR="00754BC3" w:rsidRPr="00754BC3">
        <w:rPr>
          <w:rFonts w:ascii="Times New Roman" w:hAnsi="Times New Roman"/>
          <w:sz w:val="24"/>
          <w:szCs w:val="24"/>
        </w:rPr>
        <w:t xml:space="preserve">. </w:t>
      </w:r>
      <w:r w:rsidRPr="00754BC3">
        <w:rPr>
          <w:rFonts w:ascii="Times New Roman" w:eastAsia="Cambria" w:hAnsi="Times New Roman"/>
          <w:b/>
          <w:i/>
          <w:sz w:val="24"/>
          <w:szCs w:val="24"/>
        </w:rPr>
        <w:t xml:space="preserve">This study </w:t>
      </w:r>
      <w:r w:rsidRPr="00754BC3">
        <w:rPr>
          <w:rFonts w:ascii="Times New Roman" w:hAnsi="Times New Roman"/>
          <w:b/>
          <w:i/>
          <w:sz w:val="24"/>
          <w:szCs w:val="24"/>
        </w:rPr>
        <w:t>revealed an unexpected role for osteoblasts in the production of EPO and modulation of erythropoiesis.  Furthermore, it demonstrated a molecular role for the HIF signaling pathway in osteoblasts that can be targeted to elevate both hematopoietic stem cells and erythroid progenitors in the local hematopoietic microenvironment, and to dramatically increase bone mass.</w:t>
      </w:r>
    </w:p>
    <w:p w14:paraId="2C7EC447" w14:textId="77777777" w:rsidR="00943910" w:rsidRPr="00754BC3" w:rsidRDefault="00943910" w:rsidP="00F143F3">
      <w:pPr>
        <w:tabs>
          <w:tab w:val="left" w:pos="4860"/>
        </w:tabs>
        <w:ind w:left="540" w:hanging="540"/>
        <w:rPr>
          <w:b/>
          <w:i/>
        </w:rPr>
      </w:pPr>
    </w:p>
    <w:p w14:paraId="0528F939" w14:textId="28B566CD" w:rsidR="00943910" w:rsidRPr="00295EFE" w:rsidRDefault="00EF4BB6" w:rsidP="00E77F41">
      <w:pPr>
        <w:pStyle w:val="ListParagraph"/>
        <w:numPr>
          <w:ilvl w:val="0"/>
          <w:numId w:val="6"/>
        </w:numPr>
        <w:tabs>
          <w:tab w:val="left" w:pos="4860"/>
          <w:tab w:val="left" w:pos="10080"/>
        </w:tabs>
        <w:spacing w:line="240" w:lineRule="auto"/>
        <w:ind w:left="540" w:right="324" w:hanging="540"/>
        <w:rPr>
          <w:rFonts w:ascii="Times New Roman" w:hAnsi="Times New Roman"/>
          <w:b/>
          <w:i/>
          <w:color w:val="000000" w:themeColor="text1"/>
          <w:sz w:val="24"/>
          <w:szCs w:val="24"/>
        </w:rPr>
      </w:pPr>
      <w:r w:rsidRPr="00295EFE">
        <w:rPr>
          <w:rFonts w:ascii="Times New Roman" w:hAnsi="Times New Roman"/>
          <w:sz w:val="24"/>
          <w:szCs w:val="24"/>
        </w:rPr>
        <w:t xml:space="preserve">Maes C, Araldi E, </w:t>
      </w:r>
      <w:r w:rsidR="00943910" w:rsidRPr="00295EFE">
        <w:rPr>
          <w:rFonts w:ascii="Times New Roman" w:hAnsi="Times New Roman"/>
          <w:sz w:val="24"/>
          <w:szCs w:val="24"/>
        </w:rPr>
        <w:t xml:space="preserve">Haigh K, Khatri R, Van Looeveren A, Giaccia AJ, Haigh JJ, Carmeliet G, </w:t>
      </w:r>
      <w:r w:rsidR="00943910" w:rsidRPr="00295EFE">
        <w:rPr>
          <w:rFonts w:ascii="Times New Roman" w:hAnsi="Times New Roman"/>
          <w:b/>
          <w:sz w:val="24"/>
          <w:szCs w:val="24"/>
        </w:rPr>
        <w:t>Schipani E</w:t>
      </w:r>
      <w:r w:rsidR="00943910" w:rsidRPr="00295EFE">
        <w:rPr>
          <w:rFonts w:ascii="Times New Roman" w:hAnsi="Times New Roman"/>
          <w:sz w:val="24"/>
          <w:szCs w:val="24"/>
        </w:rPr>
        <w:t xml:space="preserve">. VEGF-independent cell –autonomous functions of HIF-1alpha regulating oxygen consumption in fetal cartilage are critical for chondrocyte survival. </w:t>
      </w:r>
      <w:r w:rsidR="00943910" w:rsidRPr="00295EFE">
        <w:rPr>
          <w:rFonts w:ascii="Times New Roman" w:hAnsi="Times New Roman"/>
          <w:b/>
          <w:i/>
          <w:sz w:val="24"/>
          <w:szCs w:val="24"/>
        </w:rPr>
        <w:t>JBMR 2012; 27:596-609</w:t>
      </w:r>
      <w:r w:rsidR="00754BC3" w:rsidRPr="00295EFE">
        <w:rPr>
          <w:rFonts w:ascii="Times New Roman" w:hAnsi="Times New Roman"/>
          <w:b/>
          <w:i/>
          <w:sz w:val="24"/>
          <w:szCs w:val="24"/>
        </w:rPr>
        <w:t>.</w:t>
      </w:r>
      <w:r w:rsidR="00295EFE" w:rsidRPr="00295EFE">
        <w:rPr>
          <w:rFonts w:ascii="Times New Roman" w:hAnsi="Times New Roman"/>
          <w:b/>
          <w:i/>
          <w:sz w:val="24"/>
          <w:szCs w:val="24"/>
        </w:rPr>
        <w:t xml:space="preserve"> </w:t>
      </w:r>
      <w:r w:rsidR="00943910" w:rsidRPr="00295EFE">
        <w:rPr>
          <w:rFonts w:ascii="Times New Roman" w:hAnsi="Times New Roman"/>
          <w:b/>
          <w:i/>
          <w:sz w:val="24"/>
          <w:szCs w:val="24"/>
        </w:rPr>
        <w:t>This paper demonstrated for the first time that VEGF, though it is both a survival factor for chondrocytes and a classical downstream target of HIF-1 transcriptional activity, has only a modest role, if any, in mediating the survival function of HIF-1</w:t>
      </w:r>
      <w:r w:rsidR="00943910" w:rsidRPr="00295EFE">
        <w:rPr>
          <w:rFonts w:ascii="Times New Roman" w:hAnsi="Times New Roman"/>
          <w:b/>
          <w:i/>
          <w:color w:val="000000" w:themeColor="text1"/>
          <w:sz w:val="24"/>
          <w:szCs w:val="24"/>
        </w:rPr>
        <w:t>in cartilage.</w:t>
      </w:r>
      <w:r w:rsidR="00295EFE" w:rsidRPr="00295EFE">
        <w:rPr>
          <w:rFonts w:ascii="Times New Roman" w:hAnsi="Times New Roman"/>
          <w:b/>
          <w:i/>
          <w:color w:val="000000" w:themeColor="text1"/>
          <w:sz w:val="24"/>
          <w:szCs w:val="24"/>
        </w:rPr>
        <w:t xml:space="preserve"> </w:t>
      </w:r>
      <w:r w:rsidR="00943910" w:rsidRPr="00295EFE">
        <w:rPr>
          <w:rFonts w:ascii="Times New Roman" w:hAnsi="Times New Roman"/>
          <w:b/>
          <w:i/>
          <w:sz w:val="24"/>
          <w:szCs w:val="24"/>
        </w:rPr>
        <w:t xml:space="preserve">In particular, </w:t>
      </w:r>
      <w:r w:rsidR="00943910" w:rsidRPr="00295EFE">
        <w:rPr>
          <w:rFonts w:ascii="Times New Roman" w:hAnsi="Times New Roman"/>
          <w:b/>
          <w:bCs/>
          <w:i/>
          <w:sz w:val="24"/>
          <w:szCs w:val="24"/>
        </w:rPr>
        <w:t xml:space="preserve">HIF-1 null chondrocytes are dramatically hypoxic </w:t>
      </w:r>
      <w:r w:rsidR="00943910" w:rsidRPr="00295EFE">
        <w:rPr>
          <w:rFonts w:ascii="Times New Roman" w:hAnsi="Times New Roman"/>
          <w:b/>
          <w:bCs/>
          <w:i/>
          <w:iCs/>
          <w:sz w:val="24"/>
          <w:szCs w:val="24"/>
        </w:rPr>
        <w:t>in vivo. Since the degree of oxygenation of a cell is the net result of O</w:t>
      </w:r>
      <w:r w:rsidR="00943910" w:rsidRPr="00295EFE">
        <w:rPr>
          <w:rFonts w:ascii="Times New Roman" w:hAnsi="Times New Roman"/>
          <w:b/>
          <w:bCs/>
          <w:i/>
          <w:iCs/>
          <w:sz w:val="24"/>
          <w:szCs w:val="24"/>
          <w:vertAlign w:val="subscript"/>
        </w:rPr>
        <w:t xml:space="preserve">2 </w:t>
      </w:r>
      <w:r w:rsidR="00943910" w:rsidRPr="00295EFE">
        <w:rPr>
          <w:rFonts w:ascii="Times New Roman" w:hAnsi="Times New Roman"/>
          <w:b/>
          <w:bCs/>
          <w:i/>
          <w:iCs/>
          <w:sz w:val="24"/>
          <w:szCs w:val="24"/>
        </w:rPr>
        <w:t>availability and O</w:t>
      </w:r>
      <w:r w:rsidR="00943910" w:rsidRPr="00295EFE">
        <w:rPr>
          <w:rFonts w:ascii="Times New Roman" w:hAnsi="Times New Roman"/>
          <w:b/>
          <w:bCs/>
          <w:i/>
          <w:iCs/>
          <w:sz w:val="24"/>
          <w:szCs w:val="24"/>
          <w:vertAlign w:val="subscript"/>
        </w:rPr>
        <w:t xml:space="preserve">2 </w:t>
      </w:r>
      <w:r w:rsidR="00943910" w:rsidRPr="00295EFE">
        <w:rPr>
          <w:rFonts w:ascii="Times New Roman" w:hAnsi="Times New Roman"/>
          <w:b/>
          <w:bCs/>
          <w:i/>
          <w:iCs/>
          <w:sz w:val="24"/>
          <w:szCs w:val="24"/>
        </w:rPr>
        <w:t>consumption, we asked whether loss of HIF-</w:t>
      </w:r>
      <w:r w:rsidR="006879D2">
        <w:rPr>
          <w:rFonts w:ascii="Times New Roman" w:hAnsi="Times New Roman"/>
          <w:b/>
          <w:bCs/>
          <w:i/>
          <w:iCs/>
          <w:sz w:val="24"/>
          <w:szCs w:val="24"/>
        </w:rPr>
        <w:t>1</w:t>
      </w:r>
      <w:r w:rsidR="00943910" w:rsidRPr="00295EFE">
        <w:rPr>
          <w:rFonts w:ascii="Times New Roman" w:hAnsi="Times New Roman"/>
          <w:b/>
          <w:bCs/>
          <w:i/>
          <w:iCs/>
          <w:sz w:val="24"/>
          <w:szCs w:val="24"/>
        </w:rPr>
        <w:t xml:space="preserve"> in chondrocytes affects any of these two variables or both. </w:t>
      </w:r>
      <w:r w:rsidR="00943910" w:rsidRPr="00295EFE">
        <w:rPr>
          <w:rFonts w:ascii="Times New Roman" w:hAnsi="Times New Roman"/>
          <w:b/>
          <w:bCs/>
          <w:i/>
          <w:sz w:val="24"/>
          <w:szCs w:val="24"/>
        </w:rPr>
        <w:t>We discovered that loss of VEGF in chondrocytes causes chondrocyte death, decreases number of blood vessels in the surrounding soft tissue, and increases degree of hypoxia of viable chondrocytes. VEGF overexpression in chondrocytes fully corrected inner cell death and increased hypoxia of VEGF null chondrocytes, most likely by augmenting number of blood vessels in the surrounding soft tissue. Based on these observations, we concluded that VEGF is a survival factor for chondrocytes mostly likely by increasing O</w:t>
      </w:r>
      <w:r w:rsidR="00943910" w:rsidRPr="00295EFE">
        <w:rPr>
          <w:rFonts w:ascii="Times New Roman" w:hAnsi="Times New Roman"/>
          <w:b/>
          <w:bCs/>
          <w:i/>
          <w:sz w:val="24"/>
          <w:szCs w:val="24"/>
          <w:vertAlign w:val="subscript"/>
        </w:rPr>
        <w:t xml:space="preserve">2 </w:t>
      </w:r>
      <w:r w:rsidR="00943910" w:rsidRPr="00295EFE">
        <w:rPr>
          <w:rFonts w:ascii="Times New Roman" w:hAnsi="Times New Roman"/>
          <w:b/>
          <w:bCs/>
          <w:i/>
          <w:sz w:val="24"/>
          <w:szCs w:val="24"/>
        </w:rPr>
        <w:t>availability to these cells.</w:t>
      </w:r>
      <w:r w:rsidR="00943910" w:rsidRPr="00295EFE">
        <w:rPr>
          <w:rFonts w:ascii="Times New Roman" w:hAnsi="Times New Roman"/>
          <w:b/>
          <w:i/>
          <w:color w:val="000000" w:themeColor="text1"/>
          <w:sz w:val="24"/>
          <w:szCs w:val="24"/>
        </w:rPr>
        <w:t xml:space="preserve"> </w:t>
      </w:r>
      <w:r w:rsidR="00943910" w:rsidRPr="00295EFE">
        <w:rPr>
          <w:rFonts w:ascii="Times New Roman" w:hAnsi="Times New Roman"/>
          <w:b/>
          <w:bCs/>
          <w:i/>
          <w:sz w:val="24"/>
          <w:szCs w:val="24"/>
        </w:rPr>
        <w:t>Surprisingly, however, VEGF overexpression in chondrocytes only minimally corrected inner cell death</w:t>
      </w:r>
      <w:r w:rsidR="00943910" w:rsidRPr="00295EFE">
        <w:rPr>
          <w:rFonts w:ascii="Times New Roman" w:hAnsi="Times New Roman"/>
          <w:b/>
          <w:i/>
          <w:color w:val="000000" w:themeColor="text1"/>
          <w:sz w:val="24"/>
          <w:szCs w:val="24"/>
        </w:rPr>
        <w:t xml:space="preserve"> </w:t>
      </w:r>
      <w:r w:rsidR="00943910" w:rsidRPr="00295EFE">
        <w:rPr>
          <w:rFonts w:ascii="Times New Roman" w:hAnsi="Times New Roman"/>
          <w:b/>
          <w:bCs/>
          <w:i/>
          <w:sz w:val="24"/>
          <w:szCs w:val="24"/>
        </w:rPr>
        <w:t>and increased hypoxia of HIF-1 null growth plates, despite a dramatic increase of number of blood vessels in the surrounding soft tissue. Taken altogether, VEGF is unlikely to be the only mediator of the HIF-1 role as a survival factor; moreover, decreased O</w:t>
      </w:r>
      <w:r w:rsidR="00943910" w:rsidRPr="00295EFE">
        <w:rPr>
          <w:rFonts w:ascii="Times New Roman" w:hAnsi="Times New Roman"/>
          <w:b/>
          <w:bCs/>
          <w:i/>
          <w:sz w:val="24"/>
          <w:szCs w:val="24"/>
          <w:vertAlign w:val="subscript"/>
        </w:rPr>
        <w:t xml:space="preserve">2 </w:t>
      </w:r>
      <w:r w:rsidR="00943910" w:rsidRPr="00295EFE">
        <w:rPr>
          <w:rFonts w:ascii="Times New Roman" w:hAnsi="Times New Roman"/>
          <w:b/>
          <w:bCs/>
          <w:i/>
          <w:sz w:val="24"/>
          <w:szCs w:val="24"/>
        </w:rPr>
        <w:t>availability is unlikely to be the only cause of the severe hypoxia of viable HIF-1 null chondrocytes. Thus, if O</w:t>
      </w:r>
      <w:r w:rsidR="00943910" w:rsidRPr="00295EFE">
        <w:rPr>
          <w:rFonts w:ascii="Times New Roman" w:hAnsi="Times New Roman"/>
          <w:b/>
          <w:bCs/>
          <w:i/>
          <w:sz w:val="24"/>
          <w:szCs w:val="24"/>
          <w:vertAlign w:val="subscript"/>
        </w:rPr>
        <w:t xml:space="preserve">2 </w:t>
      </w:r>
      <w:r w:rsidR="00943910" w:rsidRPr="00295EFE">
        <w:rPr>
          <w:rFonts w:ascii="Times New Roman" w:hAnsi="Times New Roman"/>
          <w:b/>
          <w:bCs/>
          <w:i/>
          <w:sz w:val="24"/>
          <w:szCs w:val="24"/>
        </w:rPr>
        <w:t>availability is not the key element, O</w:t>
      </w:r>
      <w:r w:rsidR="00943910" w:rsidRPr="00295EFE">
        <w:rPr>
          <w:rFonts w:ascii="Times New Roman" w:hAnsi="Times New Roman"/>
          <w:b/>
          <w:bCs/>
          <w:i/>
          <w:sz w:val="24"/>
          <w:szCs w:val="24"/>
          <w:vertAlign w:val="subscript"/>
        </w:rPr>
        <w:t>2</w:t>
      </w:r>
      <w:r w:rsidR="00943910" w:rsidRPr="00295EFE">
        <w:rPr>
          <w:rFonts w:ascii="Times New Roman" w:hAnsi="Times New Roman"/>
          <w:b/>
          <w:bCs/>
          <w:i/>
          <w:sz w:val="24"/>
          <w:szCs w:val="24"/>
        </w:rPr>
        <w:t xml:space="preserve"> consumption has to be the essence of the problem. </w:t>
      </w:r>
      <w:r w:rsidR="00943910" w:rsidRPr="00295EFE">
        <w:rPr>
          <w:rFonts w:ascii="Times New Roman" w:hAnsi="Times New Roman"/>
          <w:b/>
          <w:i/>
          <w:color w:val="000000" w:themeColor="text1"/>
          <w:sz w:val="24"/>
          <w:szCs w:val="24"/>
        </w:rPr>
        <w:t>I</w:t>
      </w:r>
      <w:r w:rsidR="00943910" w:rsidRPr="00295EFE">
        <w:rPr>
          <w:rFonts w:ascii="Times New Roman" w:hAnsi="Times New Roman"/>
          <w:b/>
          <w:bCs/>
          <w:i/>
          <w:sz w:val="24"/>
          <w:szCs w:val="24"/>
        </w:rPr>
        <w:t>t is possible that the main tool adopted by HIFs to keep in check hypoxia is indeed cell autonomous control of metabolism. It is now established that, at least in vitro, HIF-1 stimulates non-oxidative glycolysis and impairs oxidative phosphorylation mainly by inhibiting entry of pyruvate into the Krebs cycle .It is possible that HIF-1-dependent impairment of mitochondrial respiration and thus of O</w:t>
      </w:r>
      <w:r w:rsidR="00943910" w:rsidRPr="00295EFE">
        <w:rPr>
          <w:rFonts w:ascii="Times New Roman" w:hAnsi="Times New Roman"/>
          <w:b/>
          <w:bCs/>
          <w:i/>
          <w:sz w:val="24"/>
          <w:szCs w:val="24"/>
          <w:vertAlign w:val="subscript"/>
        </w:rPr>
        <w:t>2</w:t>
      </w:r>
      <w:r w:rsidR="00943910" w:rsidRPr="00295EFE">
        <w:rPr>
          <w:rFonts w:ascii="Times New Roman" w:hAnsi="Times New Roman"/>
          <w:b/>
          <w:bCs/>
          <w:i/>
          <w:sz w:val="24"/>
          <w:szCs w:val="24"/>
        </w:rPr>
        <w:t xml:space="preserve"> consumption is critical to keep in check hypoxia and thus allow chondrocyte survival. We are currently testing this hypothesis.</w:t>
      </w:r>
    </w:p>
    <w:p w14:paraId="0FEDC2C5" w14:textId="77777777" w:rsidR="00943910" w:rsidRPr="00754BC3" w:rsidRDefault="00943910" w:rsidP="00F143F3">
      <w:pPr>
        <w:tabs>
          <w:tab w:val="left" w:pos="4860"/>
          <w:tab w:val="left" w:pos="10080"/>
        </w:tabs>
        <w:ind w:left="540" w:right="324" w:hanging="540"/>
        <w:rPr>
          <w:b/>
          <w:i/>
        </w:rPr>
      </w:pPr>
    </w:p>
    <w:p w14:paraId="2F55C8D9" w14:textId="675FFE46" w:rsidR="00943910" w:rsidRPr="00754BC3" w:rsidRDefault="00943910" w:rsidP="00E77F41">
      <w:pPr>
        <w:pStyle w:val="ListParagraph"/>
        <w:numPr>
          <w:ilvl w:val="0"/>
          <w:numId w:val="6"/>
        </w:numPr>
        <w:tabs>
          <w:tab w:val="left" w:pos="4860"/>
          <w:tab w:val="left" w:pos="10080"/>
        </w:tabs>
        <w:spacing w:line="240" w:lineRule="auto"/>
        <w:ind w:left="540" w:right="324" w:hanging="540"/>
        <w:rPr>
          <w:rFonts w:ascii="Times New Roman" w:hAnsi="Times New Roman"/>
          <w:b/>
          <w:i/>
          <w:sz w:val="24"/>
          <w:szCs w:val="24"/>
        </w:rPr>
      </w:pPr>
      <w:r w:rsidRPr="00754BC3">
        <w:rPr>
          <w:rFonts w:ascii="Times New Roman" w:hAnsi="Times New Roman"/>
          <w:sz w:val="24"/>
          <w:szCs w:val="24"/>
        </w:rPr>
        <w:t xml:space="preserve">Maes C, Carmeliet G, </w:t>
      </w:r>
      <w:r w:rsidRPr="00754BC3">
        <w:rPr>
          <w:rFonts w:ascii="Times New Roman" w:hAnsi="Times New Roman"/>
          <w:b/>
          <w:sz w:val="24"/>
          <w:szCs w:val="24"/>
        </w:rPr>
        <w:t>Schipani E</w:t>
      </w:r>
      <w:r w:rsidRPr="00754BC3">
        <w:rPr>
          <w:rFonts w:ascii="Times New Roman" w:hAnsi="Times New Roman"/>
          <w:sz w:val="24"/>
          <w:szCs w:val="24"/>
        </w:rPr>
        <w:t xml:space="preserve">. Hypoxia signaling pathway and angiogenesis in bone development, regeneration and disease. </w:t>
      </w:r>
      <w:r w:rsidRPr="00754BC3">
        <w:rPr>
          <w:rFonts w:ascii="Times New Roman" w:hAnsi="Times New Roman"/>
          <w:b/>
          <w:sz w:val="24"/>
          <w:szCs w:val="24"/>
        </w:rPr>
        <w:t>Nature Review Rheumatology</w:t>
      </w:r>
      <w:r w:rsidRPr="00754BC3">
        <w:rPr>
          <w:rFonts w:ascii="Times New Roman" w:hAnsi="Times New Roman"/>
          <w:sz w:val="24"/>
          <w:szCs w:val="24"/>
        </w:rPr>
        <w:t xml:space="preserve"> </w:t>
      </w:r>
      <w:r w:rsidRPr="00754BC3">
        <w:rPr>
          <w:rFonts w:ascii="Times New Roman" w:hAnsi="Times New Roman"/>
          <w:b/>
          <w:sz w:val="24"/>
          <w:szCs w:val="24"/>
        </w:rPr>
        <w:t>2012</w:t>
      </w:r>
      <w:r w:rsidRPr="00754BC3">
        <w:rPr>
          <w:rFonts w:ascii="Times New Roman" w:hAnsi="Times New Roman"/>
          <w:sz w:val="24"/>
          <w:szCs w:val="24"/>
        </w:rPr>
        <w:t>; 8:358-366</w:t>
      </w:r>
      <w:r w:rsidR="00DB44D8">
        <w:rPr>
          <w:rFonts w:ascii="Times New Roman" w:hAnsi="Times New Roman"/>
          <w:sz w:val="24"/>
          <w:szCs w:val="24"/>
        </w:rPr>
        <w:t>.</w:t>
      </w:r>
    </w:p>
    <w:p w14:paraId="0906F90A" w14:textId="77777777" w:rsidR="00943910" w:rsidRPr="00754BC3" w:rsidRDefault="00943910" w:rsidP="00F143F3">
      <w:pPr>
        <w:tabs>
          <w:tab w:val="left" w:pos="4860"/>
          <w:tab w:val="left" w:pos="10080"/>
        </w:tabs>
        <w:ind w:left="540" w:right="324" w:hanging="540"/>
        <w:rPr>
          <w:b/>
          <w:i/>
          <w:highlight w:val="yellow"/>
        </w:rPr>
      </w:pPr>
    </w:p>
    <w:p w14:paraId="6B8C9DB1" w14:textId="6B495F5F" w:rsidR="00943910" w:rsidRPr="00295EFE" w:rsidRDefault="00943910" w:rsidP="00E77F41">
      <w:pPr>
        <w:pStyle w:val="ListParagraph"/>
        <w:numPr>
          <w:ilvl w:val="0"/>
          <w:numId w:val="6"/>
        </w:numPr>
        <w:tabs>
          <w:tab w:val="left" w:pos="4860"/>
          <w:tab w:val="left" w:pos="10080"/>
        </w:tabs>
        <w:spacing w:line="240" w:lineRule="auto"/>
        <w:ind w:left="540" w:right="324" w:hanging="540"/>
        <w:rPr>
          <w:rFonts w:ascii="Times New Roman" w:hAnsi="Times New Roman"/>
          <w:b/>
          <w:i/>
          <w:sz w:val="24"/>
          <w:szCs w:val="24"/>
        </w:rPr>
      </w:pPr>
      <w:r w:rsidRPr="00754BC3">
        <w:rPr>
          <w:rFonts w:ascii="Times New Roman" w:hAnsi="Times New Roman"/>
          <w:sz w:val="24"/>
          <w:szCs w:val="24"/>
        </w:rPr>
        <w:t>Aro E, Khatri R, Gerard-O’Riley R, Myllyharju J and</w:t>
      </w:r>
      <w:r w:rsidRPr="00754BC3">
        <w:rPr>
          <w:rFonts w:ascii="Times New Roman" w:hAnsi="Times New Roman"/>
          <w:b/>
          <w:sz w:val="24"/>
          <w:szCs w:val="24"/>
        </w:rPr>
        <w:t xml:space="preserve"> Schipani E</w:t>
      </w:r>
      <w:r w:rsidRPr="00754BC3">
        <w:rPr>
          <w:rFonts w:ascii="Times New Roman" w:hAnsi="Times New Roman"/>
          <w:sz w:val="24"/>
          <w:szCs w:val="24"/>
        </w:rPr>
        <w:t>. Hypoxia-inducible factor-1 (HIF-1) but not HIF-2 is essential for hypoxic induction of collagen prolyl 4-hydroxylases in mouse epiphyseal growth plate chondrocytes.</w:t>
      </w:r>
      <w:r w:rsidRPr="00754BC3">
        <w:rPr>
          <w:rFonts w:ascii="Times New Roman" w:hAnsi="Times New Roman"/>
          <w:b/>
          <w:sz w:val="24"/>
          <w:szCs w:val="24"/>
        </w:rPr>
        <w:t xml:space="preserve"> JBC 2012; </w:t>
      </w:r>
      <w:r w:rsidRPr="00754BC3">
        <w:rPr>
          <w:rFonts w:ascii="Times New Roman" w:hAnsi="Times New Roman"/>
          <w:sz w:val="24"/>
          <w:szCs w:val="24"/>
        </w:rPr>
        <w:t>287:37134-44</w:t>
      </w:r>
      <w:r w:rsidR="00295EFE">
        <w:rPr>
          <w:rFonts w:ascii="Times New Roman" w:hAnsi="Times New Roman"/>
          <w:sz w:val="24"/>
          <w:szCs w:val="24"/>
        </w:rPr>
        <w:t>.</w:t>
      </w:r>
    </w:p>
    <w:p w14:paraId="0C8A7DD3" w14:textId="6158E998" w:rsidR="00943910" w:rsidRPr="00754BC3" w:rsidRDefault="00943910" w:rsidP="00295EFE">
      <w:pPr>
        <w:pStyle w:val="ListParagraph"/>
        <w:tabs>
          <w:tab w:val="left" w:pos="4860"/>
          <w:tab w:val="left" w:pos="10080"/>
        </w:tabs>
        <w:spacing w:line="240" w:lineRule="auto"/>
        <w:ind w:left="540" w:right="324"/>
        <w:rPr>
          <w:rFonts w:ascii="Times New Roman" w:hAnsi="Times New Roman"/>
          <w:b/>
          <w:i/>
          <w:sz w:val="24"/>
          <w:szCs w:val="24"/>
        </w:rPr>
      </w:pPr>
      <w:r w:rsidRPr="00754BC3">
        <w:rPr>
          <w:rFonts w:ascii="Times New Roman" w:hAnsi="Times New Roman"/>
          <w:b/>
          <w:i/>
          <w:sz w:val="24"/>
          <w:szCs w:val="24"/>
        </w:rPr>
        <w:lastRenderedPageBreak/>
        <w:t>This study investigated the role of hypoxia and HIFs in regulating expression of collagen prolyl 4-hydroxylases (C-P4Hs) in chondrocytes in vitro. Briefly, C-P4Hs are key enzymes in collagen synthesis as the resulting 4-hydroxyprolines are necessary for the stability of all collagen molecules. C-P4H I is the main form in most cells, but C-P4H II is the major form in chondrocytes. We utilized primary epiphyseal growth plate chondrocytes isolated from newborn mice with conditionally inactivated HIF-1 or HIF-2 genes, and we showed that C-P4H I and II mRNA levels were increased in hypoxic chondrocytes, the induction being HIF-1 but not HIF-2 dependent. Furthermore, the increases in the C-P4H mRNA levels were associated with increased amounts of the C-P4H proteins and C-P4H activity in hypoxia. Taken together, our findings indicate that the hypoxia-inducibility of the C-P4H isoenzymes is likely to ensure sufficient C-P4H activity for collagen synthesis occurring in chondrocytes in a hypoxic environment. These findings demonstrated for the first time that HIF-1</w:t>
      </w:r>
      <w:r w:rsidR="00772755" w:rsidRPr="00754BC3">
        <w:rPr>
          <w:rFonts w:ascii="Times New Roman" w:hAnsi="Times New Roman"/>
          <w:b/>
          <w:i/>
          <w:sz w:val="24"/>
          <w:szCs w:val="24"/>
        </w:rPr>
        <w:t xml:space="preserve"> and not HIF-2</w:t>
      </w:r>
      <w:r w:rsidRPr="00754BC3">
        <w:rPr>
          <w:rFonts w:ascii="Times New Roman" w:hAnsi="Times New Roman"/>
          <w:b/>
          <w:i/>
          <w:sz w:val="24"/>
          <w:szCs w:val="24"/>
        </w:rPr>
        <w:t xml:space="preserve"> is a critical regulator of collagen synthesis in chondrocytes. </w:t>
      </w:r>
    </w:p>
    <w:p w14:paraId="3809B822" w14:textId="77777777" w:rsidR="00943910" w:rsidRPr="00754BC3" w:rsidRDefault="00943910" w:rsidP="00F143F3">
      <w:pPr>
        <w:pStyle w:val="ListParagraph"/>
        <w:tabs>
          <w:tab w:val="left" w:pos="4860"/>
          <w:tab w:val="left" w:pos="10080"/>
        </w:tabs>
        <w:spacing w:line="240" w:lineRule="auto"/>
        <w:ind w:left="540" w:right="324" w:hanging="540"/>
        <w:rPr>
          <w:rFonts w:ascii="Times New Roman" w:hAnsi="Times New Roman"/>
          <w:b/>
          <w:i/>
          <w:sz w:val="24"/>
          <w:szCs w:val="24"/>
        </w:rPr>
      </w:pPr>
    </w:p>
    <w:p w14:paraId="67E9B7D5" w14:textId="77777777" w:rsidR="00943910" w:rsidRPr="00754BC3" w:rsidRDefault="00943910" w:rsidP="00E77F41">
      <w:pPr>
        <w:pStyle w:val="ListParagraph"/>
        <w:numPr>
          <w:ilvl w:val="0"/>
          <w:numId w:val="6"/>
        </w:numPr>
        <w:tabs>
          <w:tab w:val="left" w:pos="4860"/>
          <w:tab w:val="left" w:pos="10080"/>
        </w:tabs>
        <w:spacing w:line="240" w:lineRule="auto"/>
        <w:ind w:left="540" w:right="324" w:hanging="540"/>
        <w:rPr>
          <w:rFonts w:ascii="Times New Roman" w:hAnsi="Times New Roman"/>
          <w:i/>
          <w:sz w:val="24"/>
          <w:szCs w:val="24"/>
        </w:rPr>
      </w:pPr>
      <w:hyperlink r:id="rId40" w:history="1">
        <w:r w:rsidRPr="00754BC3">
          <w:rPr>
            <w:rFonts w:ascii="Times New Roman" w:hAnsi="Times New Roman"/>
            <w:color w:val="262626"/>
            <w:sz w:val="24"/>
            <w:szCs w:val="24"/>
            <w:u w:color="262626"/>
          </w:rPr>
          <w:t>Hanyu R</w:t>
        </w:r>
      </w:hyperlink>
      <w:r w:rsidRPr="00754BC3">
        <w:rPr>
          <w:rFonts w:ascii="Times New Roman" w:hAnsi="Times New Roman"/>
          <w:sz w:val="24"/>
          <w:szCs w:val="24"/>
          <w:u w:color="262626"/>
        </w:rPr>
        <w:t xml:space="preserve">, </w:t>
      </w:r>
      <w:hyperlink r:id="rId41" w:history="1">
        <w:r w:rsidRPr="00754BC3">
          <w:rPr>
            <w:rFonts w:ascii="Times New Roman" w:hAnsi="Times New Roman"/>
            <w:color w:val="262626"/>
            <w:sz w:val="24"/>
            <w:szCs w:val="24"/>
            <w:u w:color="262626"/>
          </w:rPr>
          <w:t>Wehbi VL</w:t>
        </w:r>
      </w:hyperlink>
      <w:r w:rsidRPr="00754BC3">
        <w:rPr>
          <w:rFonts w:ascii="Times New Roman" w:hAnsi="Times New Roman"/>
          <w:sz w:val="24"/>
          <w:szCs w:val="24"/>
          <w:u w:color="262626"/>
        </w:rPr>
        <w:t xml:space="preserve">, </w:t>
      </w:r>
      <w:hyperlink r:id="rId42" w:history="1">
        <w:r w:rsidRPr="00754BC3">
          <w:rPr>
            <w:rFonts w:ascii="Times New Roman" w:hAnsi="Times New Roman"/>
            <w:color w:val="262626"/>
            <w:sz w:val="24"/>
            <w:szCs w:val="24"/>
            <w:u w:color="262626"/>
          </w:rPr>
          <w:t>Hayata T</w:t>
        </w:r>
      </w:hyperlink>
      <w:r w:rsidRPr="00754BC3">
        <w:rPr>
          <w:rFonts w:ascii="Times New Roman" w:hAnsi="Times New Roman"/>
          <w:sz w:val="24"/>
          <w:szCs w:val="24"/>
          <w:u w:color="262626"/>
        </w:rPr>
        <w:t xml:space="preserve">, </w:t>
      </w:r>
      <w:hyperlink r:id="rId43" w:history="1">
        <w:r w:rsidRPr="00754BC3">
          <w:rPr>
            <w:rFonts w:ascii="Times New Roman" w:hAnsi="Times New Roman"/>
            <w:color w:val="262626"/>
            <w:sz w:val="24"/>
            <w:szCs w:val="24"/>
            <w:u w:color="262626"/>
          </w:rPr>
          <w:t>Moriya S</w:t>
        </w:r>
      </w:hyperlink>
      <w:r w:rsidRPr="00754BC3">
        <w:rPr>
          <w:rFonts w:ascii="Times New Roman" w:hAnsi="Times New Roman"/>
          <w:sz w:val="24"/>
          <w:szCs w:val="24"/>
          <w:u w:color="262626"/>
        </w:rPr>
        <w:t xml:space="preserve">, </w:t>
      </w:r>
      <w:hyperlink r:id="rId44" w:history="1">
        <w:r w:rsidRPr="00754BC3">
          <w:rPr>
            <w:rFonts w:ascii="Times New Roman" w:hAnsi="Times New Roman"/>
            <w:color w:val="262626"/>
            <w:sz w:val="24"/>
            <w:szCs w:val="24"/>
            <w:u w:color="262626"/>
          </w:rPr>
          <w:t>Feinstein TN</w:t>
        </w:r>
      </w:hyperlink>
      <w:r w:rsidRPr="00754BC3">
        <w:rPr>
          <w:rFonts w:ascii="Times New Roman" w:hAnsi="Times New Roman"/>
          <w:sz w:val="24"/>
          <w:szCs w:val="24"/>
          <w:u w:color="262626"/>
        </w:rPr>
        <w:t xml:space="preserve">, </w:t>
      </w:r>
      <w:hyperlink r:id="rId45" w:history="1">
        <w:r w:rsidRPr="00754BC3">
          <w:rPr>
            <w:rFonts w:ascii="Times New Roman" w:hAnsi="Times New Roman"/>
            <w:color w:val="262626"/>
            <w:sz w:val="24"/>
            <w:szCs w:val="24"/>
            <w:u w:color="262626"/>
          </w:rPr>
          <w:t>Ezura Y</w:t>
        </w:r>
      </w:hyperlink>
      <w:r w:rsidRPr="00754BC3">
        <w:rPr>
          <w:rFonts w:ascii="Times New Roman" w:hAnsi="Times New Roman"/>
          <w:sz w:val="24"/>
          <w:szCs w:val="24"/>
          <w:u w:color="262626"/>
        </w:rPr>
        <w:t xml:space="preserve">, </w:t>
      </w:r>
      <w:hyperlink r:id="rId46" w:history="1">
        <w:r w:rsidRPr="00754BC3">
          <w:rPr>
            <w:rFonts w:ascii="Times New Roman" w:hAnsi="Times New Roman"/>
            <w:color w:val="262626"/>
            <w:sz w:val="24"/>
            <w:szCs w:val="24"/>
            <w:u w:color="262626"/>
          </w:rPr>
          <w:t>Nagao M</w:t>
        </w:r>
      </w:hyperlink>
      <w:r w:rsidRPr="00754BC3">
        <w:rPr>
          <w:rFonts w:ascii="Times New Roman" w:hAnsi="Times New Roman"/>
          <w:sz w:val="24"/>
          <w:szCs w:val="24"/>
          <w:u w:color="262626"/>
        </w:rPr>
        <w:t xml:space="preserve">, </w:t>
      </w:r>
      <w:hyperlink r:id="rId47" w:history="1">
        <w:r w:rsidRPr="00754BC3">
          <w:rPr>
            <w:rFonts w:ascii="Times New Roman" w:hAnsi="Times New Roman"/>
            <w:color w:val="262626"/>
            <w:sz w:val="24"/>
            <w:szCs w:val="24"/>
            <w:u w:color="262626"/>
          </w:rPr>
          <w:t>Saita Y</w:t>
        </w:r>
      </w:hyperlink>
      <w:r w:rsidRPr="00754BC3">
        <w:rPr>
          <w:rFonts w:ascii="Times New Roman" w:hAnsi="Times New Roman"/>
          <w:sz w:val="24"/>
          <w:szCs w:val="24"/>
          <w:u w:color="262626"/>
        </w:rPr>
        <w:t xml:space="preserve">, </w:t>
      </w:r>
      <w:hyperlink r:id="rId48" w:history="1">
        <w:r w:rsidRPr="00754BC3">
          <w:rPr>
            <w:rFonts w:ascii="Times New Roman" w:hAnsi="Times New Roman"/>
            <w:color w:val="262626"/>
            <w:sz w:val="24"/>
            <w:szCs w:val="24"/>
            <w:u w:color="262626"/>
          </w:rPr>
          <w:t>Hemmi H</w:t>
        </w:r>
      </w:hyperlink>
      <w:r w:rsidRPr="00754BC3">
        <w:rPr>
          <w:rFonts w:ascii="Times New Roman" w:hAnsi="Times New Roman"/>
          <w:sz w:val="24"/>
          <w:szCs w:val="24"/>
          <w:u w:color="262626"/>
        </w:rPr>
        <w:t xml:space="preserve">, </w:t>
      </w:r>
      <w:hyperlink r:id="rId49" w:history="1">
        <w:r w:rsidRPr="00754BC3">
          <w:rPr>
            <w:rFonts w:ascii="Times New Roman" w:hAnsi="Times New Roman"/>
            <w:color w:val="262626"/>
            <w:sz w:val="24"/>
            <w:szCs w:val="24"/>
            <w:u w:color="262626"/>
          </w:rPr>
          <w:t>Notomi T</w:t>
        </w:r>
      </w:hyperlink>
      <w:r w:rsidRPr="00754BC3">
        <w:rPr>
          <w:rFonts w:ascii="Times New Roman" w:hAnsi="Times New Roman"/>
          <w:sz w:val="24"/>
          <w:szCs w:val="24"/>
          <w:u w:color="262626"/>
        </w:rPr>
        <w:t xml:space="preserve">, </w:t>
      </w:r>
      <w:hyperlink r:id="rId50" w:history="1">
        <w:r w:rsidRPr="00754BC3">
          <w:rPr>
            <w:rFonts w:ascii="Times New Roman" w:hAnsi="Times New Roman"/>
            <w:color w:val="262626"/>
            <w:sz w:val="24"/>
            <w:szCs w:val="24"/>
            <w:u w:color="262626"/>
          </w:rPr>
          <w:t>Nakamoto T</w:t>
        </w:r>
      </w:hyperlink>
      <w:r w:rsidRPr="00754BC3">
        <w:rPr>
          <w:rFonts w:ascii="Times New Roman" w:hAnsi="Times New Roman"/>
          <w:sz w:val="24"/>
          <w:szCs w:val="24"/>
          <w:u w:color="262626"/>
        </w:rPr>
        <w:t xml:space="preserve">, </w:t>
      </w:r>
      <w:hyperlink r:id="rId51" w:history="1">
        <w:r w:rsidRPr="00754BC3">
          <w:rPr>
            <w:rFonts w:ascii="Times New Roman" w:hAnsi="Times New Roman"/>
            <w:b/>
            <w:color w:val="262626"/>
            <w:sz w:val="24"/>
            <w:szCs w:val="24"/>
            <w:u w:color="262626"/>
          </w:rPr>
          <w:t>Schipani E</w:t>
        </w:r>
      </w:hyperlink>
      <w:r w:rsidRPr="00754BC3">
        <w:rPr>
          <w:rFonts w:ascii="Times New Roman" w:hAnsi="Times New Roman"/>
          <w:b/>
          <w:color w:val="262626"/>
          <w:sz w:val="24"/>
          <w:szCs w:val="24"/>
          <w:u w:color="262626"/>
        </w:rPr>
        <w:t xml:space="preserve"> </w:t>
      </w:r>
      <w:r w:rsidRPr="00754BC3">
        <w:rPr>
          <w:rFonts w:ascii="Times New Roman" w:hAnsi="Times New Roman"/>
          <w:i/>
          <w:sz w:val="24"/>
          <w:szCs w:val="24"/>
        </w:rPr>
        <w:t>(I contributed to the design of the study and to the analysis of the data; I generated and characterized one the transgenic lines used in this study)</w:t>
      </w:r>
      <w:r w:rsidRPr="00754BC3">
        <w:rPr>
          <w:rFonts w:ascii="Times New Roman" w:hAnsi="Times New Roman"/>
          <w:b/>
          <w:sz w:val="24"/>
          <w:szCs w:val="24"/>
          <w:u w:color="262626"/>
        </w:rPr>
        <w:t>,</w:t>
      </w:r>
      <w:r w:rsidRPr="00754BC3">
        <w:rPr>
          <w:rFonts w:ascii="Times New Roman" w:hAnsi="Times New Roman"/>
          <w:sz w:val="24"/>
          <w:szCs w:val="24"/>
          <w:u w:color="262626"/>
        </w:rPr>
        <w:t xml:space="preserve"> </w:t>
      </w:r>
      <w:hyperlink r:id="rId52" w:history="1">
        <w:r w:rsidRPr="00754BC3">
          <w:rPr>
            <w:rFonts w:ascii="Times New Roman" w:hAnsi="Times New Roman"/>
            <w:color w:val="262626"/>
            <w:sz w:val="24"/>
            <w:szCs w:val="24"/>
            <w:u w:color="262626"/>
          </w:rPr>
          <w:t>Takeda S</w:t>
        </w:r>
      </w:hyperlink>
      <w:r w:rsidRPr="00754BC3">
        <w:rPr>
          <w:rFonts w:ascii="Times New Roman" w:hAnsi="Times New Roman"/>
          <w:sz w:val="24"/>
          <w:szCs w:val="24"/>
          <w:u w:color="262626"/>
        </w:rPr>
        <w:t xml:space="preserve">, </w:t>
      </w:r>
      <w:hyperlink r:id="rId53" w:history="1">
        <w:r w:rsidRPr="00754BC3">
          <w:rPr>
            <w:rFonts w:ascii="Times New Roman" w:hAnsi="Times New Roman"/>
            <w:color w:val="262626"/>
            <w:sz w:val="24"/>
            <w:szCs w:val="24"/>
            <w:u w:color="262626"/>
          </w:rPr>
          <w:t>Kaneko K</w:t>
        </w:r>
      </w:hyperlink>
      <w:r w:rsidRPr="00754BC3">
        <w:rPr>
          <w:rFonts w:ascii="Times New Roman" w:hAnsi="Times New Roman"/>
          <w:sz w:val="24"/>
          <w:szCs w:val="24"/>
          <w:u w:color="262626"/>
        </w:rPr>
        <w:t xml:space="preserve">, </w:t>
      </w:r>
      <w:hyperlink r:id="rId54" w:history="1">
        <w:r w:rsidRPr="00754BC3">
          <w:rPr>
            <w:rFonts w:ascii="Times New Roman" w:hAnsi="Times New Roman"/>
            <w:color w:val="262626"/>
            <w:sz w:val="24"/>
            <w:szCs w:val="24"/>
            <w:u w:color="262626"/>
          </w:rPr>
          <w:t>Kurosawa H</w:t>
        </w:r>
      </w:hyperlink>
      <w:r w:rsidRPr="00754BC3">
        <w:rPr>
          <w:rFonts w:ascii="Times New Roman" w:hAnsi="Times New Roman"/>
          <w:sz w:val="24"/>
          <w:szCs w:val="24"/>
          <w:u w:color="262626"/>
        </w:rPr>
        <w:t xml:space="preserve">, </w:t>
      </w:r>
      <w:hyperlink r:id="rId55" w:history="1">
        <w:r w:rsidRPr="00754BC3">
          <w:rPr>
            <w:rFonts w:ascii="Times New Roman" w:hAnsi="Times New Roman"/>
            <w:color w:val="262626"/>
            <w:sz w:val="24"/>
            <w:szCs w:val="24"/>
            <w:u w:color="262626"/>
          </w:rPr>
          <w:t>Karsenty G</w:t>
        </w:r>
      </w:hyperlink>
      <w:r w:rsidRPr="00754BC3">
        <w:rPr>
          <w:rFonts w:ascii="Times New Roman" w:hAnsi="Times New Roman"/>
          <w:sz w:val="24"/>
          <w:szCs w:val="24"/>
          <w:u w:color="262626"/>
        </w:rPr>
        <w:t xml:space="preserve">, </w:t>
      </w:r>
      <w:hyperlink r:id="rId56" w:history="1">
        <w:r w:rsidRPr="00754BC3">
          <w:rPr>
            <w:rFonts w:ascii="Times New Roman" w:hAnsi="Times New Roman"/>
            <w:color w:val="262626"/>
            <w:sz w:val="24"/>
            <w:szCs w:val="24"/>
            <w:u w:color="262626"/>
          </w:rPr>
          <w:t>Kronenberg HM</w:t>
        </w:r>
      </w:hyperlink>
      <w:r w:rsidRPr="00754BC3">
        <w:rPr>
          <w:rFonts w:ascii="Times New Roman" w:hAnsi="Times New Roman"/>
          <w:sz w:val="24"/>
          <w:szCs w:val="24"/>
          <w:u w:color="262626"/>
        </w:rPr>
        <w:t xml:space="preserve">, </w:t>
      </w:r>
      <w:hyperlink r:id="rId57" w:history="1">
        <w:r w:rsidRPr="00754BC3">
          <w:rPr>
            <w:rFonts w:ascii="Times New Roman" w:hAnsi="Times New Roman"/>
            <w:color w:val="262626"/>
            <w:sz w:val="24"/>
            <w:szCs w:val="24"/>
            <w:u w:color="262626"/>
          </w:rPr>
          <w:t>Vilardaga JP</w:t>
        </w:r>
      </w:hyperlink>
      <w:r w:rsidRPr="00754BC3">
        <w:rPr>
          <w:rFonts w:ascii="Times New Roman" w:hAnsi="Times New Roman"/>
          <w:sz w:val="24"/>
          <w:szCs w:val="24"/>
          <w:u w:color="262626"/>
        </w:rPr>
        <w:t xml:space="preserve">, </w:t>
      </w:r>
      <w:hyperlink r:id="rId58" w:history="1">
        <w:r w:rsidRPr="00754BC3">
          <w:rPr>
            <w:rFonts w:ascii="Times New Roman" w:hAnsi="Times New Roman"/>
            <w:color w:val="262626"/>
            <w:sz w:val="24"/>
            <w:szCs w:val="24"/>
            <w:u w:color="262626"/>
          </w:rPr>
          <w:t>Noda M</w:t>
        </w:r>
      </w:hyperlink>
      <w:r w:rsidRPr="00754BC3">
        <w:rPr>
          <w:rFonts w:ascii="Times New Roman" w:hAnsi="Times New Roman"/>
          <w:sz w:val="24"/>
          <w:szCs w:val="24"/>
          <w:u w:color="262626"/>
        </w:rPr>
        <w:t xml:space="preserve">. </w:t>
      </w:r>
      <w:r w:rsidRPr="00754BC3">
        <w:rPr>
          <w:rFonts w:ascii="Times New Roman" w:hAnsi="Times New Roman"/>
          <w:bCs/>
          <w:sz w:val="24"/>
          <w:szCs w:val="24"/>
          <w:u w:color="262626"/>
        </w:rPr>
        <w:t>Anabolic action of parathyroid hormone regulated by the β2-adrenergic receptor.</w:t>
      </w:r>
      <w:r w:rsidRPr="00754BC3">
        <w:rPr>
          <w:rFonts w:ascii="Times New Roman" w:hAnsi="Times New Roman"/>
          <w:sz w:val="24"/>
          <w:szCs w:val="24"/>
        </w:rPr>
        <w:t xml:space="preserve"> </w:t>
      </w:r>
      <w:r w:rsidRPr="00754BC3">
        <w:rPr>
          <w:rFonts w:ascii="Times New Roman" w:hAnsi="Times New Roman"/>
          <w:b/>
          <w:color w:val="262626"/>
          <w:sz w:val="24"/>
          <w:szCs w:val="24"/>
          <w:u w:color="262626"/>
        </w:rPr>
        <w:t>Proc Natl Acad Sci U S A</w:t>
      </w:r>
      <w:r w:rsidRPr="00754BC3">
        <w:rPr>
          <w:rFonts w:ascii="Times New Roman" w:hAnsi="Times New Roman"/>
          <w:color w:val="262626"/>
          <w:sz w:val="24"/>
          <w:szCs w:val="24"/>
          <w:u w:color="262626"/>
        </w:rPr>
        <w:t xml:space="preserve"> </w:t>
      </w:r>
      <w:r w:rsidRPr="00754BC3">
        <w:rPr>
          <w:rFonts w:ascii="Times New Roman" w:hAnsi="Times New Roman"/>
          <w:b/>
          <w:sz w:val="24"/>
          <w:szCs w:val="24"/>
          <w:u w:color="262626"/>
        </w:rPr>
        <w:t>2012</w:t>
      </w:r>
      <w:r w:rsidRPr="00754BC3">
        <w:rPr>
          <w:rFonts w:ascii="Times New Roman" w:hAnsi="Times New Roman"/>
          <w:sz w:val="24"/>
          <w:szCs w:val="24"/>
          <w:u w:color="262626"/>
        </w:rPr>
        <w:t xml:space="preserve">; 109:7433-8. </w:t>
      </w:r>
    </w:p>
    <w:p w14:paraId="0C3E4B29" w14:textId="77777777" w:rsidR="00943910" w:rsidRPr="00754BC3" w:rsidRDefault="00943910" w:rsidP="00F143F3">
      <w:pPr>
        <w:pStyle w:val="ListParagraph"/>
        <w:tabs>
          <w:tab w:val="left" w:pos="4860"/>
          <w:tab w:val="left" w:pos="10080"/>
        </w:tabs>
        <w:spacing w:line="240" w:lineRule="auto"/>
        <w:ind w:left="540" w:right="324" w:hanging="540"/>
        <w:rPr>
          <w:rFonts w:ascii="Times New Roman" w:hAnsi="Times New Roman"/>
          <w:i/>
          <w:sz w:val="24"/>
          <w:szCs w:val="24"/>
        </w:rPr>
      </w:pPr>
    </w:p>
    <w:p w14:paraId="4CD62322" w14:textId="101367D7" w:rsidR="00943910" w:rsidRPr="00754BC3" w:rsidRDefault="00943910" w:rsidP="00E77F41">
      <w:pPr>
        <w:pStyle w:val="ListParagraph"/>
        <w:numPr>
          <w:ilvl w:val="0"/>
          <w:numId w:val="6"/>
        </w:numPr>
        <w:tabs>
          <w:tab w:val="left" w:pos="4860"/>
          <w:tab w:val="left" w:pos="10080"/>
        </w:tabs>
        <w:spacing w:line="240" w:lineRule="auto"/>
        <w:ind w:left="540" w:right="324" w:hanging="540"/>
        <w:rPr>
          <w:rFonts w:ascii="Times New Roman" w:hAnsi="Times New Roman"/>
          <w:i/>
          <w:sz w:val="24"/>
          <w:szCs w:val="24"/>
        </w:rPr>
      </w:pPr>
      <w:r w:rsidRPr="00754BC3">
        <w:rPr>
          <w:rFonts w:ascii="Times New Roman" w:hAnsi="Times New Roman"/>
          <w:sz w:val="24"/>
          <w:szCs w:val="24"/>
        </w:rPr>
        <w:t xml:space="preserve">Simic P, Zainabadi K, Bell E, Sykes DB, Saez B, Lotinun S, Baron R, Scadden D, </w:t>
      </w:r>
      <w:r w:rsidRPr="00754BC3">
        <w:rPr>
          <w:rFonts w:ascii="Times New Roman" w:hAnsi="Times New Roman"/>
          <w:b/>
          <w:bCs/>
          <w:sz w:val="24"/>
          <w:szCs w:val="24"/>
        </w:rPr>
        <w:t xml:space="preserve">Schipani E </w:t>
      </w:r>
      <w:r w:rsidRPr="00754BC3">
        <w:rPr>
          <w:rFonts w:ascii="Times New Roman" w:hAnsi="Times New Roman"/>
          <w:i/>
          <w:sz w:val="24"/>
          <w:szCs w:val="24"/>
        </w:rPr>
        <w:t>(I performed the histological analysis reported in the study)</w:t>
      </w:r>
      <w:r w:rsidRPr="00754BC3">
        <w:rPr>
          <w:rFonts w:ascii="Times New Roman" w:hAnsi="Times New Roman"/>
          <w:sz w:val="24"/>
          <w:szCs w:val="24"/>
        </w:rPr>
        <w:t xml:space="preserve">, Guarente L. </w:t>
      </w:r>
      <w:hyperlink r:id="rId59" w:history="1">
        <w:r w:rsidRPr="00754BC3">
          <w:rPr>
            <w:rFonts w:ascii="Times New Roman" w:hAnsi="Times New Roman"/>
            <w:color w:val="000000"/>
            <w:sz w:val="24"/>
            <w:szCs w:val="24"/>
            <w:u w:color="1D00C4"/>
          </w:rPr>
          <w:t>SIRT1 regulates differentiation of mesenchymal stem cells by deacetylating β-catenin.</w:t>
        </w:r>
      </w:hyperlink>
      <w:r w:rsidRPr="00754BC3">
        <w:rPr>
          <w:rFonts w:ascii="Times New Roman" w:hAnsi="Times New Roman"/>
          <w:sz w:val="24"/>
          <w:szCs w:val="24"/>
        </w:rPr>
        <w:t xml:space="preserve"> </w:t>
      </w:r>
      <w:r w:rsidRPr="00754BC3">
        <w:rPr>
          <w:rFonts w:ascii="Times New Roman" w:hAnsi="Times New Roman"/>
          <w:b/>
          <w:sz w:val="24"/>
          <w:szCs w:val="24"/>
        </w:rPr>
        <w:t>EMBO Mol Med</w:t>
      </w:r>
      <w:r w:rsidRPr="00754BC3">
        <w:rPr>
          <w:rFonts w:ascii="Times New Roman" w:hAnsi="Times New Roman"/>
          <w:sz w:val="24"/>
          <w:szCs w:val="24"/>
        </w:rPr>
        <w:t xml:space="preserve">. </w:t>
      </w:r>
      <w:r w:rsidRPr="00754BC3">
        <w:rPr>
          <w:rFonts w:ascii="Times New Roman" w:hAnsi="Times New Roman"/>
          <w:b/>
          <w:sz w:val="24"/>
          <w:szCs w:val="24"/>
        </w:rPr>
        <w:t>2013</w:t>
      </w:r>
      <w:r w:rsidR="0027679C" w:rsidRPr="00754BC3">
        <w:rPr>
          <w:rFonts w:ascii="Times New Roman" w:hAnsi="Times New Roman"/>
          <w:sz w:val="24"/>
          <w:szCs w:val="24"/>
        </w:rPr>
        <w:t>;</w:t>
      </w:r>
      <w:r w:rsidR="0000017D" w:rsidRPr="00754BC3">
        <w:rPr>
          <w:rFonts w:ascii="Times New Roman" w:hAnsi="Times New Roman"/>
          <w:sz w:val="24"/>
          <w:szCs w:val="24"/>
        </w:rPr>
        <w:t xml:space="preserve"> </w:t>
      </w:r>
      <w:r w:rsidR="0027679C" w:rsidRPr="00754BC3">
        <w:rPr>
          <w:rFonts w:ascii="Times New Roman" w:hAnsi="Times New Roman"/>
          <w:sz w:val="24"/>
          <w:szCs w:val="24"/>
        </w:rPr>
        <w:t>5:430-40</w:t>
      </w:r>
      <w:r w:rsidR="009203A8">
        <w:rPr>
          <w:rFonts w:ascii="Times New Roman" w:hAnsi="Times New Roman"/>
          <w:sz w:val="24"/>
          <w:szCs w:val="24"/>
        </w:rPr>
        <w:t>.</w:t>
      </w:r>
    </w:p>
    <w:p w14:paraId="4E0EB4E1" w14:textId="77777777" w:rsidR="00943910" w:rsidRPr="00754BC3" w:rsidRDefault="00943910" w:rsidP="00F143F3">
      <w:pPr>
        <w:ind w:left="540" w:hanging="540"/>
      </w:pPr>
    </w:p>
    <w:p w14:paraId="253DFA4D" w14:textId="53834A24" w:rsidR="00943910" w:rsidRPr="00754BC3" w:rsidRDefault="00943910" w:rsidP="00E77F41">
      <w:pPr>
        <w:pStyle w:val="ListParagraph"/>
        <w:numPr>
          <w:ilvl w:val="0"/>
          <w:numId w:val="6"/>
        </w:numPr>
        <w:spacing w:line="240" w:lineRule="auto"/>
        <w:ind w:left="540" w:hanging="540"/>
        <w:rPr>
          <w:rFonts w:ascii="Times New Roman" w:hAnsi="Times New Roman"/>
          <w:b/>
          <w:sz w:val="24"/>
          <w:szCs w:val="24"/>
        </w:rPr>
      </w:pPr>
      <w:r w:rsidRPr="00754BC3">
        <w:rPr>
          <w:rFonts w:ascii="Times New Roman" w:hAnsi="Times New Roman"/>
          <w:sz w:val="24"/>
          <w:szCs w:val="24"/>
        </w:rPr>
        <w:t xml:space="preserve">Krause D, Fulzele K, Catic A, Chia-Chi S, Dombkwoski D, Hurley MP, Lezeau S, Attar E, Wu JY, Lin HY, Divieti-Pajevic P, Hasserjian, </w:t>
      </w:r>
      <w:r w:rsidRPr="00754BC3">
        <w:rPr>
          <w:rFonts w:ascii="Times New Roman" w:hAnsi="Times New Roman"/>
          <w:b/>
          <w:sz w:val="24"/>
          <w:szCs w:val="24"/>
        </w:rPr>
        <w:t xml:space="preserve">Schipani E </w:t>
      </w:r>
      <w:r w:rsidRPr="00754BC3">
        <w:rPr>
          <w:rFonts w:ascii="Times New Roman" w:hAnsi="Times New Roman"/>
          <w:i/>
          <w:sz w:val="24"/>
          <w:szCs w:val="24"/>
        </w:rPr>
        <w:t>(I contributed to the design of the study, to the analysis of the data, an</w:t>
      </w:r>
      <w:r w:rsidR="00EF4BB6" w:rsidRPr="00754BC3">
        <w:rPr>
          <w:rFonts w:ascii="Times New Roman" w:hAnsi="Times New Roman"/>
          <w:i/>
          <w:sz w:val="24"/>
          <w:szCs w:val="24"/>
        </w:rPr>
        <w:t>d</w:t>
      </w:r>
      <w:r w:rsidRPr="00754BC3">
        <w:rPr>
          <w:rFonts w:ascii="Times New Roman" w:hAnsi="Times New Roman"/>
          <w:i/>
          <w:sz w:val="24"/>
          <w:szCs w:val="24"/>
        </w:rPr>
        <w:t xml:space="preserve"> to writing the paper; I generated and characterized one </w:t>
      </w:r>
      <w:r w:rsidR="00EF4BB6" w:rsidRPr="00754BC3">
        <w:rPr>
          <w:rFonts w:ascii="Times New Roman" w:hAnsi="Times New Roman"/>
          <w:i/>
          <w:sz w:val="24"/>
          <w:szCs w:val="24"/>
        </w:rPr>
        <w:t xml:space="preserve">of </w:t>
      </w:r>
      <w:r w:rsidRPr="00754BC3">
        <w:rPr>
          <w:rFonts w:ascii="Times New Roman" w:hAnsi="Times New Roman"/>
          <w:i/>
          <w:sz w:val="24"/>
          <w:szCs w:val="24"/>
        </w:rPr>
        <w:t>the transgenic lines used in this study)</w:t>
      </w:r>
      <w:r w:rsidRPr="00754BC3">
        <w:rPr>
          <w:rFonts w:ascii="Times New Roman" w:hAnsi="Times New Roman"/>
          <w:sz w:val="24"/>
          <w:szCs w:val="24"/>
        </w:rPr>
        <w:t>, Van Etten RA, Scadden DT.</w:t>
      </w:r>
      <w:r w:rsidRPr="00754BC3">
        <w:rPr>
          <w:rFonts w:ascii="Times New Roman" w:hAnsi="Times New Roman"/>
          <w:bCs/>
          <w:sz w:val="24"/>
          <w:szCs w:val="24"/>
        </w:rPr>
        <w:t xml:space="preserve"> Differential regulation of myeloid leukemias by the bone marrow microenvironment. </w:t>
      </w:r>
      <w:r w:rsidRPr="00754BC3">
        <w:rPr>
          <w:rFonts w:ascii="Times New Roman" w:hAnsi="Times New Roman"/>
          <w:b/>
          <w:bCs/>
          <w:sz w:val="24"/>
          <w:szCs w:val="24"/>
        </w:rPr>
        <w:t>Nature Medicine</w:t>
      </w:r>
      <w:r w:rsidR="0027679C" w:rsidRPr="00754BC3">
        <w:rPr>
          <w:rFonts w:ascii="Times New Roman" w:hAnsi="Times New Roman"/>
          <w:b/>
          <w:bCs/>
          <w:sz w:val="24"/>
          <w:szCs w:val="24"/>
        </w:rPr>
        <w:t xml:space="preserve"> 2013;</w:t>
      </w:r>
      <w:r w:rsidR="0000017D" w:rsidRPr="00754BC3">
        <w:rPr>
          <w:rFonts w:ascii="Times New Roman" w:hAnsi="Times New Roman"/>
          <w:b/>
          <w:bCs/>
          <w:sz w:val="24"/>
          <w:szCs w:val="24"/>
        </w:rPr>
        <w:t xml:space="preserve"> </w:t>
      </w:r>
      <w:r w:rsidR="0027679C" w:rsidRPr="00754BC3">
        <w:rPr>
          <w:rFonts w:ascii="Times New Roman" w:hAnsi="Times New Roman"/>
          <w:bCs/>
          <w:sz w:val="24"/>
          <w:szCs w:val="24"/>
        </w:rPr>
        <w:t>19:1513-7</w:t>
      </w:r>
      <w:r w:rsidR="009203A8">
        <w:rPr>
          <w:rFonts w:ascii="Times New Roman" w:hAnsi="Times New Roman"/>
          <w:bCs/>
          <w:sz w:val="24"/>
          <w:szCs w:val="24"/>
        </w:rPr>
        <w:t>.</w:t>
      </w:r>
    </w:p>
    <w:p w14:paraId="36A6BBFF" w14:textId="77777777" w:rsidR="00AC596D" w:rsidRPr="00754BC3" w:rsidRDefault="00AC596D" w:rsidP="00F143F3">
      <w:pPr>
        <w:tabs>
          <w:tab w:val="clear" w:pos="2880"/>
        </w:tabs>
        <w:ind w:left="540" w:hanging="540"/>
        <w:rPr>
          <w:b/>
        </w:rPr>
      </w:pPr>
    </w:p>
    <w:p w14:paraId="2F930800" w14:textId="6E8772EB" w:rsidR="00AC596D" w:rsidRPr="00754BC3" w:rsidRDefault="00AC596D" w:rsidP="00E77F41">
      <w:pPr>
        <w:pStyle w:val="ListParagraph"/>
        <w:numPr>
          <w:ilvl w:val="0"/>
          <w:numId w:val="6"/>
        </w:numPr>
        <w:spacing w:line="240" w:lineRule="auto"/>
        <w:ind w:left="540" w:hanging="540"/>
        <w:rPr>
          <w:rFonts w:ascii="Times New Roman" w:hAnsi="Times New Roman"/>
          <w:b/>
          <w:sz w:val="24"/>
          <w:szCs w:val="24"/>
        </w:rPr>
      </w:pPr>
      <w:r w:rsidRPr="00754BC3">
        <w:rPr>
          <w:rFonts w:ascii="Times New Roman" w:hAnsi="Times New Roman"/>
          <w:b/>
          <w:bCs/>
          <w:sz w:val="24"/>
          <w:szCs w:val="24"/>
        </w:rPr>
        <w:t>Schipani E</w:t>
      </w:r>
      <w:r w:rsidRPr="00754BC3">
        <w:rPr>
          <w:rFonts w:ascii="Times New Roman" w:hAnsi="Times New Roman"/>
          <w:bCs/>
          <w:sz w:val="24"/>
          <w:szCs w:val="24"/>
        </w:rPr>
        <w:t xml:space="preserve">, Wu C, Rankin BE and Giaccia A. Role of osteoblasts in regulating bone marrow angiogenesis during bone development and homeostasis. </w:t>
      </w:r>
      <w:r w:rsidR="001E3092" w:rsidRPr="00754BC3">
        <w:rPr>
          <w:rFonts w:ascii="Times New Roman" w:hAnsi="Times New Roman"/>
          <w:b/>
          <w:sz w:val="24"/>
          <w:szCs w:val="24"/>
        </w:rPr>
        <w:t>Front. Endocrinol 2013</w:t>
      </w:r>
      <w:r w:rsidR="001E3092" w:rsidRPr="00754BC3">
        <w:rPr>
          <w:rFonts w:ascii="Times New Roman" w:hAnsi="Times New Roman"/>
          <w:color w:val="5D5E60"/>
          <w:sz w:val="24"/>
          <w:szCs w:val="24"/>
        </w:rPr>
        <w:t xml:space="preserve"> </w:t>
      </w:r>
      <w:r w:rsidR="005E01CC">
        <w:rPr>
          <w:rFonts w:ascii="Times New Roman" w:hAnsi="Times New Roman"/>
          <w:color w:val="5D5E60"/>
          <w:sz w:val="24"/>
          <w:szCs w:val="24"/>
        </w:rPr>
        <w:t>Jul 10;4:85.</w:t>
      </w:r>
    </w:p>
    <w:p w14:paraId="73A5C5E7" w14:textId="77777777" w:rsidR="00097FD5" w:rsidRPr="00A901EF" w:rsidRDefault="00097FD5" w:rsidP="00F143F3">
      <w:pPr>
        <w:tabs>
          <w:tab w:val="clear" w:pos="2880"/>
        </w:tabs>
        <w:ind w:left="540" w:hanging="540"/>
      </w:pPr>
    </w:p>
    <w:p w14:paraId="10D928C9" w14:textId="77777777" w:rsidR="00AD7668" w:rsidRDefault="00097FD5" w:rsidP="00AD7668">
      <w:pPr>
        <w:pStyle w:val="ListParagraph"/>
        <w:numPr>
          <w:ilvl w:val="0"/>
          <w:numId w:val="6"/>
        </w:numPr>
        <w:spacing w:line="240" w:lineRule="auto"/>
        <w:ind w:left="540" w:hanging="540"/>
        <w:rPr>
          <w:rFonts w:ascii="Times New Roman" w:hAnsi="Times New Roman"/>
          <w:b/>
          <w:sz w:val="24"/>
          <w:szCs w:val="24"/>
        </w:rPr>
      </w:pPr>
      <w:r w:rsidRPr="00A901EF">
        <w:rPr>
          <w:rFonts w:ascii="Times New Roman" w:hAnsi="Times New Roman"/>
          <w:b/>
          <w:bCs/>
          <w:sz w:val="24"/>
          <w:szCs w:val="24"/>
        </w:rPr>
        <w:t xml:space="preserve">Schipani E, </w:t>
      </w:r>
      <w:r w:rsidRPr="00A901EF">
        <w:rPr>
          <w:rFonts w:ascii="Times New Roman" w:hAnsi="Times New Roman"/>
          <w:bCs/>
          <w:sz w:val="24"/>
          <w:szCs w:val="24"/>
        </w:rPr>
        <w:t>Mangiavini L</w:t>
      </w:r>
      <w:r w:rsidR="003F69EC">
        <w:rPr>
          <w:rFonts w:ascii="Times New Roman" w:hAnsi="Times New Roman"/>
          <w:bCs/>
          <w:sz w:val="24"/>
          <w:szCs w:val="24"/>
        </w:rPr>
        <w:t xml:space="preserve"> and Merceron C. ATF4 and HIF-1</w:t>
      </w:r>
      <w:r w:rsidRPr="00A901EF">
        <w:rPr>
          <w:rFonts w:ascii="Times New Roman" w:hAnsi="Times New Roman"/>
          <w:bCs/>
          <w:sz w:val="24"/>
          <w:szCs w:val="24"/>
        </w:rPr>
        <w:t xml:space="preserve"> in bone: an intriguing relationship</w:t>
      </w:r>
      <w:r w:rsidRPr="00A901EF">
        <w:rPr>
          <w:rFonts w:ascii="Times New Roman" w:hAnsi="Times New Roman"/>
          <w:b/>
          <w:bCs/>
          <w:sz w:val="24"/>
          <w:szCs w:val="24"/>
        </w:rPr>
        <w:t>. JBMR</w:t>
      </w:r>
      <w:r w:rsidR="0027679C" w:rsidRPr="00A901EF">
        <w:rPr>
          <w:rFonts w:ascii="Times New Roman" w:hAnsi="Times New Roman"/>
          <w:b/>
          <w:bCs/>
          <w:sz w:val="24"/>
          <w:szCs w:val="24"/>
        </w:rPr>
        <w:t xml:space="preserve"> 2013;</w:t>
      </w:r>
      <w:r w:rsidR="0000017D" w:rsidRPr="00A901EF">
        <w:rPr>
          <w:rFonts w:ascii="Times New Roman" w:hAnsi="Times New Roman"/>
          <w:b/>
          <w:bCs/>
          <w:sz w:val="24"/>
          <w:szCs w:val="24"/>
        </w:rPr>
        <w:t xml:space="preserve"> </w:t>
      </w:r>
      <w:r w:rsidR="0027679C" w:rsidRPr="00A901EF">
        <w:rPr>
          <w:rFonts w:ascii="Times New Roman" w:hAnsi="Times New Roman"/>
          <w:bCs/>
          <w:sz w:val="24"/>
          <w:szCs w:val="24"/>
        </w:rPr>
        <w:t>28:1866-9</w:t>
      </w:r>
      <w:r w:rsidR="009203A8" w:rsidRPr="00A901EF">
        <w:rPr>
          <w:rFonts w:ascii="Times New Roman" w:hAnsi="Times New Roman"/>
          <w:bCs/>
          <w:sz w:val="24"/>
          <w:szCs w:val="24"/>
        </w:rPr>
        <w:t>.</w:t>
      </w:r>
      <w:r w:rsidR="009203A8" w:rsidRPr="00A901EF">
        <w:rPr>
          <w:rFonts w:ascii="Times New Roman" w:hAnsi="Times New Roman"/>
          <w:b/>
          <w:sz w:val="24"/>
          <w:szCs w:val="24"/>
        </w:rPr>
        <w:t xml:space="preserve"> </w:t>
      </w:r>
    </w:p>
    <w:p w14:paraId="3A1089BD" w14:textId="77777777" w:rsidR="00AD7668" w:rsidRPr="00AD7668" w:rsidRDefault="00AD7668" w:rsidP="00AD7668">
      <w:pPr>
        <w:pStyle w:val="ListParagraph"/>
        <w:rPr>
          <w:rFonts w:ascii="Times New Roman" w:hAnsi="Times New Roman"/>
          <w:sz w:val="24"/>
          <w:szCs w:val="24"/>
        </w:rPr>
      </w:pPr>
    </w:p>
    <w:p w14:paraId="2960BB66" w14:textId="77777777" w:rsidR="006117AB" w:rsidRPr="006117AB" w:rsidRDefault="00E81490" w:rsidP="006117AB">
      <w:pPr>
        <w:pStyle w:val="ListParagraph"/>
        <w:numPr>
          <w:ilvl w:val="0"/>
          <w:numId w:val="6"/>
        </w:numPr>
        <w:spacing w:line="240" w:lineRule="auto"/>
        <w:ind w:left="540" w:hanging="540"/>
        <w:rPr>
          <w:rFonts w:ascii="Times New Roman" w:hAnsi="Times New Roman"/>
          <w:b/>
          <w:i/>
          <w:sz w:val="24"/>
          <w:szCs w:val="24"/>
        </w:rPr>
      </w:pPr>
      <w:r w:rsidRPr="00A901EF">
        <w:rPr>
          <w:rFonts w:ascii="Times New Roman" w:hAnsi="Times New Roman"/>
          <w:sz w:val="24"/>
          <w:szCs w:val="24"/>
        </w:rPr>
        <w:t xml:space="preserve">Mangiavini L, Araldi E, Khatri R, Wilson TLS, Gerard-O’Riley R, Rankin EB, Giaccia AJ and </w:t>
      </w:r>
      <w:r w:rsidRPr="00AD7668">
        <w:rPr>
          <w:rFonts w:ascii="Times New Roman" w:hAnsi="Times New Roman"/>
          <w:b/>
          <w:sz w:val="24"/>
          <w:szCs w:val="24"/>
        </w:rPr>
        <w:t>Schipani E</w:t>
      </w:r>
      <w:r w:rsidRPr="00A901EF">
        <w:rPr>
          <w:rFonts w:ascii="Times New Roman" w:hAnsi="Times New Roman"/>
          <w:sz w:val="24"/>
          <w:szCs w:val="24"/>
        </w:rPr>
        <w:t xml:space="preserve">.  Loss of VHL in mesenchymal cells of the limb bud alters multiple steps of endochondral bone development. </w:t>
      </w:r>
      <w:r w:rsidRPr="00AD7668">
        <w:rPr>
          <w:rFonts w:ascii="Times New Roman" w:hAnsi="Times New Roman"/>
          <w:b/>
          <w:sz w:val="24"/>
          <w:szCs w:val="24"/>
        </w:rPr>
        <w:t>Dev Biol 2014;</w:t>
      </w:r>
      <w:r w:rsidRPr="00A901EF">
        <w:rPr>
          <w:rFonts w:ascii="Times New Roman" w:hAnsi="Times New Roman"/>
          <w:sz w:val="24"/>
          <w:szCs w:val="24"/>
        </w:rPr>
        <w:t xml:space="preserve"> 393(1):124-36</w:t>
      </w:r>
      <w:r w:rsidR="00DB44D8">
        <w:rPr>
          <w:rFonts w:ascii="Times New Roman" w:hAnsi="Times New Roman"/>
          <w:sz w:val="24"/>
          <w:szCs w:val="24"/>
        </w:rPr>
        <w:t>.</w:t>
      </w:r>
      <w:r w:rsidR="00D07B2E">
        <w:rPr>
          <w:rFonts w:ascii="Times New Roman" w:hAnsi="Times New Roman"/>
          <w:sz w:val="24"/>
          <w:szCs w:val="24"/>
        </w:rPr>
        <w:t xml:space="preserve"> </w:t>
      </w:r>
      <w:r w:rsidR="00D07B2E" w:rsidRPr="00AD7668">
        <w:rPr>
          <w:rFonts w:ascii="Times New Roman" w:hAnsi="Times New Roman"/>
          <w:b/>
          <w:i/>
          <w:sz w:val="24"/>
          <w:szCs w:val="24"/>
        </w:rPr>
        <w:t xml:space="preserve">This study </w:t>
      </w:r>
      <w:r w:rsidR="00AD7668" w:rsidRPr="00AD7668">
        <w:rPr>
          <w:rFonts w:ascii="Times New Roman" w:hAnsi="Times New Roman"/>
          <w:b/>
          <w:i/>
          <w:sz w:val="24"/>
          <w:szCs w:val="24"/>
        </w:rPr>
        <w:t xml:space="preserve">investigated the role of VHL in mesenchymal progenitor cells of </w:t>
      </w:r>
      <w:r w:rsidR="00AD7668">
        <w:rPr>
          <w:rFonts w:ascii="Times New Roman" w:hAnsi="Times New Roman"/>
          <w:b/>
          <w:i/>
          <w:sz w:val="24"/>
          <w:szCs w:val="24"/>
        </w:rPr>
        <w:t xml:space="preserve">the </w:t>
      </w:r>
      <w:r w:rsidR="00AD7668" w:rsidRPr="00AD7668">
        <w:rPr>
          <w:rFonts w:ascii="Times New Roman" w:hAnsi="Times New Roman"/>
          <w:b/>
          <w:i/>
          <w:sz w:val="24"/>
          <w:szCs w:val="24"/>
        </w:rPr>
        <w:t xml:space="preserve">limb bud and their descendants. Briefly, </w:t>
      </w:r>
      <w:r w:rsidR="00AD7668">
        <w:rPr>
          <w:rFonts w:ascii="Times New Roman" w:hAnsi="Times New Roman"/>
          <w:b/>
          <w:i/>
          <w:sz w:val="24"/>
          <w:szCs w:val="24"/>
        </w:rPr>
        <w:lastRenderedPageBreak/>
        <w:t>loss</w:t>
      </w:r>
      <w:r w:rsidR="00AD7668" w:rsidRPr="00AD7668">
        <w:rPr>
          <w:rFonts w:ascii="Times New Roman" w:hAnsi="Times New Roman"/>
          <w:b/>
          <w:i/>
          <w:color w:val="000000"/>
          <w:sz w:val="24"/>
          <w:szCs w:val="24"/>
          <w:shd w:val="clear" w:color="auto" w:fill="FFFFFF"/>
        </w:rPr>
        <w:t xml:space="preserve"> of</w:t>
      </w:r>
      <w:r w:rsidR="00AD7668">
        <w:rPr>
          <w:rFonts w:ascii="Times New Roman" w:hAnsi="Times New Roman"/>
          <w:b/>
          <w:i/>
          <w:color w:val="000000"/>
          <w:sz w:val="24"/>
          <w:szCs w:val="24"/>
          <w:shd w:val="clear" w:color="auto" w:fill="FFFFFF"/>
        </w:rPr>
        <w:t xml:space="preserve"> VHL in limb bud mesenchyme did</w:t>
      </w:r>
      <w:r w:rsidR="00AD7668" w:rsidRPr="00AD7668">
        <w:rPr>
          <w:rFonts w:ascii="Times New Roman" w:hAnsi="Times New Roman"/>
          <w:b/>
          <w:i/>
          <w:color w:val="000000"/>
          <w:sz w:val="24"/>
          <w:szCs w:val="24"/>
          <w:shd w:val="clear" w:color="auto" w:fill="FFFFFF"/>
        </w:rPr>
        <w:t xml:space="preserve"> not alter the timely differentiation of mesenchymal cells into </w:t>
      </w:r>
      <w:r w:rsidR="00AD7668">
        <w:rPr>
          <w:rFonts w:ascii="Times New Roman" w:hAnsi="Times New Roman"/>
          <w:b/>
          <w:i/>
          <w:color w:val="000000"/>
          <w:sz w:val="24"/>
          <w:szCs w:val="24"/>
          <w:shd w:val="clear" w:color="auto" w:fill="FFFFFF"/>
        </w:rPr>
        <w:t>chondrocytes. However, it caused</w:t>
      </w:r>
      <w:r w:rsidR="00AD7668" w:rsidRPr="00AD7668">
        <w:rPr>
          <w:rFonts w:ascii="Times New Roman" w:hAnsi="Times New Roman"/>
          <w:b/>
          <w:i/>
          <w:color w:val="000000"/>
          <w:sz w:val="24"/>
          <w:szCs w:val="24"/>
          <w:shd w:val="clear" w:color="auto" w:fill="FFFFFF"/>
        </w:rPr>
        <w:t xml:space="preserve"> structural collapse of the cartilaginous growth plate as a result of impaired proliferation, delayed terminal differentiation, and ectopic death of chondrocytes. This phenotype </w:t>
      </w:r>
      <w:r w:rsidR="00AD7668">
        <w:rPr>
          <w:rFonts w:ascii="Times New Roman" w:hAnsi="Times New Roman"/>
          <w:b/>
          <w:i/>
          <w:color w:val="000000"/>
          <w:sz w:val="24"/>
          <w:szCs w:val="24"/>
          <w:shd w:val="clear" w:color="auto" w:fill="FFFFFF"/>
        </w:rPr>
        <w:t>was</w:t>
      </w:r>
      <w:r w:rsidR="00AD7668" w:rsidRPr="00AD7668">
        <w:rPr>
          <w:rFonts w:ascii="Times New Roman" w:hAnsi="Times New Roman"/>
          <w:b/>
          <w:i/>
          <w:color w:val="000000"/>
          <w:sz w:val="24"/>
          <w:szCs w:val="24"/>
          <w:shd w:val="clear" w:color="auto" w:fill="FFFFFF"/>
        </w:rPr>
        <w:t xml:space="preserve"> associated to delayed r</w:t>
      </w:r>
      <w:r w:rsidR="00AD7668">
        <w:rPr>
          <w:rFonts w:ascii="Times New Roman" w:hAnsi="Times New Roman"/>
          <w:b/>
          <w:i/>
          <w:color w:val="000000"/>
          <w:sz w:val="24"/>
          <w:szCs w:val="24"/>
          <w:shd w:val="clear" w:color="auto" w:fill="FFFFFF"/>
        </w:rPr>
        <w:t>eplacement of cartilage by bone</w:t>
      </w:r>
      <w:r w:rsidR="00AD7668" w:rsidRPr="00AD7668">
        <w:rPr>
          <w:rFonts w:ascii="Times New Roman" w:hAnsi="Times New Roman"/>
          <w:b/>
          <w:i/>
          <w:color w:val="000000"/>
          <w:sz w:val="24"/>
          <w:szCs w:val="24"/>
          <w:shd w:val="clear" w:color="auto" w:fill="FFFFFF"/>
        </w:rPr>
        <w:t>. Our findings demonstrate that VHL regulates bone morphogenesis as its loss considerably alters size, shape and overall development of the skeletal elements.</w:t>
      </w:r>
    </w:p>
    <w:p w14:paraId="09509F97" w14:textId="77777777" w:rsidR="006117AB" w:rsidRPr="006117AB" w:rsidRDefault="006117AB" w:rsidP="006117AB">
      <w:pPr>
        <w:pStyle w:val="ListParagraph"/>
        <w:rPr>
          <w:rFonts w:ascii="Times New Roman" w:hAnsi="Times New Roman"/>
          <w:sz w:val="24"/>
          <w:szCs w:val="24"/>
        </w:rPr>
      </w:pPr>
    </w:p>
    <w:p w14:paraId="1C98CD4D" w14:textId="768B5A6B" w:rsidR="00E81490" w:rsidRPr="006117AB" w:rsidRDefault="00E81490" w:rsidP="006117AB">
      <w:pPr>
        <w:pStyle w:val="ListParagraph"/>
        <w:numPr>
          <w:ilvl w:val="0"/>
          <w:numId w:val="6"/>
        </w:numPr>
        <w:spacing w:line="240" w:lineRule="auto"/>
        <w:ind w:left="540" w:hanging="540"/>
        <w:rPr>
          <w:rFonts w:ascii="Times New Roman" w:hAnsi="Times New Roman"/>
          <w:b/>
          <w:i/>
          <w:sz w:val="24"/>
          <w:szCs w:val="24"/>
        </w:rPr>
      </w:pPr>
      <w:r w:rsidRPr="00A901EF">
        <w:rPr>
          <w:rFonts w:ascii="Times New Roman" w:hAnsi="Times New Roman"/>
          <w:sz w:val="24"/>
          <w:szCs w:val="24"/>
        </w:rPr>
        <w:t>Merceron C, Mangiavini L, Wilson</w:t>
      </w:r>
      <w:r w:rsidRPr="006117AB">
        <w:rPr>
          <w:rFonts w:ascii="Times New Roman" w:hAnsi="Times New Roman"/>
          <w:sz w:val="24"/>
          <w:szCs w:val="24"/>
          <w:vertAlign w:val="superscript"/>
        </w:rPr>
        <w:t xml:space="preserve"> </w:t>
      </w:r>
      <w:r w:rsidRPr="00A901EF">
        <w:rPr>
          <w:rFonts w:ascii="Times New Roman" w:hAnsi="Times New Roman"/>
          <w:sz w:val="24"/>
          <w:szCs w:val="24"/>
        </w:rPr>
        <w:t>TLS, Robling</w:t>
      </w:r>
      <w:r w:rsidRPr="006117AB">
        <w:rPr>
          <w:rFonts w:ascii="Times New Roman" w:hAnsi="Times New Roman"/>
          <w:sz w:val="24"/>
          <w:szCs w:val="24"/>
          <w:vertAlign w:val="superscript"/>
        </w:rPr>
        <w:t xml:space="preserve"> </w:t>
      </w:r>
      <w:r w:rsidRPr="00A901EF">
        <w:rPr>
          <w:rFonts w:ascii="Times New Roman" w:hAnsi="Times New Roman"/>
          <w:sz w:val="24"/>
          <w:szCs w:val="24"/>
        </w:rPr>
        <w:t>A, Giaccia AJ, Shapiro</w:t>
      </w:r>
      <w:r w:rsidRPr="006117AB">
        <w:rPr>
          <w:rFonts w:ascii="Times New Roman" w:hAnsi="Times New Roman"/>
          <w:sz w:val="24"/>
          <w:szCs w:val="24"/>
          <w:vertAlign w:val="superscript"/>
        </w:rPr>
        <w:t xml:space="preserve"> </w:t>
      </w:r>
      <w:r w:rsidRPr="00A901EF">
        <w:rPr>
          <w:rFonts w:ascii="Times New Roman" w:hAnsi="Times New Roman"/>
          <w:sz w:val="24"/>
          <w:szCs w:val="24"/>
        </w:rPr>
        <w:t xml:space="preserve">I, Risbud M and </w:t>
      </w:r>
      <w:r w:rsidRPr="006117AB">
        <w:rPr>
          <w:rFonts w:ascii="Times New Roman" w:hAnsi="Times New Roman"/>
          <w:b/>
          <w:sz w:val="24"/>
          <w:szCs w:val="24"/>
        </w:rPr>
        <w:t>Schipani</w:t>
      </w:r>
      <w:r w:rsidRPr="006117AB">
        <w:rPr>
          <w:rFonts w:ascii="Times New Roman" w:hAnsi="Times New Roman"/>
          <w:b/>
          <w:sz w:val="24"/>
          <w:szCs w:val="24"/>
          <w:vertAlign w:val="superscript"/>
        </w:rPr>
        <w:t xml:space="preserve"> </w:t>
      </w:r>
      <w:r w:rsidRPr="006117AB">
        <w:rPr>
          <w:rFonts w:ascii="Times New Roman" w:hAnsi="Times New Roman"/>
          <w:b/>
          <w:sz w:val="24"/>
          <w:szCs w:val="24"/>
        </w:rPr>
        <w:t>E</w:t>
      </w:r>
      <w:r w:rsidRPr="00A901EF">
        <w:rPr>
          <w:rFonts w:ascii="Times New Roman" w:hAnsi="Times New Roman"/>
          <w:sz w:val="24"/>
          <w:szCs w:val="24"/>
        </w:rPr>
        <w:t xml:space="preserve">. Loss of HIF-1a in the notochord results in cell death and complete disappearance of the nucleus pulposus. </w:t>
      </w:r>
      <w:r w:rsidRPr="006117AB">
        <w:rPr>
          <w:rFonts w:ascii="Times New Roman" w:hAnsi="Times New Roman"/>
          <w:b/>
          <w:sz w:val="24"/>
          <w:szCs w:val="24"/>
        </w:rPr>
        <w:t>PlosOne 2014</w:t>
      </w:r>
      <w:r w:rsidRPr="00A901EF">
        <w:rPr>
          <w:rFonts w:ascii="Times New Roman" w:hAnsi="Times New Roman"/>
          <w:sz w:val="24"/>
          <w:szCs w:val="24"/>
        </w:rPr>
        <w:t>; 9(10):e110768.</w:t>
      </w:r>
      <w:r w:rsidR="00AD7668">
        <w:rPr>
          <w:rFonts w:ascii="Times New Roman" w:hAnsi="Times New Roman"/>
          <w:sz w:val="24"/>
          <w:szCs w:val="24"/>
        </w:rPr>
        <w:t xml:space="preserve"> </w:t>
      </w:r>
      <w:r w:rsidR="006117AB" w:rsidRPr="006117AB">
        <w:rPr>
          <w:rFonts w:ascii="Times New Roman" w:hAnsi="Times New Roman"/>
          <w:b/>
          <w:i/>
          <w:color w:val="000000"/>
          <w:sz w:val="24"/>
          <w:szCs w:val="24"/>
          <w:shd w:val="clear" w:color="auto" w:fill="FFFFFF"/>
        </w:rPr>
        <w:t>The intervertebral disc (IVD) is one of the largest avascular organs in vertebrates. The nucleus pulposus (NP), a highly hydrated and proteoglycan-enriched tissue, forms the inner portion of the IVD. The NP is surrounded by a multi-lamellar fibrocartilaginous structure, the annulus fibrosus (AF). This structure is covered superior and inferior side by cartilaginous endplates (CEP). The NP is a unique tissue within the IVD as it results from the differentiation of notochordal cells, whereas, AF and CEP derive from the sclerotome. The hypoxia inducible factor-1α (HIF-1α) is expressed in NP cells but its function in NP development and homeostasis is largely unknown. We thus conditionally deleted HIF-1α in notochordal cells and investigated how loss of this transcription factor impacts NP formation and homeostasis at E15.5, birth, 1 and 4 months of age, respectively. Histological analysis, cell lineage studies, and TUNEL assay were performed. Morphologic changes of the mutant NP cells were identified as early as E15.5, followed, postnatally, by the progressive disappearance and replacement of the NP with a novel tissue that resembles fibrocartilage. Notably, lineage studies and TUNEL assay unequivocally proved that NP cells did not transdifferentiate into chondrocyte-like cells but they rather underwent massive cell death, and were completely replaced by a cell population belonging to a lineage distinct from the notochordal one. Finally, to evaluate the functional consequences of HIF-1α deletion in the NP, biomechanical testing of mutant IVD was performed. Loss of the NP in mutant mice significantly reduced the IVD biomechanical properties by decreasing its ability to absorb mechanical stress. These findings are similar to the changes usually observed during human IVD degeneration. Our study thus demonstrates that HIF-1α is essential for NP development and homeostasis, and it raises the intriguing possibility that this transcription factor could be involved in IVD degeneration in humans.</w:t>
      </w:r>
    </w:p>
    <w:p w14:paraId="2D08C5CF" w14:textId="604FAE20" w:rsidR="00E81490" w:rsidRPr="00A901EF" w:rsidRDefault="00E81490" w:rsidP="00E77F41">
      <w:pPr>
        <w:pStyle w:val="timesnewroman"/>
        <w:numPr>
          <w:ilvl w:val="0"/>
          <w:numId w:val="7"/>
        </w:numPr>
        <w:spacing w:line="240" w:lineRule="auto"/>
        <w:ind w:left="540" w:hanging="540"/>
        <w:rPr>
          <w:rFonts w:ascii="Times New Roman" w:hAnsi="Times New Roman" w:cs="Times New Roman"/>
          <w:sz w:val="24"/>
          <w:szCs w:val="24"/>
        </w:rPr>
      </w:pPr>
      <w:r w:rsidRPr="00A901EF">
        <w:rPr>
          <w:rFonts w:ascii="Times New Roman" w:hAnsi="Times New Roman" w:cs="Times New Roman"/>
          <w:sz w:val="24"/>
          <w:szCs w:val="24"/>
        </w:rPr>
        <w:t xml:space="preserve">Johnson RW, </w:t>
      </w:r>
      <w:r w:rsidRPr="00A901EF">
        <w:rPr>
          <w:rFonts w:ascii="Times New Roman" w:hAnsi="Times New Roman" w:cs="Times New Roman"/>
          <w:b/>
          <w:sz w:val="24"/>
          <w:szCs w:val="24"/>
        </w:rPr>
        <w:t>Schipani E</w:t>
      </w:r>
      <w:r w:rsidRPr="00A901EF">
        <w:rPr>
          <w:rFonts w:ascii="Times New Roman" w:hAnsi="Times New Roman" w:cs="Times New Roman"/>
          <w:sz w:val="24"/>
          <w:szCs w:val="24"/>
        </w:rPr>
        <w:t xml:space="preserve"> and Giaccia AJ. HIF targets in bone remodeling and metastatic disease. </w:t>
      </w:r>
      <w:r w:rsidRPr="00A901EF">
        <w:rPr>
          <w:rFonts w:ascii="Times New Roman" w:hAnsi="Times New Roman" w:cs="Times New Roman"/>
          <w:b/>
          <w:sz w:val="24"/>
          <w:szCs w:val="24"/>
        </w:rPr>
        <w:t>Pharmacology and Therapeutics 2015</w:t>
      </w:r>
      <w:r w:rsidRPr="00A901EF">
        <w:rPr>
          <w:rFonts w:ascii="Times New Roman" w:hAnsi="Times New Roman" w:cs="Times New Roman"/>
          <w:sz w:val="24"/>
          <w:szCs w:val="24"/>
        </w:rPr>
        <w:t>;</w:t>
      </w:r>
      <w:r w:rsidRPr="00A901EF">
        <w:rPr>
          <w:rFonts w:ascii="Times New Roman" w:hAnsi="Times New Roman" w:cs="Times New Roman"/>
          <w:i/>
          <w:sz w:val="24"/>
          <w:szCs w:val="24"/>
        </w:rPr>
        <w:t xml:space="preserve"> </w:t>
      </w:r>
      <w:r w:rsidR="006A4DD4" w:rsidRPr="00A901EF">
        <w:rPr>
          <w:rFonts w:ascii="Times New Roman" w:hAnsi="Times New Roman" w:cs="Times New Roman"/>
          <w:sz w:val="24"/>
          <w:szCs w:val="24"/>
        </w:rPr>
        <w:t>S0163-7258(15)00046-7</w:t>
      </w:r>
      <w:r w:rsidR="00DB44D8">
        <w:rPr>
          <w:rFonts w:ascii="Times New Roman" w:hAnsi="Times New Roman" w:cs="Times New Roman"/>
          <w:sz w:val="24"/>
          <w:szCs w:val="24"/>
        </w:rPr>
        <w:t>.</w:t>
      </w:r>
      <w:r w:rsidRPr="00A901EF">
        <w:rPr>
          <w:rFonts w:ascii="Times New Roman" w:hAnsi="Times New Roman" w:cs="Times New Roman"/>
          <w:sz w:val="24"/>
          <w:szCs w:val="24"/>
        </w:rPr>
        <w:t xml:space="preserve"> </w:t>
      </w:r>
    </w:p>
    <w:p w14:paraId="449970F0" w14:textId="77777777" w:rsidR="00E81490" w:rsidRPr="00A901EF" w:rsidRDefault="00E81490" w:rsidP="00F143F3">
      <w:pPr>
        <w:pStyle w:val="timesnewroman"/>
        <w:numPr>
          <w:ilvl w:val="0"/>
          <w:numId w:val="0"/>
        </w:numPr>
        <w:spacing w:line="240" w:lineRule="auto"/>
        <w:ind w:left="540" w:hanging="540"/>
        <w:rPr>
          <w:rFonts w:ascii="Times New Roman" w:hAnsi="Times New Roman" w:cs="Times New Roman"/>
          <w:sz w:val="24"/>
          <w:szCs w:val="24"/>
        </w:rPr>
      </w:pPr>
    </w:p>
    <w:p w14:paraId="4D8E7FC1" w14:textId="6BD7EDD2" w:rsidR="00E81490" w:rsidRPr="00A901EF" w:rsidRDefault="00E81490" w:rsidP="00E77F41">
      <w:pPr>
        <w:pStyle w:val="timesnewroman"/>
        <w:numPr>
          <w:ilvl w:val="0"/>
          <w:numId w:val="7"/>
        </w:numPr>
        <w:spacing w:line="240" w:lineRule="auto"/>
        <w:ind w:left="540" w:hanging="540"/>
        <w:rPr>
          <w:rFonts w:ascii="Times New Roman" w:hAnsi="Times New Roman" w:cs="Times New Roman"/>
          <w:b/>
          <w:i/>
          <w:sz w:val="24"/>
          <w:szCs w:val="24"/>
        </w:rPr>
      </w:pPr>
      <w:r w:rsidRPr="00A901EF">
        <w:rPr>
          <w:rFonts w:ascii="Times New Roman" w:hAnsi="Times New Roman" w:cs="Times New Roman"/>
          <w:sz w:val="24"/>
          <w:szCs w:val="24"/>
        </w:rPr>
        <w:t xml:space="preserve">Wu Colleen, Rankin EB, LaGory EL, Andersen R, Rhodes SD, Wilson TLS, Mohammed KS, Castillo A, Guise TA, </w:t>
      </w:r>
      <w:r w:rsidRPr="00A901EF">
        <w:rPr>
          <w:rFonts w:ascii="Times New Roman" w:hAnsi="Times New Roman" w:cs="Times New Roman"/>
          <w:b/>
          <w:sz w:val="24"/>
          <w:szCs w:val="24"/>
        </w:rPr>
        <w:t>Schipani E</w:t>
      </w:r>
      <w:r w:rsidR="00865F49" w:rsidRPr="00A901EF">
        <w:rPr>
          <w:rFonts w:ascii="Times New Roman" w:hAnsi="Times New Roman" w:cs="Times New Roman"/>
          <w:b/>
          <w:sz w:val="24"/>
          <w:szCs w:val="24"/>
        </w:rPr>
        <w:t xml:space="preserve"> </w:t>
      </w:r>
      <w:r w:rsidR="00865F49" w:rsidRPr="00A901EF">
        <w:rPr>
          <w:rFonts w:ascii="Times New Roman" w:hAnsi="Times New Roman" w:cs="Times New Roman"/>
          <w:i/>
          <w:sz w:val="24"/>
          <w:szCs w:val="24"/>
        </w:rPr>
        <w:t>(I contributed to the design of the study, to the generation and analysis of the data, and to writing the paper)</w:t>
      </w:r>
      <w:r w:rsidRPr="00A901EF">
        <w:rPr>
          <w:rFonts w:ascii="Times New Roman" w:hAnsi="Times New Roman" w:cs="Times New Roman"/>
          <w:i/>
          <w:sz w:val="24"/>
          <w:szCs w:val="24"/>
        </w:rPr>
        <w:t>,</w:t>
      </w:r>
      <w:r w:rsidRPr="00A901EF">
        <w:rPr>
          <w:rFonts w:ascii="Times New Roman" w:hAnsi="Times New Roman" w:cs="Times New Roman"/>
          <w:sz w:val="24"/>
          <w:szCs w:val="24"/>
        </w:rPr>
        <w:t xml:space="preserve"> Giaccia AJ. Selective inactivation of osteoblastic HIF prolyl hydroxylases regulates bone homeostasis through the regulation of OPG. </w:t>
      </w:r>
      <w:r w:rsidR="00F41ED9" w:rsidRPr="00A901EF">
        <w:rPr>
          <w:rFonts w:ascii="Times New Roman" w:hAnsi="Times New Roman" w:cs="Times New Roman"/>
          <w:b/>
          <w:color w:val="1A1A1A"/>
          <w:sz w:val="24"/>
          <w:szCs w:val="24"/>
        </w:rPr>
        <w:t>Genes Dev 2015</w:t>
      </w:r>
      <w:r w:rsidR="00F41ED9" w:rsidRPr="00A901EF">
        <w:rPr>
          <w:rFonts w:ascii="Times New Roman" w:hAnsi="Times New Roman" w:cs="Times New Roman"/>
          <w:color w:val="1A1A1A"/>
          <w:sz w:val="24"/>
          <w:szCs w:val="24"/>
        </w:rPr>
        <w:t>; 29: 791-802</w:t>
      </w:r>
      <w:r w:rsidR="00DB44D8">
        <w:rPr>
          <w:rFonts w:ascii="Times New Roman" w:hAnsi="Times New Roman" w:cs="Times New Roman"/>
          <w:color w:val="1A1A1A"/>
          <w:sz w:val="24"/>
          <w:szCs w:val="24"/>
        </w:rPr>
        <w:t>.</w:t>
      </w:r>
    </w:p>
    <w:p w14:paraId="6EC7DD69" w14:textId="77777777" w:rsidR="00E81490" w:rsidRPr="00A901EF" w:rsidRDefault="00E81490" w:rsidP="00F143F3">
      <w:pPr>
        <w:pStyle w:val="timesnewroman"/>
        <w:numPr>
          <w:ilvl w:val="0"/>
          <w:numId w:val="0"/>
        </w:numPr>
        <w:spacing w:line="240" w:lineRule="auto"/>
        <w:ind w:left="540" w:hanging="540"/>
        <w:rPr>
          <w:rFonts w:ascii="Times New Roman" w:hAnsi="Times New Roman" w:cs="Times New Roman"/>
          <w:sz w:val="24"/>
          <w:szCs w:val="24"/>
        </w:rPr>
      </w:pPr>
    </w:p>
    <w:p w14:paraId="2376E54B" w14:textId="55CB7637" w:rsidR="00E81490" w:rsidRPr="00A901EF" w:rsidRDefault="00E81490" w:rsidP="00E77F41">
      <w:pPr>
        <w:pStyle w:val="timesnewroman"/>
        <w:numPr>
          <w:ilvl w:val="0"/>
          <w:numId w:val="7"/>
        </w:numPr>
        <w:spacing w:line="240" w:lineRule="auto"/>
        <w:ind w:left="540" w:hanging="540"/>
        <w:rPr>
          <w:rFonts w:ascii="Times New Roman" w:hAnsi="Times New Roman" w:cs="Times New Roman"/>
          <w:b/>
          <w:i/>
          <w:sz w:val="24"/>
          <w:szCs w:val="24"/>
        </w:rPr>
      </w:pPr>
      <w:r w:rsidRPr="00A901EF">
        <w:rPr>
          <w:rFonts w:ascii="Times New Roman" w:hAnsi="Times New Roman" w:cs="Times New Roman"/>
          <w:sz w:val="24"/>
          <w:szCs w:val="24"/>
        </w:rPr>
        <w:t xml:space="preserve">Aro E, Salo AM, Khatri R, Finnila M, Miinalainen I, Sormunen R, Pakkanen O, Holster T, Soininen R, Prein C, Clausen-Schaumann H, Aszodi A, Tuukannen J, Kivirikko KI,  </w:t>
      </w:r>
      <w:r w:rsidRPr="00A901EF">
        <w:rPr>
          <w:rFonts w:ascii="Times New Roman" w:hAnsi="Times New Roman" w:cs="Times New Roman"/>
          <w:b/>
          <w:sz w:val="24"/>
          <w:szCs w:val="24"/>
        </w:rPr>
        <w:t>Schipani E*</w:t>
      </w:r>
      <w:r w:rsidRPr="00A901EF">
        <w:rPr>
          <w:rFonts w:ascii="Times New Roman" w:hAnsi="Times New Roman" w:cs="Times New Roman"/>
          <w:sz w:val="24"/>
          <w:szCs w:val="24"/>
        </w:rPr>
        <w:t xml:space="preserve"> and Myllyharju J*. Severe extracellular matrix abnormalities and chondrodysplasia in mice lacking collagen prolyl-4-hydroxylase isoenzyme II in </w:t>
      </w:r>
      <w:r w:rsidRPr="00A901EF">
        <w:rPr>
          <w:rFonts w:ascii="Times New Roman" w:hAnsi="Times New Roman" w:cs="Times New Roman"/>
          <w:sz w:val="24"/>
          <w:szCs w:val="24"/>
        </w:rPr>
        <w:lastRenderedPageBreak/>
        <w:t xml:space="preserve">combination with a reduced amount of isoenzyme I. (* co-senior authors) </w:t>
      </w:r>
      <w:r w:rsidRPr="00A901EF">
        <w:rPr>
          <w:rFonts w:ascii="Times New Roman" w:hAnsi="Times New Roman" w:cs="Times New Roman"/>
          <w:b/>
          <w:sz w:val="24"/>
          <w:szCs w:val="24"/>
        </w:rPr>
        <w:t>JBC</w:t>
      </w:r>
      <w:r w:rsidRPr="00A901EF">
        <w:rPr>
          <w:rFonts w:ascii="Times New Roman" w:hAnsi="Times New Roman" w:cs="Times New Roman"/>
          <w:b/>
          <w:i/>
          <w:sz w:val="24"/>
          <w:szCs w:val="24"/>
        </w:rPr>
        <w:t xml:space="preserve"> </w:t>
      </w:r>
      <w:r w:rsidR="006B68FC" w:rsidRPr="00A901EF">
        <w:rPr>
          <w:rFonts w:ascii="Times New Roman" w:hAnsi="Times New Roman" w:cs="Times New Roman"/>
          <w:b/>
          <w:sz w:val="24"/>
          <w:szCs w:val="24"/>
        </w:rPr>
        <w:t>2015</w:t>
      </w:r>
      <w:r w:rsidR="006B68FC" w:rsidRPr="00A901EF">
        <w:rPr>
          <w:rFonts w:ascii="Times New Roman" w:hAnsi="Times New Roman" w:cs="Times New Roman"/>
          <w:sz w:val="24"/>
          <w:szCs w:val="24"/>
        </w:rPr>
        <w:t>; 90:16964-16978</w:t>
      </w:r>
      <w:r w:rsidR="00DB44D8">
        <w:rPr>
          <w:rFonts w:ascii="Times New Roman" w:hAnsi="Times New Roman" w:cs="Times New Roman"/>
          <w:sz w:val="24"/>
          <w:szCs w:val="24"/>
        </w:rPr>
        <w:t>.</w:t>
      </w:r>
    </w:p>
    <w:p w14:paraId="1FB6BCB2" w14:textId="77777777" w:rsidR="002227B3" w:rsidRPr="00A901EF" w:rsidRDefault="002227B3" w:rsidP="00F143F3">
      <w:pPr>
        <w:pStyle w:val="timesnewroman"/>
        <w:numPr>
          <w:ilvl w:val="0"/>
          <w:numId w:val="0"/>
        </w:numPr>
        <w:spacing w:line="240" w:lineRule="auto"/>
        <w:ind w:left="540" w:hanging="540"/>
        <w:rPr>
          <w:rFonts w:ascii="Times New Roman" w:hAnsi="Times New Roman" w:cs="Times New Roman"/>
          <w:sz w:val="24"/>
          <w:szCs w:val="24"/>
        </w:rPr>
      </w:pPr>
    </w:p>
    <w:p w14:paraId="19D13358" w14:textId="77777777" w:rsidR="006117AB" w:rsidRDefault="002227B3" w:rsidP="006117AB">
      <w:pPr>
        <w:pStyle w:val="timesnewroman"/>
        <w:numPr>
          <w:ilvl w:val="0"/>
          <w:numId w:val="7"/>
        </w:numPr>
        <w:spacing w:line="240" w:lineRule="auto"/>
        <w:ind w:left="540" w:hanging="540"/>
        <w:rPr>
          <w:rFonts w:ascii="Times New Roman" w:hAnsi="Times New Roman" w:cs="Times New Roman"/>
          <w:sz w:val="24"/>
          <w:szCs w:val="24"/>
        </w:rPr>
      </w:pPr>
      <w:r w:rsidRPr="00A901EF">
        <w:rPr>
          <w:rFonts w:ascii="Times New Roman" w:hAnsi="Times New Roman" w:cs="Times New Roman"/>
          <w:b/>
          <w:sz w:val="24"/>
          <w:szCs w:val="24"/>
        </w:rPr>
        <w:t>Schipani E</w:t>
      </w:r>
      <w:r w:rsidRPr="00A901EF">
        <w:rPr>
          <w:rFonts w:ascii="Times New Roman" w:hAnsi="Times New Roman" w:cs="Times New Roman"/>
          <w:sz w:val="24"/>
          <w:szCs w:val="24"/>
        </w:rPr>
        <w:t xml:space="preserve">, Mangiavini L, Merceron C. HIF-1a and the developing growth plate: what we really now. </w:t>
      </w:r>
      <w:r w:rsidRPr="00A901EF">
        <w:rPr>
          <w:rFonts w:ascii="Times New Roman" w:hAnsi="Times New Roman" w:cs="Times New Roman"/>
          <w:b/>
          <w:sz w:val="24"/>
          <w:szCs w:val="24"/>
        </w:rPr>
        <w:t>BoneKey 2015</w:t>
      </w:r>
      <w:r w:rsidR="000B2A9B" w:rsidRPr="00A901EF">
        <w:rPr>
          <w:rFonts w:ascii="Times New Roman" w:hAnsi="Times New Roman" w:cs="Times New Roman"/>
          <w:b/>
          <w:sz w:val="24"/>
          <w:szCs w:val="24"/>
        </w:rPr>
        <w:t>;</w:t>
      </w:r>
      <w:r w:rsidR="000B2A9B" w:rsidRPr="00A901EF">
        <w:rPr>
          <w:rFonts w:ascii="Times New Roman" w:hAnsi="Times New Roman" w:cs="Times New Roman"/>
          <w:sz w:val="24"/>
          <w:szCs w:val="24"/>
        </w:rPr>
        <w:t xml:space="preserve"> 30. doi: 10.1038/bonekey.2015.99. eCollection 2015</w:t>
      </w:r>
      <w:r w:rsidRPr="00A901EF">
        <w:rPr>
          <w:rFonts w:ascii="Times New Roman" w:hAnsi="Times New Roman" w:cs="Times New Roman"/>
          <w:b/>
          <w:sz w:val="24"/>
          <w:szCs w:val="24"/>
        </w:rPr>
        <w:t xml:space="preserve"> </w:t>
      </w:r>
      <w:r w:rsidRPr="00A901EF">
        <w:rPr>
          <w:rFonts w:ascii="Times New Roman" w:hAnsi="Times New Roman" w:cs="Times New Roman"/>
          <w:sz w:val="24"/>
          <w:szCs w:val="24"/>
        </w:rPr>
        <w:t>(I</w:t>
      </w:r>
      <w:r w:rsidR="00DF5801" w:rsidRPr="00A901EF">
        <w:rPr>
          <w:rFonts w:ascii="Times New Roman" w:hAnsi="Times New Roman" w:cs="Times New Roman"/>
          <w:sz w:val="24"/>
          <w:szCs w:val="24"/>
        </w:rPr>
        <w:t>nvited)</w:t>
      </w:r>
      <w:r w:rsidRPr="00A901EF">
        <w:rPr>
          <w:rFonts w:ascii="Times New Roman" w:hAnsi="Times New Roman" w:cs="Times New Roman"/>
          <w:sz w:val="24"/>
          <w:szCs w:val="24"/>
        </w:rPr>
        <w:t>.</w:t>
      </w:r>
    </w:p>
    <w:p w14:paraId="0F283436" w14:textId="77777777" w:rsidR="006117AB" w:rsidRDefault="006117AB" w:rsidP="006117AB">
      <w:pPr>
        <w:pStyle w:val="ListParagraph"/>
        <w:rPr>
          <w:rFonts w:ascii="Times New Roman" w:hAnsi="Times New Roman"/>
          <w:sz w:val="24"/>
          <w:szCs w:val="24"/>
        </w:rPr>
      </w:pPr>
    </w:p>
    <w:p w14:paraId="23472924" w14:textId="3AF88C97" w:rsidR="00E81490" w:rsidRPr="00C46779" w:rsidRDefault="00E81490" w:rsidP="00C46779">
      <w:pPr>
        <w:pStyle w:val="timesnewroman"/>
        <w:numPr>
          <w:ilvl w:val="0"/>
          <w:numId w:val="7"/>
        </w:numPr>
        <w:spacing w:line="240" w:lineRule="auto"/>
        <w:ind w:left="540" w:hanging="540"/>
        <w:rPr>
          <w:rFonts w:ascii="Times New Roman" w:hAnsi="Times New Roman" w:cs="Times New Roman"/>
          <w:sz w:val="24"/>
          <w:szCs w:val="24"/>
        </w:rPr>
      </w:pPr>
      <w:r w:rsidRPr="00A901EF">
        <w:rPr>
          <w:rFonts w:ascii="Times New Roman" w:hAnsi="Times New Roman" w:cs="Times New Roman"/>
          <w:sz w:val="24"/>
          <w:szCs w:val="24"/>
        </w:rPr>
        <w:t xml:space="preserve">Mangiavini L, Merceron C, Araldi E, Khatri R, Gerard-O’Riley R Wilson TLS, Sandusky G. Abadie J, Lyons LM, Giaccia AJ and </w:t>
      </w:r>
      <w:r w:rsidRPr="006117AB">
        <w:rPr>
          <w:rFonts w:ascii="Times New Roman" w:hAnsi="Times New Roman" w:cs="Times New Roman"/>
          <w:b/>
          <w:sz w:val="24"/>
          <w:szCs w:val="24"/>
        </w:rPr>
        <w:t>Schipani E</w:t>
      </w:r>
      <w:r w:rsidRPr="00A901EF">
        <w:rPr>
          <w:rFonts w:ascii="Times New Roman" w:hAnsi="Times New Roman" w:cs="Times New Roman"/>
          <w:sz w:val="24"/>
          <w:szCs w:val="24"/>
        </w:rPr>
        <w:t xml:space="preserve">.  Fibrosis and HIF-1a-dependent tumors of the soft tissue upon loss of VHL in mesenchymal progenitors. </w:t>
      </w:r>
      <w:r w:rsidR="00865F49" w:rsidRPr="006117AB">
        <w:rPr>
          <w:rFonts w:ascii="Times New Roman" w:hAnsi="Times New Roman" w:cs="Times New Roman"/>
          <w:b/>
          <w:sz w:val="24"/>
          <w:szCs w:val="24"/>
        </w:rPr>
        <w:t xml:space="preserve">AJP </w:t>
      </w:r>
      <w:r w:rsidR="002D72DD" w:rsidRPr="006117AB">
        <w:rPr>
          <w:rFonts w:ascii="Times New Roman" w:hAnsi="Times New Roman" w:cs="Times New Roman"/>
          <w:b/>
          <w:sz w:val="24"/>
          <w:szCs w:val="24"/>
        </w:rPr>
        <w:t>2015</w:t>
      </w:r>
      <w:r w:rsidR="000B2A9B" w:rsidRPr="006117AB">
        <w:rPr>
          <w:rFonts w:ascii="Times New Roman" w:hAnsi="Times New Roman" w:cs="Times New Roman"/>
          <w:b/>
          <w:sz w:val="24"/>
          <w:szCs w:val="24"/>
        </w:rPr>
        <w:t>;</w:t>
      </w:r>
      <w:r w:rsidR="002D72DD" w:rsidRPr="006117AB">
        <w:rPr>
          <w:rFonts w:ascii="Times New Roman" w:hAnsi="Times New Roman" w:cs="Times New Roman"/>
          <w:b/>
          <w:sz w:val="24"/>
          <w:szCs w:val="24"/>
        </w:rPr>
        <w:t xml:space="preserve"> </w:t>
      </w:r>
      <w:r w:rsidR="000B2A9B" w:rsidRPr="00A901EF">
        <w:rPr>
          <w:rFonts w:ascii="Times New Roman" w:hAnsi="Times New Roman" w:cs="Times New Roman"/>
          <w:sz w:val="24"/>
          <w:szCs w:val="24"/>
        </w:rPr>
        <w:t>185:3090-101</w:t>
      </w:r>
      <w:r w:rsidR="00DB44D8">
        <w:rPr>
          <w:rFonts w:ascii="Times New Roman" w:hAnsi="Times New Roman" w:cs="Times New Roman"/>
          <w:sz w:val="24"/>
          <w:szCs w:val="24"/>
        </w:rPr>
        <w:t>.</w:t>
      </w:r>
      <w:r w:rsidR="006117AB" w:rsidRPr="006117AB">
        <w:rPr>
          <w:color w:val="000000"/>
          <w:sz w:val="20"/>
          <w:szCs w:val="20"/>
          <w:shd w:val="clear" w:color="auto" w:fill="FFFFFF"/>
        </w:rPr>
        <w:t xml:space="preserve"> </w:t>
      </w:r>
      <w:r w:rsidR="006117AB" w:rsidRPr="006117AB">
        <w:rPr>
          <w:rFonts w:ascii="Times New Roman" w:hAnsi="Times New Roman" w:cs="Times New Roman"/>
          <w:b/>
          <w:i/>
          <w:color w:val="000000"/>
          <w:sz w:val="24"/>
          <w:szCs w:val="24"/>
          <w:shd w:val="clear" w:color="auto" w:fill="FFFFFF"/>
        </w:rPr>
        <w:t>Loss of Vhl in mesenchymal progenitors of the limb bud caused severe fibrosis of the synovial joints and formation of aggressive masses with histologic features of mesenchymal tumors. Hif-1α and its downstream target connective tissue growth factor were necessary for the development of these tumors, which conversely still developed in the absence of Epas1, but at lower frequency. Human tumors of the soft tissue are a very complex and heterogeneous group of neoplasias. Our novel findings in genetically altered mice suggest that activation of the HIF signaling pathway could be an important pathogenetic event in the development and progression of at least a subset of these tumors.</w:t>
      </w:r>
    </w:p>
    <w:p w14:paraId="677709EA" w14:textId="77777777" w:rsidR="002113C4" w:rsidRPr="00A901EF" w:rsidRDefault="002113C4" w:rsidP="00F143F3">
      <w:pPr>
        <w:pStyle w:val="timesnewroman"/>
        <w:numPr>
          <w:ilvl w:val="0"/>
          <w:numId w:val="0"/>
        </w:numPr>
        <w:spacing w:line="240" w:lineRule="auto"/>
        <w:ind w:left="540" w:hanging="540"/>
        <w:rPr>
          <w:rFonts w:ascii="Times New Roman" w:hAnsi="Times New Roman" w:cs="Times New Roman"/>
          <w:sz w:val="24"/>
          <w:szCs w:val="24"/>
        </w:rPr>
      </w:pPr>
    </w:p>
    <w:p w14:paraId="34557C19" w14:textId="0D7ED77E" w:rsidR="000B2A9B" w:rsidRPr="00A901EF" w:rsidRDefault="000B2A9B" w:rsidP="00E77F41">
      <w:pPr>
        <w:pStyle w:val="ListParagraph"/>
        <w:widowControl w:val="0"/>
        <w:numPr>
          <w:ilvl w:val="0"/>
          <w:numId w:val="7"/>
        </w:numPr>
        <w:autoSpaceDE w:val="0"/>
        <w:autoSpaceDN w:val="0"/>
        <w:adjustRightInd w:val="0"/>
        <w:spacing w:line="240" w:lineRule="auto"/>
        <w:ind w:left="540" w:hanging="540"/>
        <w:rPr>
          <w:rFonts w:ascii="Times New Roman" w:hAnsi="Times New Roman"/>
          <w:sz w:val="24"/>
          <w:szCs w:val="24"/>
        </w:rPr>
      </w:pPr>
      <w:r w:rsidRPr="00A901EF">
        <w:rPr>
          <w:rFonts w:ascii="Times New Roman" w:hAnsi="Times New Roman"/>
          <w:sz w:val="24"/>
          <w:szCs w:val="24"/>
        </w:rPr>
        <w:t xml:space="preserve">Pineault KM, Swinehart IT, Garthus KN, Ho E, Yao Q, </w:t>
      </w:r>
      <w:r w:rsidRPr="00A901EF">
        <w:rPr>
          <w:rFonts w:ascii="Times New Roman" w:hAnsi="Times New Roman"/>
          <w:b/>
          <w:bCs/>
          <w:sz w:val="24"/>
          <w:szCs w:val="24"/>
        </w:rPr>
        <w:t xml:space="preserve">Schipani E </w:t>
      </w:r>
      <w:r w:rsidRPr="00A901EF">
        <w:rPr>
          <w:rFonts w:ascii="Times New Roman" w:hAnsi="Times New Roman"/>
          <w:bCs/>
          <w:i/>
          <w:sz w:val="24"/>
          <w:szCs w:val="24"/>
        </w:rPr>
        <w:t>(I performed the ISH analysis on histological sections)</w:t>
      </w:r>
      <w:r w:rsidRPr="00A901EF">
        <w:rPr>
          <w:rFonts w:ascii="Times New Roman" w:hAnsi="Times New Roman"/>
          <w:sz w:val="24"/>
          <w:szCs w:val="24"/>
        </w:rPr>
        <w:t xml:space="preserve">, Kozloff KM, Wellik DM. </w:t>
      </w:r>
      <w:r w:rsidR="002113C4" w:rsidRPr="00A901EF">
        <w:rPr>
          <w:rFonts w:ascii="Times New Roman" w:hAnsi="Times New Roman"/>
          <w:color w:val="000000" w:themeColor="text1"/>
          <w:sz w:val="24"/>
          <w:szCs w:val="24"/>
        </w:rPr>
        <w:t>Hox11 genes regulate postnatal longitudinal bone growth and growth plate proliferation</w:t>
      </w:r>
      <w:r w:rsidR="002113C4" w:rsidRPr="00A901EF">
        <w:rPr>
          <w:rFonts w:ascii="Times New Roman" w:hAnsi="Times New Roman"/>
          <w:color w:val="50167C"/>
          <w:sz w:val="24"/>
          <w:szCs w:val="24"/>
        </w:rPr>
        <w:t xml:space="preserve">. </w:t>
      </w:r>
      <w:r w:rsidRPr="00A901EF">
        <w:rPr>
          <w:rFonts w:ascii="Times New Roman" w:hAnsi="Times New Roman"/>
          <w:b/>
          <w:sz w:val="24"/>
          <w:szCs w:val="24"/>
        </w:rPr>
        <w:t>Biol Open. 2015</w:t>
      </w:r>
      <w:r w:rsidRPr="00A901EF">
        <w:rPr>
          <w:rFonts w:ascii="Times New Roman" w:hAnsi="Times New Roman"/>
          <w:sz w:val="24"/>
          <w:szCs w:val="24"/>
        </w:rPr>
        <w:t>; 4(11):1538-48</w:t>
      </w:r>
      <w:r w:rsidR="009203A8" w:rsidRPr="00A901EF">
        <w:rPr>
          <w:rFonts w:ascii="Times New Roman" w:hAnsi="Times New Roman"/>
          <w:sz w:val="24"/>
          <w:szCs w:val="24"/>
        </w:rPr>
        <w:t>.</w:t>
      </w:r>
    </w:p>
    <w:p w14:paraId="6A0C0BA8" w14:textId="77777777" w:rsidR="009203A8" w:rsidRPr="00A901EF" w:rsidRDefault="009203A8" w:rsidP="00F143F3">
      <w:pPr>
        <w:pStyle w:val="ListParagraph"/>
        <w:widowControl w:val="0"/>
        <w:autoSpaceDE w:val="0"/>
        <w:autoSpaceDN w:val="0"/>
        <w:adjustRightInd w:val="0"/>
        <w:spacing w:line="240" w:lineRule="auto"/>
        <w:ind w:left="540" w:hanging="540"/>
        <w:rPr>
          <w:rFonts w:ascii="Times New Roman" w:hAnsi="Times New Roman"/>
          <w:sz w:val="24"/>
          <w:szCs w:val="24"/>
        </w:rPr>
      </w:pPr>
    </w:p>
    <w:p w14:paraId="3321CC59" w14:textId="77777777" w:rsidR="00C46779" w:rsidRPr="00C46779" w:rsidRDefault="00FE3762" w:rsidP="00C46779">
      <w:pPr>
        <w:pStyle w:val="ListParagraph"/>
        <w:widowControl w:val="0"/>
        <w:numPr>
          <w:ilvl w:val="0"/>
          <w:numId w:val="7"/>
        </w:numPr>
        <w:tabs>
          <w:tab w:val="left" w:pos="5130"/>
        </w:tabs>
        <w:autoSpaceDE w:val="0"/>
        <w:autoSpaceDN w:val="0"/>
        <w:adjustRightInd w:val="0"/>
        <w:spacing w:line="240" w:lineRule="auto"/>
        <w:ind w:left="540" w:hanging="540"/>
        <w:rPr>
          <w:rFonts w:ascii="Times New Roman" w:hAnsi="Times New Roman"/>
          <w:color w:val="000000" w:themeColor="text1"/>
          <w:sz w:val="24"/>
          <w:szCs w:val="24"/>
        </w:rPr>
      </w:pPr>
      <w:r w:rsidRPr="00A901EF">
        <w:rPr>
          <w:rFonts w:ascii="Times New Roman" w:hAnsi="Times New Roman"/>
          <w:sz w:val="24"/>
          <w:szCs w:val="24"/>
        </w:rPr>
        <w:t xml:space="preserve">Sinha P, Aarnisalo P, Chubb R, Poulton IJ, Guo J, Nachtrab G, Kimura T, Swami S, Saeed H, Chen M, Weinstein LS, </w:t>
      </w:r>
      <w:r w:rsidRPr="00A901EF">
        <w:rPr>
          <w:rFonts w:ascii="Times New Roman" w:hAnsi="Times New Roman"/>
          <w:b/>
          <w:bCs/>
          <w:sz w:val="24"/>
          <w:szCs w:val="24"/>
        </w:rPr>
        <w:t>Schipani E</w:t>
      </w:r>
      <w:r w:rsidR="002113C4" w:rsidRPr="00A901EF">
        <w:rPr>
          <w:rFonts w:ascii="Times New Roman" w:hAnsi="Times New Roman"/>
          <w:b/>
          <w:bCs/>
          <w:sz w:val="24"/>
          <w:szCs w:val="24"/>
        </w:rPr>
        <w:t xml:space="preserve"> </w:t>
      </w:r>
      <w:r w:rsidR="002113C4" w:rsidRPr="00A901EF">
        <w:rPr>
          <w:rFonts w:ascii="Times New Roman" w:hAnsi="Times New Roman"/>
          <w:bCs/>
          <w:i/>
          <w:sz w:val="24"/>
          <w:szCs w:val="24"/>
        </w:rPr>
        <w:t>(I generated one of the</w:t>
      </w:r>
      <w:r w:rsidR="00987858" w:rsidRPr="00A901EF">
        <w:rPr>
          <w:rFonts w:ascii="Times New Roman" w:hAnsi="Times New Roman"/>
          <w:bCs/>
          <w:i/>
          <w:sz w:val="24"/>
          <w:szCs w:val="24"/>
        </w:rPr>
        <w:t xml:space="preserve"> mouse</w:t>
      </w:r>
      <w:r w:rsidR="002113C4" w:rsidRPr="00A901EF">
        <w:rPr>
          <w:rFonts w:ascii="Times New Roman" w:hAnsi="Times New Roman"/>
          <w:bCs/>
          <w:i/>
          <w:sz w:val="24"/>
          <w:szCs w:val="24"/>
        </w:rPr>
        <w:t xml:space="preserve"> transgenic lines used in he paper; I edited the manuscript)</w:t>
      </w:r>
      <w:r w:rsidRPr="00A901EF">
        <w:rPr>
          <w:rFonts w:ascii="Times New Roman" w:hAnsi="Times New Roman"/>
          <w:sz w:val="24"/>
          <w:szCs w:val="24"/>
        </w:rPr>
        <w:t>, Sims NA, Kronenberg HM, Wu JY.</w:t>
      </w:r>
      <w:r w:rsidR="002113C4" w:rsidRPr="00A901EF">
        <w:rPr>
          <w:rFonts w:ascii="Times New Roman" w:hAnsi="Times New Roman"/>
          <w:sz w:val="24"/>
          <w:szCs w:val="24"/>
        </w:rPr>
        <w:t xml:space="preserve"> </w:t>
      </w:r>
      <w:r w:rsidR="002113C4" w:rsidRPr="00A901EF">
        <w:rPr>
          <w:rFonts w:ascii="Times New Roman" w:hAnsi="Times New Roman"/>
          <w:color w:val="000000" w:themeColor="text1"/>
          <w:sz w:val="24"/>
          <w:szCs w:val="24"/>
        </w:rPr>
        <w:t xml:space="preserve">Loss of Gsα in the Postnatal Skeleton Leads to Low Bone Mass and a Blunted Response to Anabolic Parathyroid Hormone Therapy. </w:t>
      </w:r>
      <w:r w:rsidR="00126F5E" w:rsidRPr="00A901EF">
        <w:rPr>
          <w:rFonts w:ascii="Times New Roman" w:hAnsi="Times New Roman"/>
          <w:b/>
          <w:sz w:val="24"/>
          <w:szCs w:val="24"/>
        </w:rPr>
        <w:t xml:space="preserve">JBC </w:t>
      </w:r>
      <w:r w:rsidRPr="00A901EF">
        <w:rPr>
          <w:rFonts w:ascii="Times New Roman" w:hAnsi="Times New Roman"/>
          <w:b/>
          <w:sz w:val="24"/>
          <w:szCs w:val="24"/>
        </w:rPr>
        <w:t>2016</w:t>
      </w:r>
      <w:r w:rsidRPr="00A901EF">
        <w:rPr>
          <w:rFonts w:ascii="Times New Roman" w:hAnsi="Times New Roman"/>
          <w:sz w:val="24"/>
          <w:szCs w:val="24"/>
        </w:rPr>
        <w:t>; 291:1631-42</w:t>
      </w:r>
      <w:r w:rsidR="00DB44D8">
        <w:rPr>
          <w:rFonts w:ascii="Times New Roman" w:hAnsi="Times New Roman"/>
          <w:sz w:val="24"/>
          <w:szCs w:val="24"/>
        </w:rPr>
        <w:t>.</w:t>
      </w:r>
      <w:r w:rsidRPr="00A901EF">
        <w:rPr>
          <w:rFonts w:ascii="Times New Roman" w:hAnsi="Times New Roman"/>
          <w:sz w:val="24"/>
          <w:szCs w:val="24"/>
        </w:rPr>
        <w:t xml:space="preserve"> </w:t>
      </w:r>
    </w:p>
    <w:p w14:paraId="20584E23" w14:textId="77777777" w:rsidR="00C46779" w:rsidRPr="00C46779" w:rsidRDefault="00C46779" w:rsidP="00C46779">
      <w:pPr>
        <w:pStyle w:val="ListParagraph"/>
        <w:rPr>
          <w:rFonts w:ascii="Times New Roman" w:hAnsi="Times New Roman"/>
          <w:sz w:val="24"/>
          <w:szCs w:val="24"/>
        </w:rPr>
      </w:pPr>
    </w:p>
    <w:p w14:paraId="5DC8702E" w14:textId="6E36BA84" w:rsidR="002113C4" w:rsidRPr="000D30D6" w:rsidRDefault="002113C4" w:rsidP="000D30D6">
      <w:pPr>
        <w:pStyle w:val="ListParagraph"/>
        <w:widowControl w:val="0"/>
        <w:numPr>
          <w:ilvl w:val="0"/>
          <w:numId w:val="7"/>
        </w:numPr>
        <w:tabs>
          <w:tab w:val="left" w:pos="5130"/>
        </w:tabs>
        <w:autoSpaceDE w:val="0"/>
        <w:autoSpaceDN w:val="0"/>
        <w:adjustRightInd w:val="0"/>
        <w:spacing w:line="240" w:lineRule="auto"/>
        <w:ind w:left="540" w:hanging="540"/>
        <w:rPr>
          <w:rFonts w:ascii="Times New Roman" w:hAnsi="Times New Roman"/>
          <w:b/>
          <w:i/>
          <w:color w:val="000000" w:themeColor="text1"/>
          <w:sz w:val="24"/>
          <w:szCs w:val="24"/>
        </w:rPr>
      </w:pPr>
      <w:r w:rsidRPr="00A901EF">
        <w:rPr>
          <w:rFonts w:ascii="Times New Roman" w:hAnsi="Times New Roman"/>
          <w:sz w:val="24"/>
          <w:szCs w:val="24"/>
        </w:rPr>
        <w:t xml:space="preserve">Agarwal S, Loder S, Brownley C, Cholok D, Mangiavini L, Li J, Breuler C, Sung HH, Li S, Ranganathan K, Peterson J, Tompkins R, Herndon D, Xiao W, Jumlongras D, Olsen BR, Davis TA, Mishina Y, </w:t>
      </w:r>
      <w:r w:rsidRPr="00C46779">
        <w:rPr>
          <w:rFonts w:ascii="Times New Roman" w:hAnsi="Times New Roman"/>
          <w:b/>
          <w:bCs/>
          <w:sz w:val="24"/>
          <w:szCs w:val="24"/>
        </w:rPr>
        <w:t xml:space="preserve">Schipani E </w:t>
      </w:r>
      <w:r w:rsidRPr="00C46779">
        <w:rPr>
          <w:rFonts w:ascii="Times New Roman" w:hAnsi="Times New Roman"/>
          <w:bCs/>
          <w:i/>
          <w:sz w:val="24"/>
          <w:szCs w:val="24"/>
        </w:rPr>
        <w:t>(*co-corresponding author)</w:t>
      </w:r>
      <w:r w:rsidRPr="00C46779">
        <w:rPr>
          <w:rFonts w:ascii="Times New Roman" w:hAnsi="Times New Roman"/>
          <w:i/>
          <w:sz w:val="24"/>
          <w:szCs w:val="24"/>
        </w:rPr>
        <w:t>,</w:t>
      </w:r>
      <w:r w:rsidRPr="00A901EF">
        <w:rPr>
          <w:rFonts w:ascii="Times New Roman" w:hAnsi="Times New Roman"/>
          <w:sz w:val="24"/>
          <w:szCs w:val="24"/>
        </w:rPr>
        <w:t xml:space="preserve"> Levi B. </w:t>
      </w:r>
      <w:r w:rsidRPr="00C46779">
        <w:rPr>
          <w:rFonts w:ascii="Times New Roman" w:hAnsi="Times New Roman"/>
          <w:color w:val="000000" w:themeColor="text1"/>
          <w:sz w:val="24"/>
          <w:szCs w:val="24"/>
        </w:rPr>
        <w:t>Inhibition of Hif1α prevents both trauma-induced and genetic heterotopic ossification</w:t>
      </w:r>
      <w:r w:rsidRPr="00C46779">
        <w:rPr>
          <w:rFonts w:ascii="Times New Roman" w:hAnsi="Times New Roman"/>
          <w:color w:val="1800C0"/>
          <w:sz w:val="24"/>
          <w:szCs w:val="24"/>
        </w:rPr>
        <w:t>.</w:t>
      </w:r>
      <w:r w:rsidR="00377BF3" w:rsidRPr="00C46779">
        <w:rPr>
          <w:rFonts w:ascii="Times New Roman" w:hAnsi="Times New Roman"/>
          <w:b/>
          <w:color w:val="1800C0"/>
          <w:sz w:val="24"/>
          <w:szCs w:val="24"/>
        </w:rPr>
        <w:t xml:space="preserve"> </w:t>
      </w:r>
      <w:r w:rsidRPr="00C46779">
        <w:rPr>
          <w:rFonts w:ascii="Times New Roman" w:hAnsi="Times New Roman"/>
          <w:b/>
          <w:sz w:val="24"/>
          <w:szCs w:val="24"/>
        </w:rPr>
        <w:t>P</w:t>
      </w:r>
      <w:r w:rsidR="00377BF3" w:rsidRPr="00C46779">
        <w:rPr>
          <w:rFonts w:ascii="Times New Roman" w:hAnsi="Times New Roman"/>
          <w:b/>
          <w:sz w:val="24"/>
          <w:szCs w:val="24"/>
        </w:rPr>
        <w:t>roc Natl Acad Sci U S A</w:t>
      </w:r>
      <w:r w:rsidRPr="00C46779">
        <w:rPr>
          <w:rFonts w:ascii="Times New Roman" w:hAnsi="Times New Roman"/>
          <w:b/>
          <w:sz w:val="24"/>
          <w:szCs w:val="24"/>
        </w:rPr>
        <w:t xml:space="preserve"> 2016</w:t>
      </w:r>
      <w:r w:rsidRPr="00A901EF">
        <w:rPr>
          <w:rFonts w:ascii="Times New Roman" w:hAnsi="Times New Roman"/>
          <w:sz w:val="24"/>
          <w:szCs w:val="24"/>
        </w:rPr>
        <w:t>;113:E338-47</w:t>
      </w:r>
      <w:r w:rsidR="00DB44D8">
        <w:rPr>
          <w:rFonts w:ascii="Times New Roman" w:hAnsi="Times New Roman"/>
          <w:sz w:val="24"/>
          <w:szCs w:val="24"/>
        </w:rPr>
        <w:t>.</w:t>
      </w:r>
      <w:r w:rsidR="00C46779">
        <w:rPr>
          <w:rFonts w:ascii="Times New Roman" w:hAnsi="Times New Roman"/>
          <w:sz w:val="24"/>
          <w:szCs w:val="24"/>
        </w:rPr>
        <w:t xml:space="preserve"> </w:t>
      </w:r>
      <w:r w:rsidR="00C46779" w:rsidRPr="000D30D6">
        <w:rPr>
          <w:rFonts w:ascii="Times New Roman" w:hAnsi="Times New Roman"/>
          <w:b/>
          <w:i/>
          <w:color w:val="000000"/>
          <w:sz w:val="24"/>
          <w:szCs w:val="24"/>
          <w:shd w:val="clear" w:color="auto" w:fill="FFFFFF"/>
        </w:rPr>
        <w:t xml:space="preserve">Pathologic extraskeletal bone formation, or heterotopic ossification (HO), occurs following mechanical trauma, burns, orthopedic operations, and in patients with hyperactivating mutations of the type I bone morphogenetic protein receptor ACVR1 (Activin type 1 receptor). Extraskeletal bone forms through an endochondral process with a cartilage intermediary prompting the hypothesis that hypoxic signaling present during cartilage formation drives HO development and that </w:t>
      </w:r>
      <w:r w:rsidR="000D30D6" w:rsidRPr="000D30D6">
        <w:rPr>
          <w:rFonts w:ascii="Times New Roman" w:hAnsi="Times New Roman"/>
          <w:b/>
          <w:i/>
          <w:color w:val="000000"/>
          <w:sz w:val="24"/>
          <w:szCs w:val="24"/>
          <w:shd w:val="clear" w:color="auto" w:fill="FFFFFF"/>
        </w:rPr>
        <w:t xml:space="preserve">In this study, </w:t>
      </w:r>
      <w:r w:rsidR="00C46779" w:rsidRPr="000D30D6">
        <w:rPr>
          <w:rFonts w:ascii="Times New Roman" w:hAnsi="Times New Roman"/>
          <w:b/>
          <w:i/>
          <w:color w:val="000000"/>
          <w:sz w:val="24"/>
          <w:szCs w:val="24"/>
          <w:shd w:val="clear" w:color="auto" w:fill="FFFFFF"/>
        </w:rPr>
        <w:t xml:space="preserve"> we demonstrate</w:t>
      </w:r>
      <w:r w:rsidR="000D30D6" w:rsidRPr="000D30D6">
        <w:rPr>
          <w:rFonts w:ascii="Times New Roman" w:hAnsi="Times New Roman"/>
          <w:b/>
          <w:i/>
          <w:color w:val="000000"/>
          <w:sz w:val="24"/>
          <w:szCs w:val="24"/>
          <w:shd w:val="clear" w:color="auto" w:fill="FFFFFF"/>
        </w:rPr>
        <w:t>d</w:t>
      </w:r>
      <w:r w:rsidR="00C46779" w:rsidRPr="000D30D6">
        <w:rPr>
          <w:rFonts w:ascii="Times New Roman" w:hAnsi="Times New Roman"/>
          <w:b/>
          <w:i/>
          <w:color w:val="000000"/>
          <w:sz w:val="24"/>
          <w:szCs w:val="24"/>
          <w:shd w:val="clear" w:color="auto" w:fill="FFFFFF"/>
        </w:rPr>
        <w:t xml:space="preserve"> that </w:t>
      </w:r>
      <w:r w:rsidR="000D30D6" w:rsidRPr="000D30D6">
        <w:rPr>
          <w:rFonts w:ascii="Times New Roman" w:hAnsi="Times New Roman"/>
          <w:b/>
          <w:i/>
          <w:color w:val="000000"/>
          <w:sz w:val="24"/>
          <w:szCs w:val="24"/>
          <w:shd w:val="clear" w:color="auto" w:fill="FFFFFF"/>
        </w:rPr>
        <w:t xml:space="preserve">Hif1α </w:t>
      </w:r>
      <w:r w:rsidR="00C46779" w:rsidRPr="000D30D6">
        <w:rPr>
          <w:rFonts w:ascii="Times New Roman" w:hAnsi="Times New Roman"/>
          <w:b/>
          <w:i/>
          <w:color w:val="000000"/>
          <w:sz w:val="24"/>
          <w:szCs w:val="24"/>
          <w:shd w:val="clear" w:color="auto" w:fill="FFFFFF"/>
        </w:rPr>
        <w:t>is highly expressed and active in three separate mouse models: trauma-induced, genetic, and a hybrid model of genetic and trauma-induced HO. Pharmacologic inhibition of Hif1α using PX-478 or rapamycin significantly decreased or inhibited extraskeletal bone formation. Importantly, de novo soft-tissue HO was eliminated or significantly diminished in treated mice. Lineage-tracing mice demonstrate</w:t>
      </w:r>
      <w:r w:rsidR="000D30D6" w:rsidRPr="000D30D6">
        <w:rPr>
          <w:rFonts w:ascii="Times New Roman" w:hAnsi="Times New Roman"/>
          <w:b/>
          <w:i/>
          <w:color w:val="000000"/>
          <w:sz w:val="24"/>
          <w:szCs w:val="24"/>
          <w:shd w:val="clear" w:color="auto" w:fill="FFFFFF"/>
        </w:rPr>
        <w:t>d</w:t>
      </w:r>
      <w:r w:rsidR="00C46779" w:rsidRPr="000D30D6">
        <w:rPr>
          <w:rFonts w:ascii="Times New Roman" w:hAnsi="Times New Roman"/>
          <w:b/>
          <w:i/>
          <w:color w:val="000000"/>
          <w:sz w:val="24"/>
          <w:szCs w:val="24"/>
          <w:shd w:val="clear" w:color="auto" w:fill="FFFFFF"/>
        </w:rPr>
        <w:t xml:space="preserve"> that cells forming HO belong to the Prx lineage. Burn/tenotomy performed in lineag</w:t>
      </w:r>
      <w:r w:rsidR="000D30D6" w:rsidRPr="000D30D6">
        <w:rPr>
          <w:rFonts w:ascii="Times New Roman" w:hAnsi="Times New Roman"/>
          <w:b/>
          <w:i/>
          <w:color w:val="000000"/>
          <w:sz w:val="24"/>
          <w:szCs w:val="24"/>
          <w:shd w:val="clear" w:color="auto" w:fill="FFFFFF"/>
        </w:rPr>
        <w:t xml:space="preserve">e-specific Hif1α knockout mice </w:t>
      </w:r>
      <w:r w:rsidR="00C46779" w:rsidRPr="000D30D6">
        <w:rPr>
          <w:rFonts w:ascii="Times New Roman" w:hAnsi="Times New Roman"/>
          <w:b/>
          <w:i/>
          <w:color w:val="000000"/>
          <w:sz w:val="24"/>
          <w:szCs w:val="24"/>
          <w:shd w:val="clear" w:color="auto" w:fill="FFFFFF"/>
        </w:rPr>
        <w:t xml:space="preserve">resulted in </w:t>
      </w:r>
      <w:r w:rsidR="00C46779" w:rsidRPr="000D30D6">
        <w:rPr>
          <w:rFonts w:ascii="Times New Roman" w:hAnsi="Times New Roman"/>
          <w:b/>
          <w:i/>
          <w:color w:val="000000"/>
          <w:sz w:val="24"/>
          <w:szCs w:val="24"/>
          <w:shd w:val="clear" w:color="auto" w:fill="FFFFFF"/>
        </w:rPr>
        <w:lastRenderedPageBreak/>
        <w:t>substantially decreased HO, and again lack of de novo soft-tissue HO. Genetic loss of Hif1α in mesenchymal c</w:t>
      </w:r>
      <w:r w:rsidR="000D30D6" w:rsidRPr="000D30D6">
        <w:rPr>
          <w:rFonts w:ascii="Times New Roman" w:hAnsi="Times New Roman"/>
          <w:b/>
          <w:i/>
          <w:color w:val="000000"/>
          <w:sz w:val="24"/>
          <w:szCs w:val="24"/>
          <w:shd w:val="clear" w:color="auto" w:fill="FFFFFF"/>
        </w:rPr>
        <w:t xml:space="preserve">ells marked by Prx-cre prevented </w:t>
      </w:r>
      <w:r w:rsidR="00C46779" w:rsidRPr="000D30D6">
        <w:rPr>
          <w:rFonts w:ascii="Times New Roman" w:hAnsi="Times New Roman"/>
          <w:b/>
          <w:i/>
          <w:color w:val="000000"/>
          <w:sz w:val="24"/>
          <w:szCs w:val="24"/>
          <w:shd w:val="clear" w:color="auto" w:fill="FFFFFF"/>
        </w:rPr>
        <w:t>the formation o</w:t>
      </w:r>
      <w:r w:rsidR="000D30D6" w:rsidRPr="000D30D6">
        <w:rPr>
          <w:rFonts w:ascii="Times New Roman" w:hAnsi="Times New Roman"/>
          <w:b/>
          <w:i/>
          <w:color w:val="000000"/>
          <w:sz w:val="24"/>
          <w:szCs w:val="24"/>
          <w:shd w:val="clear" w:color="auto" w:fill="FFFFFF"/>
        </w:rPr>
        <w:t xml:space="preserve">f the mesenchymal condensations. </w:t>
      </w:r>
      <w:r w:rsidR="00C46779" w:rsidRPr="000D30D6">
        <w:rPr>
          <w:rFonts w:ascii="Times New Roman" w:hAnsi="Times New Roman"/>
          <w:b/>
          <w:i/>
          <w:color w:val="000000"/>
          <w:sz w:val="24"/>
          <w:szCs w:val="24"/>
          <w:shd w:val="clear" w:color="auto" w:fill="FFFFFF"/>
        </w:rPr>
        <w:t>Pharmacologic inhibition of Hif1α had a similar effect on mesenchymal condensation development. Our findings indicate that Hif1α represents a promising target to prevent and treat pathologic extraskeletal bone</w:t>
      </w:r>
      <w:r w:rsidR="000D30D6" w:rsidRPr="000D30D6">
        <w:rPr>
          <w:rFonts w:ascii="Times New Roman" w:hAnsi="Times New Roman"/>
          <w:b/>
          <w:i/>
          <w:color w:val="000000"/>
          <w:sz w:val="24"/>
          <w:szCs w:val="24"/>
          <w:shd w:val="clear" w:color="auto" w:fill="FFFFFF"/>
        </w:rPr>
        <w:t>.</w:t>
      </w:r>
    </w:p>
    <w:p w14:paraId="0F4A72EA" w14:textId="77777777" w:rsidR="00377BF3" w:rsidRPr="00A901EF" w:rsidRDefault="00377BF3" w:rsidP="00F143F3">
      <w:pPr>
        <w:widowControl w:val="0"/>
        <w:tabs>
          <w:tab w:val="clear" w:pos="2880"/>
        </w:tabs>
        <w:autoSpaceDE w:val="0"/>
        <w:autoSpaceDN w:val="0"/>
        <w:adjustRightInd w:val="0"/>
        <w:ind w:left="540" w:hanging="540"/>
        <w:rPr>
          <w:b/>
          <w:bCs/>
        </w:rPr>
      </w:pPr>
    </w:p>
    <w:p w14:paraId="36273694" w14:textId="686F9E31" w:rsidR="00377BF3" w:rsidRPr="00A901EF" w:rsidRDefault="00377BF3" w:rsidP="00E77F41">
      <w:pPr>
        <w:pStyle w:val="ListParagraph"/>
        <w:widowControl w:val="0"/>
        <w:numPr>
          <w:ilvl w:val="0"/>
          <w:numId w:val="7"/>
        </w:numPr>
        <w:autoSpaceDE w:val="0"/>
        <w:autoSpaceDN w:val="0"/>
        <w:adjustRightInd w:val="0"/>
        <w:spacing w:line="240" w:lineRule="auto"/>
        <w:ind w:left="540" w:hanging="540"/>
        <w:rPr>
          <w:rFonts w:ascii="Times New Roman" w:hAnsi="Times New Roman"/>
          <w:color w:val="000000" w:themeColor="text1"/>
          <w:sz w:val="24"/>
          <w:szCs w:val="24"/>
        </w:rPr>
      </w:pPr>
      <w:r w:rsidRPr="00A901EF">
        <w:rPr>
          <w:rFonts w:ascii="Times New Roman" w:hAnsi="Times New Roman"/>
          <w:color w:val="000000" w:themeColor="text1"/>
          <w:sz w:val="24"/>
          <w:szCs w:val="24"/>
        </w:rPr>
        <w:t xml:space="preserve">Wang H, Lindborg C, Lounev V, Kim JH, McCarrick-Walmsley R, Xu M, Mangiavini L, Groppe JC, Shore EM, </w:t>
      </w:r>
      <w:r w:rsidRPr="00A901EF">
        <w:rPr>
          <w:rFonts w:ascii="Times New Roman" w:hAnsi="Times New Roman"/>
          <w:b/>
          <w:bCs/>
          <w:color w:val="000000" w:themeColor="text1"/>
          <w:sz w:val="24"/>
          <w:szCs w:val="24"/>
        </w:rPr>
        <w:t xml:space="preserve">Schipani E </w:t>
      </w:r>
      <w:r w:rsidRPr="00A901EF">
        <w:rPr>
          <w:rFonts w:ascii="Times New Roman" w:hAnsi="Times New Roman"/>
          <w:bCs/>
          <w:i/>
          <w:color w:val="000000" w:themeColor="text1"/>
          <w:sz w:val="24"/>
          <w:szCs w:val="24"/>
        </w:rPr>
        <w:t>(I provided critical reagents</w:t>
      </w:r>
      <w:r w:rsidR="004A7159" w:rsidRPr="00A901EF">
        <w:rPr>
          <w:rFonts w:ascii="Times New Roman" w:hAnsi="Times New Roman"/>
          <w:bCs/>
          <w:i/>
          <w:color w:val="000000" w:themeColor="text1"/>
          <w:sz w:val="24"/>
          <w:szCs w:val="24"/>
        </w:rPr>
        <w:t>, I contributed to the design of the study and to the interpretation of the data</w:t>
      </w:r>
      <w:r w:rsidRPr="00A901EF">
        <w:rPr>
          <w:rFonts w:ascii="Times New Roman" w:hAnsi="Times New Roman"/>
          <w:bCs/>
          <w:i/>
          <w:color w:val="000000" w:themeColor="text1"/>
          <w:sz w:val="24"/>
          <w:szCs w:val="24"/>
        </w:rPr>
        <w:t xml:space="preserve"> and I critically reviewed the manuscript)</w:t>
      </w:r>
      <w:r w:rsidR="0065184A" w:rsidRPr="00A901EF">
        <w:rPr>
          <w:rFonts w:ascii="Times New Roman" w:hAnsi="Times New Roman"/>
          <w:color w:val="000000" w:themeColor="text1"/>
          <w:sz w:val="24"/>
          <w:szCs w:val="24"/>
        </w:rPr>
        <w:t xml:space="preserve">, Kaplan FS and </w:t>
      </w:r>
      <w:r w:rsidRPr="00A901EF">
        <w:rPr>
          <w:rFonts w:ascii="Times New Roman" w:hAnsi="Times New Roman"/>
          <w:color w:val="000000" w:themeColor="text1"/>
          <w:sz w:val="24"/>
          <w:szCs w:val="24"/>
        </w:rPr>
        <w:t>Pignolo RJ. Cellular Hypoxia Promotes Heterotopic Ossification by Amplifying BMP Signaling</w:t>
      </w:r>
      <w:r w:rsidRPr="00A901EF">
        <w:rPr>
          <w:rFonts w:ascii="Times New Roman" w:hAnsi="Times New Roman"/>
          <w:color w:val="000000" w:themeColor="text1"/>
          <w:sz w:val="24"/>
          <w:szCs w:val="24"/>
          <w:u w:val="single" w:color="1800C0"/>
        </w:rPr>
        <w:t>.</w:t>
      </w:r>
      <w:r w:rsidRPr="00A901EF">
        <w:rPr>
          <w:rFonts w:ascii="Times New Roman" w:hAnsi="Times New Roman"/>
          <w:color w:val="000000" w:themeColor="text1"/>
          <w:sz w:val="24"/>
          <w:szCs w:val="24"/>
        </w:rPr>
        <w:t xml:space="preserve"> </w:t>
      </w:r>
      <w:r w:rsidRPr="00A901EF">
        <w:rPr>
          <w:rFonts w:ascii="Times New Roman" w:hAnsi="Times New Roman"/>
          <w:b/>
          <w:color w:val="000000" w:themeColor="text1"/>
          <w:sz w:val="24"/>
          <w:szCs w:val="24"/>
        </w:rPr>
        <w:t>J Bone Miner Res. 2016</w:t>
      </w:r>
      <w:r w:rsidRPr="00A901EF">
        <w:rPr>
          <w:rFonts w:ascii="Times New Roman" w:hAnsi="Times New Roman"/>
          <w:color w:val="000000" w:themeColor="text1"/>
          <w:sz w:val="24"/>
          <w:szCs w:val="24"/>
        </w:rPr>
        <w:t>; 31:1652-65</w:t>
      </w:r>
      <w:r w:rsidR="00DB44D8">
        <w:rPr>
          <w:rFonts w:ascii="Times New Roman" w:hAnsi="Times New Roman"/>
          <w:color w:val="000000" w:themeColor="text1"/>
          <w:sz w:val="24"/>
          <w:szCs w:val="24"/>
        </w:rPr>
        <w:t>.</w:t>
      </w:r>
    </w:p>
    <w:p w14:paraId="7C021B13" w14:textId="77777777" w:rsidR="00E81490" w:rsidRPr="00A901EF" w:rsidRDefault="00E81490" w:rsidP="00F143F3">
      <w:pPr>
        <w:pStyle w:val="timesnewroman"/>
        <w:numPr>
          <w:ilvl w:val="0"/>
          <w:numId w:val="0"/>
        </w:numPr>
        <w:spacing w:line="240" w:lineRule="auto"/>
        <w:ind w:left="540" w:hanging="540"/>
        <w:rPr>
          <w:rFonts w:ascii="Times New Roman" w:hAnsi="Times New Roman" w:cs="Times New Roman"/>
          <w:i/>
          <w:sz w:val="24"/>
          <w:szCs w:val="24"/>
        </w:rPr>
      </w:pPr>
    </w:p>
    <w:p w14:paraId="24C57640" w14:textId="1D14B7DD" w:rsidR="005B3CF0" w:rsidRPr="00A901EF" w:rsidRDefault="005B3CF0" w:rsidP="00E77F41">
      <w:pPr>
        <w:pStyle w:val="ListParagraph"/>
        <w:widowControl w:val="0"/>
        <w:numPr>
          <w:ilvl w:val="0"/>
          <w:numId w:val="7"/>
        </w:numPr>
        <w:autoSpaceDE w:val="0"/>
        <w:autoSpaceDN w:val="0"/>
        <w:adjustRightInd w:val="0"/>
        <w:spacing w:line="240" w:lineRule="auto"/>
        <w:ind w:left="540" w:hanging="540"/>
        <w:rPr>
          <w:rFonts w:ascii="Times New Roman" w:hAnsi="Times New Roman"/>
          <w:color w:val="000000" w:themeColor="text1"/>
          <w:sz w:val="24"/>
          <w:szCs w:val="24"/>
        </w:rPr>
      </w:pPr>
      <w:r w:rsidRPr="00A901EF">
        <w:rPr>
          <w:rFonts w:ascii="Times New Roman" w:hAnsi="Times New Roman"/>
          <w:color w:val="000000" w:themeColor="text1"/>
          <w:sz w:val="24"/>
          <w:szCs w:val="24"/>
        </w:rPr>
        <w:t xml:space="preserve">Choi H, Merceron C, Mangiavini L, Seifert EL, </w:t>
      </w:r>
      <w:r w:rsidRPr="00A901EF">
        <w:rPr>
          <w:rFonts w:ascii="Times New Roman" w:hAnsi="Times New Roman"/>
          <w:b/>
          <w:bCs/>
          <w:color w:val="000000" w:themeColor="text1"/>
          <w:sz w:val="24"/>
          <w:szCs w:val="24"/>
        </w:rPr>
        <w:t>Schipani E</w:t>
      </w:r>
      <w:r w:rsidR="009078E9" w:rsidRPr="00A901EF">
        <w:rPr>
          <w:rFonts w:ascii="Times New Roman" w:hAnsi="Times New Roman"/>
          <w:b/>
          <w:bCs/>
          <w:color w:val="000000" w:themeColor="text1"/>
          <w:sz w:val="24"/>
          <w:szCs w:val="24"/>
        </w:rPr>
        <w:t xml:space="preserve"> </w:t>
      </w:r>
      <w:r w:rsidR="009078E9" w:rsidRPr="00A901EF">
        <w:rPr>
          <w:rFonts w:ascii="Times New Roman" w:hAnsi="Times New Roman"/>
          <w:bCs/>
          <w:i/>
          <w:color w:val="000000" w:themeColor="text1"/>
          <w:sz w:val="24"/>
          <w:szCs w:val="24"/>
        </w:rPr>
        <w:t>(I provided critical reagents and I critically reviewed the manuscript)</w:t>
      </w:r>
      <w:r w:rsidR="009078E9" w:rsidRPr="00A901EF">
        <w:rPr>
          <w:rFonts w:ascii="Times New Roman" w:hAnsi="Times New Roman"/>
          <w:color w:val="000000" w:themeColor="text1"/>
          <w:sz w:val="24"/>
          <w:szCs w:val="24"/>
        </w:rPr>
        <w:t xml:space="preserve">, Shapiro IM and </w:t>
      </w:r>
      <w:r w:rsidRPr="00A901EF">
        <w:rPr>
          <w:rFonts w:ascii="Times New Roman" w:hAnsi="Times New Roman"/>
          <w:color w:val="000000" w:themeColor="text1"/>
          <w:sz w:val="24"/>
          <w:szCs w:val="24"/>
        </w:rPr>
        <w:t xml:space="preserve">Risbud MV. Hypoxia promotes noncanonical autophagy in nucleus pulposus cells independent of MTOR and HIF1A signaling. </w:t>
      </w:r>
      <w:r w:rsidR="009078E9" w:rsidRPr="00A901EF">
        <w:rPr>
          <w:rFonts w:ascii="Times New Roman" w:hAnsi="Times New Roman"/>
          <w:b/>
          <w:color w:val="000000" w:themeColor="text1"/>
          <w:sz w:val="24"/>
          <w:szCs w:val="24"/>
        </w:rPr>
        <w:t>Autophagy 2016</w:t>
      </w:r>
      <w:r w:rsidR="009078E9" w:rsidRPr="00A901EF">
        <w:rPr>
          <w:rFonts w:ascii="Times New Roman" w:hAnsi="Times New Roman"/>
          <w:color w:val="000000" w:themeColor="text1"/>
          <w:sz w:val="24"/>
          <w:szCs w:val="24"/>
        </w:rPr>
        <w:t>;12</w:t>
      </w:r>
      <w:r w:rsidRPr="00A901EF">
        <w:rPr>
          <w:rFonts w:ascii="Times New Roman" w:hAnsi="Times New Roman"/>
          <w:color w:val="000000" w:themeColor="text1"/>
          <w:sz w:val="24"/>
          <w:szCs w:val="24"/>
        </w:rPr>
        <w:t>:1631-46</w:t>
      </w:r>
      <w:r w:rsidR="00DB44D8">
        <w:rPr>
          <w:rFonts w:ascii="Times New Roman" w:hAnsi="Times New Roman"/>
          <w:color w:val="000000" w:themeColor="text1"/>
          <w:sz w:val="24"/>
          <w:szCs w:val="24"/>
        </w:rPr>
        <w:t>.</w:t>
      </w:r>
    </w:p>
    <w:p w14:paraId="2E11300D" w14:textId="77777777" w:rsidR="004A7159" w:rsidRPr="00A901EF" w:rsidRDefault="004A7159" w:rsidP="00F143F3">
      <w:pPr>
        <w:widowControl w:val="0"/>
        <w:tabs>
          <w:tab w:val="clear" w:pos="2880"/>
        </w:tabs>
        <w:autoSpaceDE w:val="0"/>
        <w:autoSpaceDN w:val="0"/>
        <w:adjustRightInd w:val="0"/>
        <w:ind w:left="540" w:hanging="540"/>
        <w:rPr>
          <w:color w:val="000000" w:themeColor="text1"/>
        </w:rPr>
      </w:pPr>
    </w:p>
    <w:p w14:paraId="2E8C3E43" w14:textId="3EDE48A4" w:rsidR="004A7159" w:rsidRPr="00A901EF" w:rsidRDefault="00766B34" w:rsidP="00E77F41">
      <w:pPr>
        <w:pStyle w:val="ListParagraph"/>
        <w:widowControl w:val="0"/>
        <w:numPr>
          <w:ilvl w:val="0"/>
          <w:numId w:val="7"/>
        </w:numPr>
        <w:autoSpaceDE w:val="0"/>
        <w:autoSpaceDN w:val="0"/>
        <w:adjustRightInd w:val="0"/>
        <w:spacing w:line="240" w:lineRule="auto"/>
        <w:ind w:left="540" w:hanging="540"/>
        <w:rPr>
          <w:rFonts w:ascii="Times New Roman" w:hAnsi="Times New Roman"/>
          <w:color w:val="000000" w:themeColor="text1"/>
          <w:sz w:val="24"/>
          <w:szCs w:val="24"/>
        </w:rPr>
      </w:pPr>
      <w:r w:rsidRPr="00A901EF">
        <w:rPr>
          <w:rFonts w:ascii="Times New Roman" w:hAnsi="Times New Roman"/>
          <w:color w:val="000000" w:themeColor="text1"/>
          <w:sz w:val="24"/>
          <w:szCs w:val="24"/>
        </w:rPr>
        <w:t xml:space="preserve">Mirzamohammadi F, Papaioannou G, Inloes JB, Rankin EB, Xie H, </w:t>
      </w:r>
      <w:r w:rsidRPr="00A901EF">
        <w:rPr>
          <w:rFonts w:ascii="Times New Roman" w:hAnsi="Times New Roman"/>
          <w:b/>
          <w:bCs/>
          <w:color w:val="000000" w:themeColor="text1"/>
          <w:sz w:val="24"/>
          <w:szCs w:val="24"/>
        </w:rPr>
        <w:t>Schipani E</w:t>
      </w:r>
      <w:r w:rsidR="00CB0D70" w:rsidRPr="00A901EF">
        <w:rPr>
          <w:rFonts w:ascii="Times New Roman" w:hAnsi="Times New Roman"/>
          <w:b/>
          <w:bCs/>
          <w:color w:val="000000" w:themeColor="text1"/>
          <w:sz w:val="24"/>
          <w:szCs w:val="24"/>
        </w:rPr>
        <w:t xml:space="preserve"> </w:t>
      </w:r>
      <w:r w:rsidR="00CB0D70" w:rsidRPr="00A901EF">
        <w:rPr>
          <w:rFonts w:ascii="Times New Roman" w:hAnsi="Times New Roman"/>
          <w:bCs/>
          <w:i/>
          <w:color w:val="000000" w:themeColor="text1"/>
          <w:sz w:val="24"/>
          <w:szCs w:val="24"/>
        </w:rPr>
        <w:t>(I provided critical reagents, I contributed to the design of the study and to the interpretation of the data and I critically reviewed the manuscript)</w:t>
      </w:r>
      <w:r w:rsidRPr="00A901EF">
        <w:rPr>
          <w:rFonts w:ascii="Times New Roman" w:hAnsi="Times New Roman"/>
          <w:color w:val="000000" w:themeColor="text1"/>
          <w:sz w:val="24"/>
          <w:szCs w:val="24"/>
        </w:rPr>
        <w:t xml:space="preserve">, Orkin SH and Kobayashi T. Polycomb repressive complex 2 regulates skeletal growth by suppressing Wnt and TGF-β signalling. </w:t>
      </w:r>
      <w:r w:rsidRPr="00A901EF">
        <w:rPr>
          <w:rFonts w:ascii="Times New Roman" w:hAnsi="Times New Roman"/>
          <w:b/>
          <w:color w:val="000000" w:themeColor="text1"/>
          <w:sz w:val="24"/>
          <w:szCs w:val="24"/>
        </w:rPr>
        <w:t>Nat Commun. 2016</w:t>
      </w:r>
      <w:r w:rsidRPr="00A901EF">
        <w:rPr>
          <w:rFonts w:ascii="Times New Roman" w:hAnsi="Times New Roman"/>
          <w:color w:val="000000" w:themeColor="text1"/>
          <w:sz w:val="24"/>
          <w:szCs w:val="24"/>
        </w:rPr>
        <w:t>;7:12047</w:t>
      </w:r>
      <w:r w:rsidR="00DB44D8">
        <w:rPr>
          <w:rFonts w:ascii="Times New Roman" w:hAnsi="Times New Roman"/>
          <w:color w:val="000000" w:themeColor="text1"/>
          <w:sz w:val="24"/>
          <w:szCs w:val="24"/>
        </w:rPr>
        <w:t>.</w:t>
      </w:r>
    </w:p>
    <w:p w14:paraId="6636A6A1" w14:textId="77777777" w:rsidR="008A21C6" w:rsidRPr="00A901EF" w:rsidRDefault="008A21C6" w:rsidP="00F143F3">
      <w:pPr>
        <w:widowControl w:val="0"/>
        <w:tabs>
          <w:tab w:val="clear" w:pos="2880"/>
        </w:tabs>
        <w:autoSpaceDE w:val="0"/>
        <w:autoSpaceDN w:val="0"/>
        <w:adjustRightInd w:val="0"/>
        <w:ind w:left="540" w:hanging="540"/>
        <w:rPr>
          <w:color w:val="000000" w:themeColor="text1"/>
        </w:rPr>
      </w:pPr>
    </w:p>
    <w:p w14:paraId="47AECE97" w14:textId="4CC3197A" w:rsidR="00D756E1" w:rsidRPr="00D756E1" w:rsidRDefault="008A21C6" w:rsidP="00D756E1">
      <w:pPr>
        <w:pStyle w:val="ListParagraph"/>
        <w:widowControl w:val="0"/>
        <w:numPr>
          <w:ilvl w:val="0"/>
          <w:numId w:val="7"/>
        </w:numPr>
        <w:autoSpaceDE w:val="0"/>
        <w:autoSpaceDN w:val="0"/>
        <w:adjustRightInd w:val="0"/>
        <w:spacing w:line="240" w:lineRule="auto"/>
        <w:ind w:left="540" w:hanging="540"/>
        <w:rPr>
          <w:rFonts w:ascii="Times New Roman" w:hAnsi="Times New Roman"/>
          <w:color w:val="000000" w:themeColor="text1"/>
          <w:sz w:val="24"/>
          <w:szCs w:val="24"/>
        </w:rPr>
      </w:pPr>
      <w:r w:rsidRPr="00A901EF">
        <w:rPr>
          <w:rFonts w:ascii="Times New Roman" w:hAnsi="Times New Roman"/>
          <w:color w:val="000000" w:themeColor="text1"/>
          <w:sz w:val="24"/>
          <w:szCs w:val="24"/>
        </w:rPr>
        <w:t xml:space="preserve">Logsdon DP, Grimard M, Luo M, Shahda S, Jiang Y, Tong Y, Yu Z, Zyromski N, </w:t>
      </w:r>
      <w:r w:rsidRPr="00A901EF">
        <w:rPr>
          <w:rFonts w:ascii="Times New Roman" w:hAnsi="Times New Roman"/>
          <w:b/>
          <w:bCs/>
          <w:color w:val="000000" w:themeColor="text1"/>
          <w:sz w:val="24"/>
          <w:szCs w:val="24"/>
        </w:rPr>
        <w:t>Schipani E</w:t>
      </w:r>
      <w:r w:rsidR="000C559B" w:rsidRPr="00A901EF">
        <w:rPr>
          <w:rFonts w:ascii="Times New Roman" w:hAnsi="Times New Roman"/>
          <w:b/>
          <w:bCs/>
          <w:color w:val="000000" w:themeColor="text1"/>
          <w:sz w:val="24"/>
          <w:szCs w:val="24"/>
        </w:rPr>
        <w:t xml:space="preserve"> </w:t>
      </w:r>
      <w:r w:rsidR="000C559B" w:rsidRPr="00A901EF">
        <w:rPr>
          <w:rFonts w:ascii="Times New Roman" w:hAnsi="Times New Roman"/>
          <w:bCs/>
          <w:i/>
          <w:color w:val="000000" w:themeColor="text1"/>
          <w:sz w:val="24"/>
          <w:szCs w:val="24"/>
        </w:rPr>
        <w:t>(I provided critical reagents and I critically reviewed the manuscript</w:t>
      </w:r>
      <w:r w:rsidR="000C559B" w:rsidRPr="00A901EF">
        <w:rPr>
          <w:rFonts w:ascii="Times New Roman" w:hAnsi="Times New Roman"/>
          <w:color w:val="000000" w:themeColor="text1"/>
          <w:sz w:val="24"/>
          <w:szCs w:val="24"/>
        </w:rPr>
        <w:t>)</w:t>
      </w:r>
      <w:r w:rsidRPr="00A901EF">
        <w:rPr>
          <w:rFonts w:ascii="Times New Roman" w:hAnsi="Times New Roman"/>
          <w:color w:val="000000" w:themeColor="text1"/>
          <w:sz w:val="24"/>
          <w:szCs w:val="24"/>
        </w:rPr>
        <w:t xml:space="preserve"> Carta F, Supuran</w:t>
      </w:r>
      <w:r w:rsidR="000C559B" w:rsidRPr="00A901EF">
        <w:rPr>
          <w:rFonts w:ascii="Times New Roman" w:hAnsi="Times New Roman"/>
          <w:color w:val="000000" w:themeColor="text1"/>
          <w:sz w:val="24"/>
          <w:szCs w:val="24"/>
        </w:rPr>
        <w:t xml:space="preserve"> CT, Korc M, Ivan M, Kelley MR and </w:t>
      </w:r>
      <w:r w:rsidRPr="00A901EF">
        <w:rPr>
          <w:rFonts w:ascii="Times New Roman" w:hAnsi="Times New Roman"/>
          <w:color w:val="000000" w:themeColor="text1"/>
          <w:sz w:val="24"/>
          <w:szCs w:val="24"/>
        </w:rPr>
        <w:t xml:space="preserve">Fishel ML. Regulation of HIF1α under Hypoxia by APE1/Ref-1 Impacts CA9 Expression: Dual-Targeting in Patient-Derived 3D Pancreatic Cancer Models. </w:t>
      </w:r>
      <w:r w:rsidR="000C559B" w:rsidRPr="00A901EF">
        <w:rPr>
          <w:rFonts w:ascii="Times New Roman" w:hAnsi="Times New Roman"/>
          <w:b/>
          <w:color w:val="000000" w:themeColor="text1"/>
          <w:sz w:val="24"/>
          <w:szCs w:val="24"/>
        </w:rPr>
        <w:t>M</w:t>
      </w:r>
      <w:r w:rsidRPr="00A901EF">
        <w:rPr>
          <w:rFonts w:ascii="Times New Roman" w:hAnsi="Times New Roman"/>
          <w:b/>
          <w:color w:val="000000" w:themeColor="text1"/>
          <w:sz w:val="24"/>
          <w:szCs w:val="24"/>
        </w:rPr>
        <w:t>ol</w:t>
      </w:r>
      <w:r w:rsidR="000C559B" w:rsidRPr="00A901EF">
        <w:rPr>
          <w:rFonts w:ascii="Times New Roman" w:hAnsi="Times New Roman"/>
          <w:b/>
          <w:color w:val="000000" w:themeColor="text1"/>
          <w:sz w:val="24"/>
          <w:szCs w:val="24"/>
        </w:rPr>
        <w:t xml:space="preserve">. Cancer Ther. </w:t>
      </w:r>
      <w:r w:rsidRPr="00A901EF">
        <w:rPr>
          <w:rFonts w:ascii="Times New Roman" w:hAnsi="Times New Roman"/>
          <w:b/>
          <w:color w:val="000000" w:themeColor="text1"/>
          <w:sz w:val="24"/>
          <w:szCs w:val="24"/>
        </w:rPr>
        <w:t>2016</w:t>
      </w:r>
      <w:r w:rsidR="00870DC5">
        <w:rPr>
          <w:rFonts w:ascii="Times New Roman" w:hAnsi="Times New Roman"/>
          <w:color w:val="000000" w:themeColor="text1"/>
          <w:sz w:val="24"/>
          <w:szCs w:val="24"/>
        </w:rPr>
        <w:t>;15:2722-32</w:t>
      </w:r>
    </w:p>
    <w:p w14:paraId="5F071FB7" w14:textId="77777777" w:rsidR="00D756E1" w:rsidRPr="00D756E1" w:rsidRDefault="00D756E1" w:rsidP="00D756E1">
      <w:pPr>
        <w:pStyle w:val="ListParagraph"/>
        <w:widowControl w:val="0"/>
        <w:autoSpaceDE w:val="0"/>
        <w:autoSpaceDN w:val="0"/>
        <w:adjustRightInd w:val="0"/>
        <w:spacing w:line="240" w:lineRule="auto"/>
        <w:ind w:left="540"/>
        <w:rPr>
          <w:rFonts w:ascii="Times New Roman" w:hAnsi="Times New Roman"/>
          <w:color w:val="000000" w:themeColor="text1"/>
          <w:sz w:val="24"/>
          <w:szCs w:val="24"/>
        </w:rPr>
      </w:pPr>
    </w:p>
    <w:p w14:paraId="328F308D" w14:textId="39C71439" w:rsidR="00734D86" w:rsidRPr="00EA1E53" w:rsidRDefault="00D756E1" w:rsidP="00EA1E53">
      <w:pPr>
        <w:pStyle w:val="ListParagraph"/>
        <w:widowControl w:val="0"/>
        <w:numPr>
          <w:ilvl w:val="0"/>
          <w:numId w:val="7"/>
        </w:numPr>
        <w:tabs>
          <w:tab w:val="left" w:pos="2160"/>
        </w:tabs>
        <w:autoSpaceDE w:val="0"/>
        <w:autoSpaceDN w:val="0"/>
        <w:adjustRightInd w:val="0"/>
        <w:spacing w:line="240" w:lineRule="auto"/>
        <w:ind w:left="540" w:hanging="540"/>
        <w:rPr>
          <w:rFonts w:ascii="Times New Roman" w:hAnsi="Times New Roman"/>
          <w:color w:val="000000" w:themeColor="text1"/>
          <w:sz w:val="24"/>
          <w:szCs w:val="24"/>
        </w:rPr>
      </w:pPr>
      <w:r w:rsidRPr="00D756E1">
        <w:rPr>
          <w:rFonts w:ascii="Times New Roman" w:hAnsi="Times New Roman"/>
          <w:sz w:val="24"/>
          <w:szCs w:val="24"/>
        </w:rPr>
        <w:t xml:space="preserve">Agarwal S, Loder SJ, Cholok D, Peterson J, Li J, Breuler C, Cameron Brownley R, Hsin Sung H, Chung M, Kamiya N, Li S, Zhao B, Kaartinen V, Davis TA, Qureshi AT, </w:t>
      </w:r>
      <w:r w:rsidRPr="00D756E1">
        <w:rPr>
          <w:rFonts w:ascii="Times New Roman" w:hAnsi="Times New Roman"/>
          <w:b/>
          <w:bCs/>
          <w:sz w:val="24"/>
          <w:szCs w:val="24"/>
        </w:rPr>
        <w:t>Schipani E</w:t>
      </w:r>
      <w:r w:rsidR="00FB4CD6">
        <w:rPr>
          <w:rFonts w:ascii="Times New Roman" w:hAnsi="Times New Roman"/>
          <w:b/>
          <w:bCs/>
          <w:sz w:val="24"/>
          <w:szCs w:val="24"/>
        </w:rPr>
        <w:t xml:space="preserve"> </w:t>
      </w:r>
      <w:r w:rsidR="00FB4CD6" w:rsidRPr="00A901EF">
        <w:rPr>
          <w:rFonts w:ascii="Times New Roman" w:hAnsi="Times New Roman"/>
          <w:bCs/>
          <w:i/>
          <w:color w:val="000000" w:themeColor="text1"/>
          <w:sz w:val="24"/>
          <w:szCs w:val="24"/>
        </w:rPr>
        <w:t>(I provided critical reagents and I critically reviewed the manuscript</w:t>
      </w:r>
      <w:r w:rsidR="00FB4CD6" w:rsidRPr="00A901EF">
        <w:rPr>
          <w:rFonts w:ascii="Times New Roman" w:hAnsi="Times New Roman"/>
          <w:color w:val="000000" w:themeColor="text1"/>
          <w:sz w:val="24"/>
          <w:szCs w:val="24"/>
        </w:rPr>
        <w:t>)</w:t>
      </w:r>
      <w:r w:rsidRPr="00D756E1">
        <w:rPr>
          <w:rFonts w:ascii="Times New Roman" w:hAnsi="Times New Roman"/>
          <w:sz w:val="24"/>
          <w:szCs w:val="24"/>
        </w:rPr>
        <w:t>, Mishina Y, Levi B.</w:t>
      </w:r>
      <w:r w:rsidRPr="00D756E1">
        <w:rPr>
          <w:rFonts w:ascii="Arial" w:hAnsi="Arial" w:cs="Arial"/>
        </w:rPr>
        <w:t xml:space="preserve"> </w:t>
      </w:r>
      <w:hyperlink r:id="rId60" w:history="1">
        <w:r w:rsidRPr="00D756E1">
          <w:rPr>
            <w:rFonts w:ascii="Times New Roman" w:hAnsi="Times New Roman"/>
            <w:sz w:val="24"/>
            <w:szCs w:val="24"/>
          </w:rPr>
          <w:t>Scleraxis-Lineage Cells Contribute to Ectopic Bone Formation in Muscle and Tendon.</w:t>
        </w:r>
      </w:hyperlink>
      <w:r>
        <w:rPr>
          <w:rFonts w:ascii="Times New Roman" w:hAnsi="Times New Roman"/>
          <w:sz w:val="24"/>
          <w:szCs w:val="24"/>
        </w:rPr>
        <w:t xml:space="preserve"> </w:t>
      </w:r>
      <w:r w:rsidRPr="007C6EB3">
        <w:rPr>
          <w:rFonts w:ascii="Times New Roman" w:hAnsi="Times New Roman"/>
          <w:b/>
          <w:sz w:val="24"/>
          <w:szCs w:val="24"/>
        </w:rPr>
        <w:t>Stem Cells</w:t>
      </w:r>
      <w:r w:rsidR="007C6EB3">
        <w:rPr>
          <w:rFonts w:ascii="Times New Roman" w:hAnsi="Times New Roman"/>
          <w:sz w:val="24"/>
          <w:szCs w:val="24"/>
        </w:rPr>
        <w:t xml:space="preserve"> </w:t>
      </w:r>
      <w:r w:rsidR="007C6EB3" w:rsidRPr="007C6EB3">
        <w:rPr>
          <w:rFonts w:ascii="Times New Roman" w:hAnsi="Times New Roman"/>
          <w:b/>
          <w:sz w:val="24"/>
          <w:szCs w:val="24"/>
        </w:rPr>
        <w:t>2017</w:t>
      </w:r>
      <w:r w:rsidR="007C6EB3">
        <w:rPr>
          <w:rFonts w:ascii="Times New Roman" w:hAnsi="Times New Roman"/>
          <w:sz w:val="24"/>
          <w:szCs w:val="24"/>
        </w:rPr>
        <w:t>;</w:t>
      </w:r>
      <w:r w:rsidRPr="00D756E1">
        <w:rPr>
          <w:rFonts w:ascii="Times New Roman" w:hAnsi="Times New Roman"/>
          <w:sz w:val="24"/>
          <w:szCs w:val="24"/>
        </w:rPr>
        <w:t xml:space="preserve"> </w:t>
      </w:r>
      <w:r w:rsidR="007C6EB3">
        <w:rPr>
          <w:rFonts w:ascii="Times New Roman" w:hAnsi="Times New Roman"/>
          <w:sz w:val="24"/>
          <w:szCs w:val="24"/>
        </w:rPr>
        <w:t>35:705-10</w:t>
      </w:r>
    </w:p>
    <w:p w14:paraId="113DEC28" w14:textId="77777777" w:rsidR="00EA1E53" w:rsidRPr="00EA1E53" w:rsidRDefault="00EA1E53" w:rsidP="00EA1E53">
      <w:pPr>
        <w:widowControl w:val="0"/>
        <w:tabs>
          <w:tab w:val="left" w:pos="2160"/>
        </w:tabs>
        <w:autoSpaceDE w:val="0"/>
        <w:autoSpaceDN w:val="0"/>
        <w:adjustRightInd w:val="0"/>
        <w:ind w:left="0" w:firstLine="0"/>
        <w:rPr>
          <w:color w:val="000000" w:themeColor="text1"/>
        </w:rPr>
      </w:pPr>
    </w:p>
    <w:p w14:paraId="5CB8BD05" w14:textId="77777777" w:rsidR="003F69EC" w:rsidRDefault="00EA1E53" w:rsidP="003F69EC">
      <w:pPr>
        <w:pStyle w:val="ListParagraph"/>
        <w:widowControl w:val="0"/>
        <w:numPr>
          <w:ilvl w:val="0"/>
          <w:numId w:val="7"/>
        </w:numPr>
        <w:tabs>
          <w:tab w:val="left" w:pos="2160"/>
        </w:tabs>
        <w:autoSpaceDE w:val="0"/>
        <w:autoSpaceDN w:val="0"/>
        <w:adjustRightInd w:val="0"/>
        <w:spacing w:line="240" w:lineRule="auto"/>
        <w:ind w:left="540" w:hanging="540"/>
        <w:rPr>
          <w:rFonts w:ascii="Times New Roman" w:hAnsi="Times New Roman"/>
          <w:color w:val="000000" w:themeColor="text1"/>
          <w:sz w:val="24"/>
          <w:szCs w:val="24"/>
        </w:rPr>
      </w:pPr>
      <w:r>
        <w:rPr>
          <w:rFonts w:ascii="Times New Roman" w:hAnsi="Times New Roman"/>
          <w:color w:val="000000" w:themeColor="text1"/>
          <w:sz w:val="24"/>
          <w:szCs w:val="24"/>
        </w:rPr>
        <w:t xml:space="preserve">Wang C, Xu CX, Alipppe Y, Qu C, Xiao J, </w:t>
      </w:r>
      <w:r w:rsidRPr="00EA1E53">
        <w:rPr>
          <w:rFonts w:ascii="Times New Roman" w:hAnsi="Times New Roman"/>
          <w:b/>
          <w:color w:val="000000" w:themeColor="text1"/>
          <w:sz w:val="24"/>
          <w:szCs w:val="24"/>
        </w:rPr>
        <w:t>Schipani E</w:t>
      </w:r>
      <w:r w:rsidR="00FB4CD6">
        <w:rPr>
          <w:rFonts w:ascii="Times New Roman" w:hAnsi="Times New Roman"/>
          <w:b/>
          <w:color w:val="000000" w:themeColor="text1"/>
          <w:sz w:val="24"/>
          <w:szCs w:val="24"/>
        </w:rPr>
        <w:t xml:space="preserve"> </w:t>
      </w:r>
      <w:r w:rsidR="00FB4CD6" w:rsidRPr="00A901EF">
        <w:rPr>
          <w:rFonts w:ascii="Times New Roman" w:hAnsi="Times New Roman"/>
          <w:bCs/>
          <w:i/>
          <w:color w:val="000000" w:themeColor="text1"/>
          <w:sz w:val="24"/>
          <w:szCs w:val="24"/>
        </w:rPr>
        <w:t>(I provided critical reagents and I critically reviewed the manuscript</w:t>
      </w:r>
      <w:r w:rsidR="00FB4CD6" w:rsidRPr="00A901EF">
        <w:rPr>
          <w:rFonts w:ascii="Times New Roman" w:hAnsi="Times New Roman"/>
          <w:color w:val="000000" w:themeColor="text1"/>
          <w:sz w:val="24"/>
          <w:szCs w:val="24"/>
        </w:rPr>
        <w:t>)</w:t>
      </w:r>
      <w:r>
        <w:rPr>
          <w:rFonts w:ascii="Times New Roman" w:hAnsi="Times New Roman"/>
          <w:color w:val="000000" w:themeColor="text1"/>
          <w:sz w:val="24"/>
          <w:szCs w:val="24"/>
        </w:rPr>
        <w:t xml:space="preserve">, Civitelli R, </w:t>
      </w:r>
      <w:r w:rsidR="00FB4CD6">
        <w:rPr>
          <w:rFonts w:ascii="Times New Roman" w:hAnsi="Times New Roman"/>
          <w:color w:val="000000" w:themeColor="text1"/>
          <w:sz w:val="24"/>
          <w:szCs w:val="24"/>
        </w:rPr>
        <w:t xml:space="preserve">Abu-Amer Y and Mbalaviele G. Chronic inflammation triggered by NLRP3 inflammosome in myeloid cells promotes growth plate dysplasia by mesenchymal cells. </w:t>
      </w:r>
      <w:r w:rsidR="00FB4CD6" w:rsidRPr="00FB4CD6">
        <w:rPr>
          <w:rFonts w:ascii="Times New Roman" w:hAnsi="Times New Roman"/>
          <w:b/>
          <w:color w:val="000000" w:themeColor="text1"/>
          <w:sz w:val="24"/>
          <w:szCs w:val="24"/>
        </w:rPr>
        <w:t>Sci.Rep. 2017</w:t>
      </w:r>
      <w:r w:rsidR="00FB4CD6">
        <w:rPr>
          <w:rFonts w:ascii="Times New Roman" w:hAnsi="Times New Roman"/>
          <w:color w:val="000000" w:themeColor="text1"/>
          <w:sz w:val="24"/>
          <w:szCs w:val="24"/>
        </w:rPr>
        <w:t>; 7:4880.</w:t>
      </w:r>
    </w:p>
    <w:p w14:paraId="2BA64790" w14:textId="77777777" w:rsidR="003F69EC" w:rsidRPr="003F69EC" w:rsidRDefault="003F69EC" w:rsidP="003F69EC">
      <w:pPr>
        <w:pStyle w:val="ListParagraph"/>
        <w:rPr>
          <w:rFonts w:ascii="Times New Roman" w:hAnsi="Times New Roman"/>
          <w:color w:val="000000" w:themeColor="text1"/>
          <w:sz w:val="24"/>
          <w:szCs w:val="24"/>
        </w:rPr>
      </w:pPr>
    </w:p>
    <w:p w14:paraId="6AB538CA" w14:textId="36385F21" w:rsidR="003F69EC" w:rsidRPr="00465226" w:rsidRDefault="003F69EC" w:rsidP="003F69EC">
      <w:pPr>
        <w:pStyle w:val="ListParagraph"/>
        <w:widowControl w:val="0"/>
        <w:numPr>
          <w:ilvl w:val="0"/>
          <w:numId w:val="7"/>
        </w:numPr>
        <w:tabs>
          <w:tab w:val="left" w:pos="2160"/>
        </w:tabs>
        <w:autoSpaceDE w:val="0"/>
        <w:autoSpaceDN w:val="0"/>
        <w:adjustRightInd w:val="0"/>
        <w:spacing w:line="240" w:lineRule="auto"/>
        <w:ind w:left="540" w:hanging="540"/>
        <w:rPr>
          <w:rFonts w:ascii="Times New Roman" w:hAnsi="Times New Roman"/>
          <w:color w:val="000000" w:themeColor="text1"/>
          <w:sz w:val="24"/>
          <w:szCs w:val="24"/>
        </w:rPr>
      </w:pPr>
      <w:r w:rsidRPr="003F69EC">
        <w:rPr>
          <w:rFonts w:ascii="Times New Roman" w:hAnsi="Times New Roman"/>
          <w:color w:val="000000" w:themeColor="text1"/>
          <w:sz w:val="24"/>
          <w:szCs w:val="24"/>
        </w:rPr>
        <w:t xml:space="preserve"> </w:t>
      </w:r>
      <w:r w:rsidRPr="00B25ACA">
        <w:rPr>
          <w:rFonts w:ascii="Times New Roman" w:hAnsi="Times New Roman"/>
          <w:color w:val="000000" w:themeColor="text1"/>
          <w:sz w:val="24"/>
          <w:szCs w:val="24"/>
        </w:rPr>
        <w:t xml:space="preserve">Clinkenbeard EL, Hanudel MR, Stayrook KR, Appaiah HN, Farrow EG, Cass TA, Summers LJ, Ip CS, Hum JM, Thomas JC, Ivan M, Richine BM, Chan RJ, Clemens TL, </w:t>
      </w:r>
      <w:r w:rsidRPr="00B25ACA">
        <w:rPr>
          <w:rFonts w:ascii="Times New Roman" w:hAnsi="Times New Roman"/>
          <w:b/>
          <w:color w:val="000000" w:themeColor="text1"/>
          <w:sz w:val="24"/>
          <w:szCs w:val="24"/>
        </w:rPr>
        <w:t>Schipani E</w:t>
      </w:r>
      <w:r>
        <w:rPr>
          <w:rFonts w:ascii="Times New Roman" w:hAnsi="Times New Roman"/>
          <w:b/>
          <w:color w:val="000000" w:themeColor="text1"/>
          <w:sz w:val="24"/>
          <w:szCs w:val="24"/>
        </w:rPr>
        <w:t xml:space="preserve"> </w:t>
      </w:r>
      <w:r w:rsidRPr="00A901EF">
        <w:rPr>
          <w:rFonts w:ascii="Times New Roman" w:hAnsi="Times New Roman"/>
          <w:bCs/>
          <w:i/>
          <w:color w:val="000000" w:themeColor="text1"/>
          <w:sz w:val="24"/>
          <w:szCs w:val="24"/>
        </w:rPr>
        <w:t>(I provided critical reagents</w:t>
      </w:r>
      <w:r>
        <w:rPr>
          <w:rFonts w:ascii="Times New Roman" w:hAnsi="Times New Roman"/>
          <w:bCs/>
          <w:i/>
          <w:color w:val="000000" w:themeColor="text1"/>
          <w:sz w:val="24"/>
          <w:szCs w:val="24"/>
        </w:rPr>
        <w:t>, I contributed to the design of the study</w:t>
      </w:r>
      <w:r w:rsidRPr="00A901EF">
        <w:rPr>
          <w:rFonts w:ascii="Times New Roman" w:hAnsi="Times New Roman"/>
          <w:bCs/>
          <w:i/>
          <w:color w:val="000000" w:themeColor="text1"/>
          <w:sz w:val="24"/>
          <w:szCs w:val="24"/>
        </w:rPr>
        <w:t xml:space="preserve"> and I critically reviewed the </w:t>
      </w:r>
      <w:r w:rsidRPr="00A901EF">
        <w:rPr>
          <w:rFonts w:ascii="Times New Roman" w:hAnsi="Times New Roman"/>
          <w:bCs/>
          <w:i/>
          <w:color w:val="000000" w:themeColor="text1"/>
          <w:sz w:val="24"/>
          <w:szCs w:val="24"/>
        </w:rPr>
        <w:lastRenderedPageBreak/>
        <w:t>manuscript</w:t>
      </w:r>
      <w:r w:rsidRPr="00A901EF">
        <w:rPr>
          <w:rFonts w:ascii="Times New Roman" w:hAnsi="Times New Roman"/>
          <w:color w:val="000000" w:themeColor="text1"/>
          <w:sz w:val="24"/>
          <w:szCs w:val="24"/>
        </w:rPr>
        <w:t>)</w:t>
      </w:r>
      <w:r w:rsidRPr="00B25ACA">
        <w:rPr>
          <w:rFonts w:ascii="Times New Roman" w:hAnsi="Times New Roman"/>
          <w:color w:val="000000" w:themeColor="text1"/>
          <w:sz w:val="24"/>
          <w:szCs w:val="24"/>
        </w:rPr>
        <w:t xml:space="preserve">, Sabbagh Y, Xu L, Srour EF, Alvarez MB, Kacena MA, Salusky IB, Nemeth E, White KE. Erythopoietin stimulates murine and human fibroblast growth factor-23, revealing novel roles for bone and bone marrow. </w:t>
      </w:r>
      <w:r w:rsidRPr="00B25ACA">
        <w:rPr>
          <w:rFonts w:ascii="Times New Roman" w:hAnsi="Times New Roman"/>
          <w:b/>
          <w:color w:val="000000"/>
          <w:sz w:val="24"/>
          <w:szCs w:val="24"/>
        </w:rPr>
        <w:t>Haematologica</w:t>
      </w:r>
      <w:r w:rsidRPr="00B25ACA">
        <w:rPr>
          <w:rFonts w:ascii="Times New Roman" w:hAnsi="Times New Roman"/>
          <w:color w:val="000000"/>
          <w:sz w:val="24"/>
          <w:szCs w:val="24"/>
          <w:shd w:val="clear" w:color="auto" w:fill="FFFFFF"/>
        </w:rPr>
        <w:t xml:space="preserve"> </w:t>
      </w:r>
      <w:r w:rsidRPr="00A6443F">
        <w:rPr>
          <w:rFonts w:ascii="Times New Roman" w:hAnsi="Times New Roman"/>
          <w:b/>
          <w:color w:val="000000"/>
          <w:sz w:val="24"/>
          <w:szCs w:val="24"/>
          <w:shd w:val="clear" w:color="auto" w:fill="FFFFFF"/>
        </w:rPr>
        <w:t>2017</w:t>
      </w:r>
      <w:r w:rsidRPr="00B25ACA">
        <w:rPr>
          <w:rFonts w:ascii="Times New Roman" w:hAnsi="Times New Roman"/>
          <w:color w:val="000000"/>
          <w:sz w:val="24"/>
          <w:szCs w:val="24"/>
          <w:shd w:val="clear" w:color="auto" w:fill="FFFFFF"/>
        </w:rPr>
        <w:t>; 102(11):e427-e43</w:t>
      </w:r>
    </w:p>
    <w:p w14:paraId="45508502" w14:textId="77777777" w:rsidR="003F69EC" w:rsidRPr="00465226" w:rsidRDefault="003F69EC" w:rsidP="003F69EC">
      <w:pPr>
        <w:pStyle w:val="ListParagraph"/>
        <w:rPr>
          <w:rFonts w:ascii="Times New Roman" w:hAnsi="Times New Roman"/>
          <w:color w:val="000000" w:themeColor="text1"/>
          <w:sz w:val="24"/>
          <w:szCs w:val="24"/>
        </w:rPr>
      </w:pPr>
    </w:p>
    <w:p w14:paraId="142958BC" w14:textId="670E00FC" w:rsidR="00EA1E53" w:rsidRPr="002E3DD2" w:rsidRDefault="003F69EC" w:rsidP="003F69EC">
      <w:pPr>
        <w:pStyle w:val="ListParagraph"/>
        <w:widowControl w:val="0"/>
        <w:numPr>
          <w:ilvl w:val="0"/>
          <w:numId w:val="7"/>
        </w:numPr>
        <w:tabs>
          <w:tab w:val="left" w:pos="2160"/>
        </w:tabs>
        <w:autoSpaceDE w:val="0"/>
        <w:autoSpaceDN w:val="0"/>
        <w:adjustRightInd w:val="0"/>
        <w:spacing w:line="240" w:lineRule="auto"/>
        <w:ind w:left="540" w:hanging="540"/>
        <w:rPr>
          <w:rFonts w:ascii="Times New Roman" w:hAnsi="Times New Roman"/>
          <w:color w:val="000000" w:themeColor="text1"/>
          <w:sz w:val="24"/>
          <w:szCs w:val="24"/>
        </w:rPr>
      </w:pPr>
      <w:r w:rsidRPr="00465226">
        <w:rPr>
          <w:rFonts w:ascii="Times New Roman" w:hAnsi="Times New Roman"/>
          <w:color w:val="000000" w:themeColor="text1"/>
          <w:sz w:val="24"/>
          <w:szCs w:val="24"/>
        </w:rPr>
        <w:t xml:space="preserve">Silagi ES, Schoepflin ZR, Seifert EL, Merceron C, </w:t>
      </w:r>
      <w:r w:rsidRPr="009E11EE">
        <w:rPr>
          <w:rFonts w:ascii="Times New Roman" w:hAnsi="Times New Roman"/>
          <w:b/>
          <w:color w:val="000000" w:themeColor="text1"/>
          <w:sz w:val="24"/>
          <w:szCs w:val="24"/>
        </w:rPr>
        <w:t>Schipani E</w:t>
      </w:r>
      <w:r w:rsidR="00A57F70" w:rsidRPr="00A901EF">
        <w:rPr>
          <w:rFonts w:ascii="Times New Roman" w:hAnsi="Times New Roman"/>
          <w:bCs/>
          <w:i/>
          <w:color w:val="000000" w:themeColor="text1"/>
          <w:sz w:val="24"/>
          <w:szCs w:val="24"/>
        </w:rPr>
        <w:t>(I provided critical reagents and I critically reviewed the manuscript</w:t>
      </w:r>
      <w:r w:rsidR="00A57F70" w:rsidRPr="00A901EF">
        <w:rPr>
          <w:rFonts w:ascii="Times New Roman" w:hAnsi="Times New Roman"/>
          <w:color w:val="000000" w:themeColor="text1"/>
          <w:sz w:val="24"/>
          <w:szCs w:val="24"/>
        </w:rPr>
        <w:t>)</w:t>
      </w:r>
      <w:r w:rsidRPr="00465226">
        <w:rPr>
          <w:rFonts w:ascii="Times New Roman" w:hAnsi="Times New Roman"/>
          <w:color w:val="000000" w:themeColor="text1"/>
          <w:sz w:val="24"/>
          <w:szCs w:val="24"/>
        </w:rPr>
        <w:t>, Shapiro EM and Risbud MV. Bicarbonate recycling by HIF-1-dependent Carbonic Anhydrase isoforms 9 and 12 is critical in maintaining intracellular pH and viability of nucleus pulposus cells.</w:t>
      </w:r>
      <w:r w:rsidRPr="00465226">
        <w:rPr>
          <w:rStyle w:val="CommentReference"/>
          <w:rFonts w:ascii="Times New Roman" w:hAnsi="Times New Roman"/>
          <w:color w:val="000000"/>
          <w:sz w:val="24"/>
          <w:szCs w:val="24"/>
        </w:rPr>
        <w:t xml:space="preserve"> </w:t>
      </w:r>
      <w:r w:rsidRPr="00465226">
        <w:rPr>
          <w:rStyle w:val="jrnl"/>
          <w:rFonts w:ascii="Times New Roman" w:hAnsi="Times New Roman"/>
          <w:b/>
          <w:color w:val="000000"/>
          <w:sz w:val="24"/>
          <w:szCs w:val="24"/>
        </w:rPr>
        <w:t>J Bone Miner Res</w:t>
      </w:r>
      <w:r w:rsidRPr="00465226">
        <w:rPr>
          <w:rFonts w:ascii="Times New Roman" w:hAnsi="Times New Roman"/>
          <w:color w:val="000000"/>
          <w:sz w:val="24"/>
          <w:szCs w:val="24"/>
          <w:shd w:val="clear" w:color="auto" w:fill="FFFFFF"/>
        </w:rPr>
        <w:t xml:space="preserve">. </w:t>
      </w:r>
      <w:r w:rsidRPr="00A6443F">
        <w:rPr>
          <w:rFonts w:ascii="Times New Roman" w:hAnsi="Times New Roman"/>
          <w:b/>
          <w:color w:val="000000"/>
          <w:sz w:val="24"/>
          <w:szCs w:val="24"/>
          <w:shd w:val="clear" w:color="auto" w:fill="FFFFFF"/>
        </w:rPr>
        <w:t>2018</w:t>
      </w:r>
      <w:r w:rsidRPr="00465226">
        <w:rPr>
          <w:rFonts w:ascii="Times New Roman" w:hAnsi="Times New Roman"/>
          <w:color w:val="000000"/>
          <w:sz w:val="24"/>
          <w:szCs w:val="24"/>
          <w:shd w:val="clear" w:color="auto" w:fill="FFFFFF"/>
        </w:rPr>
        <w:t>;33:338-355</w:t>
      </w:r>
    </w:p>
    <w:p w14:paraId="40D044DE" w14:textId="77777777" w:rsidR="002E3DD2" w:rsidRPr="002E3DD2" w:rsidRDefault="002E3DD2" w:rsidP="002E3DD2">
      <w:pPr>
        <w:pStyle w:val="ListParagraph"/>
        <w:rPr>
          <w:rFonts w:ascii="Times New Roman" w:hAnsi="Times New Roman"/>
          <w:color w:val="000000" w:themeColor="text1"/>
          <w:sz w:val="24"/>
          <w:szCs w:val="24"/>
        </w:rPr>
      </w:pPr>
    </w:p>
    <w:p w14:paraId="0E891B88" w14:textId="77777777" w:rsidR="002E3DD2" w:rsidRPr="0086635A" w:rsidRDefault="002E3DD2" w:rsidP="002E3DD2">
      <w:pPr>
        <w:pStyle w:val="ListParagraph"/>
        <w:widowControl w:val="0"/>
        <w:numPr>
          <w:ilvl w:val="0"/>
          <w:numId w:val="7"/>
        </w:numPr>
        <w:tabs>
          <w:tab w:val="left" w:pos="2160"/>
        </w:tabs>
        <w:autoSpaceDE w:val="0"/>
        <w:autoSpaceDN w:val="0"/>
        <w:adjustRightInd w:val="0"/>
        <w:spacing w:line="240" w:lineRule="auto"/>
        <w:ind w:left="540" w:hanging="540"/>
        <w:rPr>
          <w:rFonts w:ascii="Times New Roman" w:hAnsi="Times New Roman"/>
          <w:color w:val="000000" w:themeColor="text1"/>
          <w:sz w:val="24"/>
          <w:szCs w:val="24"/>
        </w:rPr>
      </w:pPr>
      <w:r w:rsidRPr="000365B1">
        <w:rPr>
          <w:rFonts w:ascii="Times New Roman" w:hAnsi="Times New Roman"/>
          <w:color w:val="000000" w:themeColor="text1"/>
          <w:sz w:val="24"/>
          <w:szCs w:val="24"/>
        </w:rPr>
        <w:t xml:space="preserve">Brunetti G, Faienza MF, Colaianni G, Gigante I, </w:t>
      </w:r>
      <w:r w:rsidRPr="000365B1">
        <w:rPr>
          <w:rFonts w:ascii="Times New Roman" w:hAnsi="Times New Roman"/>
          <w:color w:val="000000"/>
          <w:sz w:val="24"/>
          <w:szCs w:val="24"/>
          <w:shd w:val="clear" w:color="auto" w:fill="FFFFFF"/>
        </w:rPr>
        <w:t>Oranger A, Pignataro P, Ingravallo G, Di Benedetto A, Bortolotti S, Di Comite M, Storlino G, Lippo L, Ward-Kavanagh L, Mori G, Reseland JE, Passeri G, </w:t>
      </w:r>
      <w:r w:rsidRPr="000365B1">
        <w:rPr>
          <w:rFonts w:ascii="Times New Roman" w:hAnsi="Times New Roman"/>
          <w:b/>
          <w:bCs/>
          <w:color w:val="000000"/>
          <w:sz w:val="24"/>
          <w:szCs w:val="24"/>
        </w:rPr>
        <w:t>Schipani E</w:t>
      </w:r>
      <w:r>
        <w:rPr>
          <w:rFonts w:ascii="Times New Roman" w:hAnsi="Times New Roman"/>
          <w:color w:val="000000"/>
          <w:sz w:val="24"/>
          <w:szCs w:val="24"/>
          <w:shd w:val="clear" w:color="auto" w:fill="FFFFFF"/>
        </w:rPr>
        <w:t xml:space="preserve"> (</w:t>
      </w:r>
      <w:r w:rsidRPr="00ED289A">
        <w:rPr>
          <w:rFonts w:ascii="Times New Roman" w:hAnsi="Times New Roman"/>
          <w:i/>
          <w:color w:val="000000"/>
          <w:sz w:val="24"/>
          <w:szCs w:val="24"/>
          <w:shd w:val="clear" w:color="auto" w:fill="FFFFFF"/>
        </w:rPr>
        <w:t>I critically reviewed the manuscript</w:t>
      </w:r>
      <w:r>
        <w:rPr>
          <w:rFonts w:ascii="Times New Roman" w:hAnsi="Times New Roman"/>
          <w:color w:val="000000"/>
          <w:sz w:val="24"/>
          <w:szCs w:val="24"/>
          <w:shd w:val="clear" w:color="auto" w:fill="FFFFFF"/>
        </w:rPr>
        <w:t>)</w:t>
      </w:r>
      <w:r w:rsidRPr="000365B1">
        <w:rPr>
          <w:rFonts w:ascii="Times New Roman" w:hAnsi="Times New Roman"/>
          <w:color w:val="000000"/>
          <w:sz w:val="24"/>
          <w:szCs w:val="24"/>
          <w:shd w:val="clear" w:color="auto" w:fill="FFFFFF"/>
        </w:rPr>
        <w:t>, Tamada K, Ware CF, Colucci S, Grano M.</w:t>
      </w:r>
      <w:r>
        <w:rPr>
          <w:rFonts w:ascii="Times New Roman" w:hAnsi="Times New Roman"/>
          <w:color w:val="000000"/>
          <w:sz w:val="24"/>
          <w:szCs w:val="24"/>
          <w:shd w:val="clear" w:color="auto" w:fill="FFFFFF"/>
        </w:rPr>
        <w:t xml:space="preserve"> Impairment of bone remodeling in LIGHT/TNFS14-Deficient mice. </w:t>
      </w:r>
      <w:r w:rsidRPr="00465226">
        <w:rPr>
          <w:rStyle w:val="jrnl"/>
          <w:rFonts w:ascii="Times New Roman" w:hAnsi="Times New Roman"/>
          <w:b/>
          <w:color w:val="000000"/>
          <w:sz w:val="24"/>
          <w:szCs w:val="24"/>
        </w:rPr>
        <w:t>J Bone Miner Res</w:t>
      </w:r>
      <w:r w:rsidRPr="00465226">
        <w:rPr>
          <w:rFonts w:ascii="Times New Roman" w:hAnsi="Times New Roman"/>
          <w:color w:val="000000"/>
          <w:sz w:val="24"/>
          <w:szCs w:val="24"/>
          <w:shd w:val="clear" w:color="auto" w:fill="FFFFFF"/>
        </w:rPr>
        <w:t xml:space="preserve">. </w:t>
      </w:r>
      <w:r w:rsidRPr="00A6443F">
        <w:rPr>
          <w:rFonts w:ascii="Times New Roman" w:hAnsi="Times New Roman"/>
          <w:b/>
          <w:color w:val="000000"/>
          <w:sz w:val="24"/>
          <w:szCs w:val="24"/>
          <w:shd w:val="clear" w:color="auto" w:fill="FFFFFF"/>
        </w:rPr>
        <w:t>2018</w:t>
      </w:r>
      <w:r w:rsidRPr="00465226">
        <w:rPr>
          <w:rFonts w:ascii="Times New Roman" w:hAnsi="Times New Roman"/>
          <w:color w:val="000000"/>
          <w:sz w:val="24"/>
          <w:szCs w:val="24"/>
          <w:shd w:val="clear" w:color="auto" w:fill="FFFFFF"/>
        </w:rPr>
        <w:t>;33:</w:t>
      </w:r>
      <w:r>
        <w:rPr>
          <w:rFonts w:ascii="Times New Roman" w:hAnsi="Times New Roman"/>
          <w:color w:val="000000"/>
          <w:sz w:val="24"/>
          <w:szCs w:val="24"/>
          <w:shd w:val="clear" w:color="auto" w:fill="FFFFFF"/>
        </w:rPr>
        <w:t>704-719</w:t>
      </w:r>
    </w:p>
    <w:p w14:paraId="3CF1F74A" w14:textId="77777777" w:rsidR="002E3DD2" w:rsidRPr="0086635A" w:rsidRDefault="002E3DD2" w:rsidP="002E3DD2">
      <w:pPr>
        <w:pStyle w:val="ListParagraph"/>
        <w:rPr>
          <w:rFonts w:ascii="Times New Roman" w:hAnsi="Times New Roman"/>
          <w:color w:val="000000" w:themeColor="text1"/>
          <w:sz w:val="24"/>
          <w:szCs w:val="24"/>
        </w:rPr>
      </w:pPr>
    </w:p>
    <w:p w14:paraId="29A8A548" w14:textId="77777777" w:rsidR="002E3DD2" w:rsidRPr="00AB20F0" w:rsidRDefault="002E3DD2" w:rsidP="002E3DD2">
      <w:pPr>
        <w:pStyle w:val="ListParagraph"/>
        <w:widowControl w:val="0"/>
        <w:numPr>
          <w:ilvl w:val="0"/>
          <w:numId w:val="7"/>
        </w:numPr>
        <w:tabs>
          <w:tab w:val="left" w:pos="2160"/>
        </w:tabs>
        <w:autoSpaceDE w:val="0"/>
        <w:autoSpaceDN w:val="0"/>
        <w:adjustRightInd w:val="0"/>
        <w:spacing w:line="240" w:lineRule="auto"/>
        <w:ind w:left="540" w:hanging="540"/>
        <w:rPr>
          <w:rFonts w:ascii="Times New Roman" w:hAnsi="Times New Roman"/>
          <w:color w:val="000000" w:themeColor="text1"/>
          <w:sz w:val="24"/>
          <w:szCs w:val="24"/>
        </w:rPr>
      </w:pPr>
      <w:r w:rsidRPr="0086635A">
        <w:rPr>
          <w:rFonts w:ascii="Times New Roman" w:hAnsi="Times New Roman"/>
          <w:color w:val="000000" w:themeColor="text1"/>
          <w:sz w:val="24"/>
          <w:szCs w:val="24"/>
        </w:rPr>
        <w:t xml:space="preserve">Faienza MF, Brunetti G, Sanesi L. Colaianni G, </w:t>
      </w:r>
      <w:r w:rsidRPr="0086635A">
        <w:rPr>
          <w:rFonts w:ascii="Times New Roman" w:hAnsi="Times New Roman"/>
          <w:color w:val="000000" w:themeColor="text1"/>
          <w:sz w:val="24"/>
          <w:szCs w:val="24"/>
          <w:shd w:val="clear" w:color="auto" w:fill="FFFFFF"/>
        </w:rPr>
        <w:t>Celi M, Piacente L, D'Amato G, </w:t>
      </w:r>
      <w:r w:rsidRPr="0086635A">
        <w:rPr>
          <w:rFonts w:ascii="Times New Roman" w:hAnsi="Times New Roman"/>
          <w:b/>
          <w:bCs/>
          <w:color w:val="000000" w:themeColor="text1"/>
          <w:sz w:val="24"/>
          <w:szCs w:val="24"/>
        </w:rPr>
        <w:t>Schipani E</w:t>
      </w:r>
      <w:r>
        <w:rPr>
          <w:rFonts w:ascii="Times New Roman" w:hAnsi="Times New Roman"/>
          <w:b/>
          <w:bCs/>
          <w:color w:val="000000" w:themeColor="text1"/>
          <w:sz w:val="24"/>
          <w:szCs w:val="24"/>
        </w:rPr>
        <w:t xml:space="preserve"> </w:t>
      </w:r>
      <w:r>
        <w:rPr>
          <w:rFonts w:ascii="Times New Roman" w:hAnsi="Times New Roman"/>
          <w:color w:val="000000"/>
          <w:sz w:val="24"/>
          <w:szCs w:val="24"/>
          <w:shd w:val="clear" w:color="auto" w:fill="FFFFFF"/>
        </w:rPr>
        <w:t>(</w:t>
      </w:r>
      <w:r w:rsidRPr="00ED289A">
        <w:rPr>
          <w:rFonts w:ascii="Times New Roman" w:hAnsi="Times New Roman"/>
          <w:i/>
          <w:color w:val="000000"/>
          <w:sz w:val="24"/>
          <w:szCs w:val="24"/>
          <w:shd w:val="clear" w:color="auto" w:fill="FFFFFF"/>
        </w:rPr>
        <w:t>I critically reviewed the manuscript</w:t>
      </w:r>
      <w:r>
        <w:rPr>
          <w:rFonts w:ascii="Times New Roman" w:hAnsi="Times New Roman"/>
          <w:color w:val="000000"/>
          <w:sz w:val="24"/>
          <w:szCs w:val="24"/>
          <w:shd w:val="clear" w:color="auto" w:fill="FFFFFF"/>
        </w:rPr>
        <w:t>)</w:t>
      </w:r>
      <w:r w:rsidRPr="0086635A">
        <w:rPr>
          <w:rFonts w:ascii="Times New Roman" w:hAnsi="Times New Roman"/>
          <w:color w:val="000000" w:themeColor="text1"/>
          <w:sz w:val="24"/>
          <w:szCs w:val="24"/>
          <w:shd w:val="clear" w:color="auto" w:fill="FFFFFF"/>
        </w:rPr>
        <w:t xml:space="preserve">, Colucci S, Grano M. </w:t>
      </w:r>
      <w:hyperlink r:id="rId61" w:history="1">
        <w:r w:rsidRPr="0086635A">
          <w:rPr>
            <w:rStyle w:val="Hyperlink"/>
            <w:rFonts w:ascii="Times New Roman" w:hAnsi="Times New Roman"/>
            <w:color w:val="000000" w:themeColor="text1"/>
            <w:sz w:val="24"/>
            <w:szCs w:val="24"/>
            <w:u w:val="none"/>
          </w:rPr>
          <w:t>High irisin levels are associated with better glycemic control and bone health in children with Type 1 diabetes.</w:t>
        </w:r>
      </w:hyperlink>
      <w:r w:rsidRPr="0086635A">
        <w:rPr>
          <w:rFonts w:ascii="Times New Roman" w:hAnsi="Times New Roman"/>
          <w:color w:val="000000" w:themeColor="text1"/>
          <w:sz w:val="24"/>
          <w:szCs w:val="24"/>
        </w:rPr>
        <w:t xml:space="preserve"> </w:t>
      </w:r>
      <w:r w:rsidRPr="0086635A">
        <w:rPr>
          <w:rFonts w:ascii="Times New Roman" w:hAnsi="Times New Roman"/>
          <w:b/>
          <w:color w:val="000000" w:themeColor="text1"/>
          <w:sz w:val="24"/>
          <w:szCs w:val="24"/>
        </w:rPr>
        <w:t>Diabetes Res Clin Pract</w:t>
      </w:r>
      <w:r w:rsidRPr="0086635A">
        <w:rPr>
          <w:rFonts w:ascii="Times New Roman" w:hAnsi="Times New Roman"/>
          <w:b/>
          <w:color w:val="000000" w:themeColor="text1"/>
          <w:sz w:val="24"/>
          <w:szCs w:val="24"/>
          <w:shd w:val="clear" w:color="auto" w:fill="FFFFFF"/>
        </w:rPr>
        <w:t>. 2018</w:t>
      </w:r>
      <w:r w:rsidRPr="0086635A">
        <w:rPr>
          <w:rFonts w:ascii="Times New Roman" w:hAnsi="Times New Roman"/>
          <w:color w:val="000000" w:themeColor="text1"/>
          <w:sz w:val="24"/>
          <w:szCs w:val="24"/>
          <w:shd w:val="clear" w:color="auto" w:fill="FFFFFF"/>
        </w:rPr>
        <w:t>; 141:10-17</w:t>
      </w:r>
    </w:p>
    <w:p w14:paraId="45D97500" w14:textId="77777777" w:rsidR="002E3DD2" w:rsidRPr="00AB20F0" w:rsidRDefault="002E3DD2" w:rsidP="002E3DD2">
      <w:pPr>
        <w:pStyle w:val="ListParagraph"/>
        <w:rPr>
          <w:rFonts w:ascii="Arial" w:hAnsi="Arial" w:cs="Arial"/>
          <w:color w:val="000000"/>
          <w:sz w:val="21"/>
          <w:szCs w:val="21"/>
          <w:shd w:val="clear" w:color="auto" w:fill="FFFFFF"/>
        </w:rPr>
      </w:pPr>
    </w:p>
    <w:p w14:paraId="426A6388" w14:textId="77777777" w:rsidR="002E3DD2" w:rsidRPr="00B574C9" w:rsidRDefault="002E3DD2" w:rsidP="002E3DD2">
      <w:pPr>
        <w:pStyle w:val="ListParagraph"/>
        <w:widowControl w:val="0"/>
        <w:numPr>
          <w:ilvl w:val="0"/>
          <w:numId w:val="7"/>
        </w:numPr>
        <w:tabs>
          <w:tab w:val="left" w:pos="2160"/>
        </w:tabs>
        <w:autoSpaceDE w:val="0"/>
        <w:autoSpaceDN w:val="0"/>
        <w:adjustRightInd w:val="0"/>
        <w:spacing w:line="240" w:lineRule="auto"/>
        <w:ind w:left="540" w:hanging="540"/>
        <w:rPr>
          <w:rFonts w:ascii="Times New Roman" w:hAnsi="Times New Roman"/>
          <w:color w:val="000000" w:themeColor="text1"/>
          <w:sz w:val="24"/>
          <w:szCs w:val="24"/>
        </w:rPr>
      </w:pPr>
      <w:r w:rsidRPr="00AB20F0">
        <w:rPr>
          <w:rFonts w:ascii="Times New Roman" w:hAnsi="Times New Roman"/>
          <w:color w:val="000000" w:themeColor="text1"/>
          <w:sz w:val="24"/>
          <w:szCs w:val="24"/>
          <w:shd w:val="clear" w:color="auto" w:fill="FFFFFF"/>
        </w:rPr>
        <w:t>Liu Q, Wang J, Chen Y, Zhang Z, Saunders L, </w:t>
      </w:r>
      <w:r w:rsidRPr="00AB20F0">
        <w:rPr>
          <w:rFonts w:ascii="Times New Roman" w:hAnsi="Times New Roman"/>
          <w:b/>
          <w:bCs/>
          <w:color w:val="000000" w:themeColor="text1"/>
          <w:sz w:val="24"/>
          <w:szCs w:val="24"/>
        </w:rPr>
        <w:t>Schipani E</w:t>
      </w:r>
      <w:r>
        <w:rPr>
          <w:rFonts w:ascii="Times New Roman" w:hAnsi="Times New Roman"/>
          <w:b/>
          <w:bCs/>
          <w:color w:val="000000" w:themeColor="text1"/>
          <w:sz w:val="24"/>
          <w:szCs w:val="24"/>
        </w:rPr>
        <w:t xml:space="preserve"> </w:t>
      </w:r>
      <w:r>
        <w:rPr>
          <w:rFonts w:ascii="Times New Roman" w:hAnsi="Times New Roman"/>
          <w:color w:val="000000"/>
          <w:sz w:val="24"/>
          <w:szCs w:val="24"/>
          <w:shd w:val="clear" w:color="auto" w:fill="FFFFFF"/>
        </w:rPr>
        <w:t>(</w:t>
      </w:r>
      <w:r w:rsidRPr="00ED289A">
        <w:rPr>
          <w:rFonts w:ascii="Times New Roman" w:hAnsi="Times New Roman"/>
          <w:i/>
          <w:color w:val="000000"/>
          <w:sz w:val="24"/>
          <w:szCs w:val="24"/>
          <w:shd w:val="clear" w:color="auto" w:fill="FFFFFF"/>
        </w:rPr>
        <w:t>I critically reviewed the manuscript</w:t>
      </w:r>
      <w:r>
        <w:rPr>
          <w:rFonts w:ascii="Times New Roman" w:hAnsi="Times New Roman"/>
          <w:color w:val="000000"/>
          <w:sz w:val="24"/>
          <w:szCs w:val="24"/>
          <w:shd w:val="clear" w:color="auto" w:fill="FFFFFF"/>
        </w:rPr>
        <w:t>)</w:t>
      </w:r>
      <w:r w:rsidRPr="00AB20F0">
        <w:rPr>
          <w:rFonts w:ascii="Times New Roman" w:hAnsi="Times New Roman"/>
          <w:color w:val="000000" w:themeColor="text1"/>
          <w:sz w:val="24"/>
          <w:szCs w:val="24"/>
          <w:shd w:val="clear" w:color="auto" w:fill="FFFFFF"/>
        </w:rPr>
        <w:t xml:space="preserve">, Chen Q, Ma PX. </w:t>
      </w:r>
      <w:r>
        <w:rPr>
          <w:rFonts w:ascii="Times New Roman" w:hAnsi="Times New Roman"/>
          <w:color w:val="000000" w:themeColor="text1"/>
          <w:sz w:val="24"/>
          <w:szCs w:val="24"/>
          <w:shd w:val="clear" w:color="auto" w:fill="FFFFFF"/>
        </w:rPr>
        <w:t xml:space="preserve">Suppressing mesenchymal stem cell hypertrophy and endochondral ossification in 3D cartilage regeneration with nanofibrous poly(l-lactic acid) scaffold and matrilin 3. </w:t>
      </w:r>
      <w:r w:rsidRPr="000B182A">
        <w:rPr>
          <w:rFonts w:ascii="Times New Roman" w:hAnsi="Times New Roman"/>
          <w:b/>
          <w:color w:val="000000" w:themeColor="text1"/>
          <w:sz w:val="24"/>
          <w:szCs w:val="24"/>
        </w:rPr>
        <w:t>Acta Biomater</w:t>
      </w:r>
      <w:r w:rsidRPr="000B182A">
        <w:rPr>
          <w:rFonts w:ascii="Times New Roman" w:hAnsi="Times New Roman"/>
          <w:b/>
          <w:color w:val="000000" w:themeColor="text1"/>
          <w:sz w:val="24"/>
          <w:szCs w:val="24"/>
          <w:shd w:val="clear" w:color="auto" w:fill="FFFFFF"/>
        </w:rPr>
        <w:t>. 2018</w:t>
      </w:r>
      <w:r w:rsidRPr="00AB20F0">
        <w:rPr>
          <w:rFonts w:ascii="Times New Roman" w:hAnsi="Times New Roman"/>
          <w:color w:val="000000" w:themeColor="text1"/>
          <w:sz w:val="24"/>
          <w:szCs w:val="24"/>
          <w:shd w:val="clear" w:color="auto" w:fill="FFFFFF"/>
        </w:rPr>
        <w:t>;76:29-38</w:t>
      </w:r>
    </w:p>
    <w:p w14:paraId="06792CC8" w14:textId="77777777" w:rsidR="002E3DD2" w:rsidRPr="00B574C9" w:rsidRDefault="002E3DD2" w:rsidP="002E3DD2">
      <w:pPr>
        <w:pStyle w:val="ListParagraph"/>
        <w:rPr>
          <w:rFonts w:ascii="Times New Roman" w:hAnsi="Times New Roman"/>
          <w:color w:val="000000" w:themeColor="text1"/>
          <w:sz w:val="24"/>
          <w:szCs w:val="24"/>
        </w:rPr>
      </w:pPr>
    </w:p>
    <w:p w14:paraId="71B795FF" w14:textId="384EE5F3" w:rsidR="002E3DD2" w:rsidRPr="00240565" w:rsidRDefault="002E3DD2" w:rsidP="002E3DD2">
      <w:pPr>
        <w:pStyle w:val="ListParagraph"/>
        <w:widowControl w:val="0"/>
        <w:numPr>
          <w:ilvl w:val="0"/>
          <w:numId w:val="7"/>
        </w:numPr>
        <w:tabs>
          <w:tab w:val="left" w:pos="2160"/>
        </w:tabs>
        <w:autoSpaceDE w:val="0"/>
        <w:autoSpaceDN w:val="0"/>
        <w:adjustRightInd w:val="0"/>
        <w:spacing w:line="240" w:lineRule="auto"/>
        <w:ind w:left="540" w:hanging="540"/>
        <w:rPr>
          <w:rFonts w:ascii="Times New Roman" w:hAnsi="Times New Roman"/>
          <w:color w:val="000000" w:themeColor="text1"/>
          <w:sz w:val="24"/>
          <w:szCs w:val="24"/>
        </w:rPr>
      </w:pPr>
      <w:r w:rsidRPr="00B574C9">
        <w:rPr>
          <w:rFonts w:ascii="Times New Roman" w:hAnsi="Times New Roman"/>
          <w:color w:val="000000" w:themeColor="text1"/>
          <w:sz w:val="24"/>
          <w:szCs w:val="24"/>
        </w:rPr>
        <w:t xml:space="preserve">Colaianni G, </w:t>
      </w:r>
      <w:r w:rsidRPr="00B574C9">
        <w:rPr>
          <w:rFonts w:ascii="Times New Roman" w:hAnsi="Times New Roman"/>
          <w:color w:val="000000" w:themeColor="text1"/>
          <w:sz w:val="24"/>
          <w:szCs w:val="24"/>
          <w:shd w:val="clear" w:color="auto" w:fill="FFFFFF"/>
        </w:rPr>
        <w:t>Lippo L, Sanesi L, Brunetti G, Celi M, Cirulli N, Passeri G, Reseland J, </w:t>
      </w:r>
      <w:r w:rsidRPr="00B574C9">
        <w:rPr>
          <w:rFonts w:ascii="Times New Roman" w:hAnsi="Times New Roman"/>
          <w:b/>
          <w:bCs/>
          <w:color w:val="000000" w:themeColor="text1"/>
          <w:sz w:val="24"/>
          <w:szCs w:val="24"/>
        </w:rPr>
        <w:t>Schipani E</w:t>
      </w:r>
      <w:r w:rsidR="000203A4">
        <w:rPr>
          <w:rFonts w:ascii="Times New Roman" w:hAnsi="Times New Roman"/>
          <w:b/>
          <w:bCs/>
          <w:color w:val="000000" w:themeColor="text1"/>
          <w:sz w:val="24"/>
          <w:szCs w:val="24"/>
        </w:rPr>
        <w:t xml:space="preserve"> </w:t>
      </w:r>
      <w:r>
        <w:rPr>
          <w:rFonts w:ascii="Times New Roman" w:hAnsi="Times New Roman"/>
          <w:color w:val="000000"/>
          <w:sz w:val="24"/>
          <w:szCs w:val="24"/>
          <w:shd w:val="clear" w:color="auto" w:fill="FFFFFF"/>
        </w:rPr>
        <w:t>(</w:t>
      </w:r>
      <w:r w:rsidRPr="00ED289A">
        <w:rPr>
          <w:rFonts w:ascii="Times New Roman" w:hAnsi="Times New Roman"/>
          <w:i/>
          <w:color w:val="000000"/>
          <w:sz w:val="24"/>
          <w:szCs w:val="24"/>
          <w:shd w:val="clear" w:color="auto" w:fill="FFFFFF"/>
        </w:rPr>
        <w:t>I critically reviewed the manuscript</w:t>
      </w:r>
      <w:r>
        <w:rPr>
          <w:rFonts w:ascii="Times New Roman" w:hAnsi="Times New Roman"/>
          <w:color w:val="000000"/>
          <w:sz w:val="24"/>
          <w:szCs w:val="24"/>
          <w:shd w:val="clear" w:color="auto" w:fill="FFFFFF"/>
        </w:rPr>
        <w:t>)</w:t>
      </w:r>
      <w:r w:rsidRPr="00B574C9">
        <w:rPr>
          <w:rFonts w:ascii="Times New Roman" w:hAnsi="Times New Roman"/>
          <w:color w:val="000000" w:themeColor="text1"/>
          <w:sz w:val="24"/>
          <w:szCs w:val="24"/>
          <w:shd w:val="clear" w:color="auto" w:fill="FFFFFF"/>
        </w:rPr>
        <w:t xml:space="preserve">, Faienza MF, Tarantino U, Colucci S, Grano M. </w:t>
      </w:r>
      <w:hyperlink r:id="rId62" w:history="1">
        <w:r w:rsidRPr="00B574C9">
          <w:rPr>
            <w:rStyle w:val="Hyperlink"/>
            <w:rFonts w:ascii="Times New Roman" w:hAnsi="Times New Roman"/>
            <w:color w:val="000000" w:themeColor="text1"/>
            <w:sz w:val="24"/>
            <w:szCs w:val="24"/>
            <w:u w:val="none"/>
          </w:rPr>
          <w:t>Deletion of the Transcription Factor PGC-1α in Mice Negatively Regulates Bone Mass.</w:t>
        </w:r>
      </w:hyperlink>
      <w:r w:rsidRPr="00B574C9">
        <w:rPr>
          <w:rFonts w:ascii="Times New Roman" w:hAnsi="Times New Roman"/>
          <w:color w:val="000000" w:themeColor="text1"/>
          <w:sz w:val="24"/>
          <w:szCs w:val="24"/>
        </w:rPr>
        <w:t xml:space="preserve"> </w:t>
      </w:r>
      <w:r w:rsidRPr="00B574C9">
        <w:rPr>
          <w:rFonts w:ascii="Times New Roman" w:hAnsi="Times New Roman"/>
          <w:b/>
          <w:color w:val="000000" w:themeColor="text1"/>
          <w:sz w:val="24"/>
          <w:szCs w:val="24"/>
        </w:rPr>
        <w:t>Calcif Tissue Int</w:t>
      </w:r>
      <w:r w:rsidRPr="00B574C9">
        <w:rPr>
          <w:rFonts w:ascii="Times New Roman" w:hAnsi="Times New Roman"/>
          <w:b/>
          <w:color w:val="000000" w:themeColor="text1"/>
          <w:sz w:val="24"/>
          <w:szCs w:val="24"/>
          <w:shd w:val="clear" w:color="auto" w:fill="FFFFFF"/>
        </w:rPr>
        <w:t>. 2018</w:t>
      </w:r>
      <w:r w:rsidR="000203A4">
        <w:rPr>
          <w:rFonts w:ascii="Times New Roman" w:hAnsi="Times New Roman"/>
          <w:color w:val="000000" w:themeColor="text1"/>
          <w:sz w:val="24"/>
          <w:szCs w:val="24"/>
          <w:shd w:val="clear" w:color="auto" w:fill="FFFFFF"/>
        </w:rPr>
        <w:t>; 103:638-652</w:t>
      </w:r>
    </w:p>
    <w:p w14:paraId="2B025152" w14:textId="77777777" w:rsidR="002E3DD2" w:rsidRPr="00240565" w:rsidRDefault="002E3DD2" w:rsidP="002E3DD2">
      <w:pPr>
        <w:pStyle w:val="ListParagraph"/>
        <w:rPr>
          <w:rFonts w:ascii="Times New Roman" w:hAnsi="Times New Roman"/>
          <w:bCs/>
          <w:sz w:val="24"/>
          <w:szCs w:val="24"/>
        </w:rPr>
      </w:pPr>
    </w:p>
    <w:p w14:paraId="12F69008" w14:textId="21F6B8EF" w:rsidR="002E3DD2" w:rsidRPr="000F3C49" w:rsidRDefault="002E3DD2" w:rsidP="002E3DD2">
      <w:pPr>
        <w:pStyle w:val="ListParagraph"/>
        <w:widowControl w:val="0"/>
        <w:numPr>
          <w:ilvl w:val="0"/>
          <w:numId w:val="7"/>
        </w:numPr>
        <w:tabs>
          <w:tab w:val="left" w:pos="2160"/>
        </w:tabs>
        <w:autoSpaceDE w:val="0"/>
        <w:autoSpaceDN w:val="0"/>
        <w:adjustRightInd w:val="0"/>
        <w:spacing w:line="240" w:lineRule="auto"/>
        <w:ind w:left="540" w:hanging="540"/>
        <w:rPr>
          <w:rFonts w:ascii="Times New Roman" w:hAnsi="Times New Roman"/>
          <w:b/>
          <w:i/>
          <w:color w:val="000000" w:themeColor="text1"/>
          <w:sz w:val="24"/>
          <w:szCs w:val="24"/>
        </w:rPr>
      </w:pPr>
      <w:r w:rsidRPr="00240565">
        <w:rPr>
          <w:rFonts w:ascii="Times New Roman" w:hAnsi="Times New Roman"/>
          <w:bCs/>
          <w:sz w:val="24"/>
          <w:szCs w:val="24"/>
        </w:rPr>
        <w:t>Yao</w:t>
      </w:r>
      <w:r w:rsidRPr="00240565">
        <w:rPr>
          <w:rFonts w:ascii="Times New Roman" w:hAnsi="Times New Roman"/>
          <w:bCs/>
          <w:sz w:val="24"/>
          <w:szCs w:val="24"/>
          <w:vertAlign w:val="superscript"/>
        </w:rPr>
        <w:t xml:space="preserve"> </w:t>
      </w:r>
      <w:r w:rsidRPr="00240565">
        <w:rPr>
          <w:rFonts w:ascii="Times New Roman" w:hAnsi="Times New Roman"/>
          <w:sz w:val="24"/>
          <w:szCs w:val="24"/>
        </w:rPr>
        <w:t xml:space="preserve">Q, Parvez Khan M, </w:t>
      </w:r>
      <w:r w:rsidR="00A42E77">
        <w:rPr>
          <w:rFonts w:ascii="Times New Roman" w:hAnsi="Times New Roman"/>
          <w:sz w:val="24"/>
          <w:szCs w:val="24"/>
        </w:rPr>
        <w:t xml:space="preserve">Merceron C, </w:t>
      </w:r>
      <w:r w:rsidRPr="00240565">
        <w:rPr>
          <w:rFonts w:ascii="Times New Roman" w:hAnsi="Times New Roman"/>
          <w:sz w:val="24"/>
          <w:szCs w:val="24"/>
        </w:rPr>
        <w:t>LaGory</w:t>
      </w:r>
      <w:r w:rsidRPr="00240565">
        <w:rPr>
          <w:rFonts w:ascii="Times New Roman" w:hAnsi="Times New Roman"/>
          <w:bCs/>
          <w:sz w:val="24"/>
          <w:szCs w:val="24"/>
          <w:vertAlign w:val="superscript"/>
        </w:rPr>
        <w:t xml:space="preserve"> </w:t>
      </w:r>
      <w:r w:rsidRPr="00240565">
        <w:rPr>
          <w:rFonts w:ascii="Times New Roman" w:hAnsi="Times New Roman"/>
          <w:sz w:val="24"/>
          <w:szCs w:val="24"/>
        </w:rPr>
        <w:t>E, Tata</w:t>
      </w:r>
      <w:r w:rsidRPr="00240565">
        <w:rPr>
          <w:rFonts w:ascii="Times New Roman" w:hAnsi="Times New Roman"/>
          <w:bCs/>
          <w:sz w:val="24"/>
          <w:szCs w:val="24"/>
          <w:vertAlign w:val="superscript"/>
        </w:rPr>
        <w:t xml:space="preserve"> </w:t>
      </w:r>
      <w:r w:rsidRPr="00240565">
        <w:rPr>
          <w:rFonts w:ascii="Times New Roman" w:hAnsi="Times New Roman"/>
          <w:sz w:val="24"/>
          <w:szCs w:val="24"/>
        </w:rPr>
        <w:t>Z, Mangiavini</w:t>
      </w:r>
      <w:r w:rsidRPr="00240565">
        <w:rPr>
          <w:rFonts w:ascii="Times New Roman" w:hAnsi="Times New Roman"/>
          <w:bCs/>
          <w:sz w:val="24"/>
          <w:szCs w:val="24"/>
          <w:vertAlign w:val="superscript"/>
        </w:rPr>
        <w:t xml:space="preserve"> </w:t>
      </w:r>
      <w:r w:rsidRPr="00240565">
        <w:rPr>
          <w:rFonts w:ascii="Times New Roman" w:hAnsi="Times New Roman"/>
          <w:sz w:val="24"/>
          <w:szCs w:val="24"/>
        </w:rPr>
        <w:t>L, Hu</w:t>
      </w:r>
      <w:r w:rsidRPr="00240565">
        <w:rPr>
          <w:rFonts w:ascii="Times New Roman" w:hAnsi="Times New Roman"/>
          <w:bCs/>
          <w:sz w:val="24"/>
          <w:szCs w:val="24"/>
          <w:vertAlign w:val="superscript"/>
        </w:rPr>
        <w:t xml:space="preserve"> </w:t>
      </w:r>
      <w:r w:rsidRPr="00240565">
        <w:rPr>
          <w:rFonts w:ascii="Times New Roman" w:hAnsi="Times New Roman"/>
          <w:sz w:val="24"/>
          <w:szCs w:val="24"/>
        </w:rPr>
        <w:t>J, Vemulapalli</w:t>
      </w:r>
      <w:r w:rsidRPr="00240565">
        <w:rPr>
          <w:rFonts w:ascii="Times New Roman" w:hAnsi="Times New Roman"/>
          <w:bCs/>
          <w:sz w:val="24"/>
          <w:szCs w:val="24"/>
          <w:vertAlign w:val="superscript"/>
        </w:rPr>
        <w:t xml:space="preserve"> </w:t>
      </w:r>
      <w:r w:rsidRPr="00240565">
        <w:rPr>
          <w:rFonts w:ascii="Times New Roman" w:hAnsi="Times New Roman"/>
          <w:sz w:val="24"/>
          <w:szCs w:val="24"/>
        </w:rPr>
        <w:t>K, Chandel</w:t>
      </w:r>
      <w:r w:rsidRPr="00240565">
        <w:rPr>
          <w:rFonts w:ascii="Times New Roman" w:hAnsi="Times New Roman"/>
          <w:bCs/>
          <w:sz w:val="24"/>
          <w:szCs w:val="24"/>
          <w:vertAlign w:val="superscript"/>
        </w:rPr>
        <w:t xml:space="preserve"> </w:t>
      </w:r>
      <w:r w:rsidRPr="00240565">
        <w:rPr>
          <w:rFonts w:ascii="Times New Roman" w:hAnsi="Times New Roman"/>
          <w:sz w:val="24"/>
          <w:szCs w:val="24"/>
        </w:rPr>
        <w:t>NS, Giaccia</w:t>
      </w:r>
      <w:r w:rsidRPr="00240565">
        <w:rPr>
          <w:rFonts w:ascii="Times New Roman" w:hAnsi="Times New Roman"/>
          <w:bCs/>
          <w:sz w:val="24"/>
          <w:szCs w:val="24"/>
          <w:vertAlign w:val="superscript"/>
        </w:rPr>
        <w:t xml:space="preserve"> </w:t>
      </w:r>
      <w:r w:rsidRPr="00240565">
        <w:rPr>
          <w:rFonts w:ascii="Times New Roman" w:hAnsi="Times New Roman"/>
          <w:sz w:val="24"/>
          <w:szCs w:val="24"/>
        </w:rPr>
        <w:t>AJ,</w:t>
      </w:r>
      <w:r w:rsidRPr="00240565">
        <w:rPr>
          <w:rFonts w:ascii="Times New Roman" w:hAnsi="Times New Roman"/>
          <w:sz w:val="24"/>
          <w:szCs w:val="24"/>
          <w:vertAlign w:val="superscript"/>
        </w:rPr>
        <w:t xml:space="preserve"> </w:t>
      </w:r>
      <w:r w:rsidRPr="00240565">
        <w:rPr>
          <w:rFonts w:ascii="Times New Roman" w:hAnsi="Times New Roman"/>
          <w:b/>
          <w:sz w:val="24"/>
          <w:szCs w:val="24"/>
        </w:rPr>
        <w:t>Schipani</w:t>
      </w:r>
      <w:r w:rsidRPr="00240565">
        <w:rPr>
          <w:rFonts w:ascii="Times New Roman" w:hAnsi="Times New Roman"/>
          <w:b/>
          <w:bCs/>
          <w:sz w:val="24"/>
          <w:szCs w:val="24"/>
          <w:vertAlign w:val="superscript"/>
        </w:rPr>
        <w:t xml:space="preserve"> </w:t>
      </w:r>
      <w:r w:rsidRPr="00240565">
        <w:rPr>
          <w:rFonts w:ascii="Times New Roman" w:hAnsi="Times New Roman"/>
          <w:b/>
          <w:color w:val="000000" w:themeColor="text1"/>
          <w:sz w:val="24"/>
          <w:szCs w:val="24"/>
        </w:rPr>
        <w:t>E</w:t>
      </w:r>
      <w:r w:rsidRPr="00240565">
        <w:rPr>
          <w:rFonts w:ascii="Times New Roman" w:hAnsi="Times New Roman"/>
          <w:color w:val="000000" w:themeColor="text1"/>
          <w:sz w:val="24"/>
          <w:szCs w:val="24"/>
        </w:rPr>
        <w:t xml:space="preserve">. Suppressing mitochondrial respiration is critical for hypoxia tolerance in the fetal growth plate. </w:t>
      </w:r>
      <w:r w:rsidR="0070723A" w:rsidRPr="0070723A">
        <w:rPr>
          <w:rFonts w:ascii="Times New Roman" w:hAnsi="Times New Roman"/>
          <w:b/>
          <w:color w:val="000000" w:themeColor="text1"/>
          <w:sz w:val="24"/>
          <w:szCs w:val="24"/>
        </w:rPr>
        <w:t>Developmental Cell</w:t>
      </w:r>
      <w:r w:rsidR="0070723A">
        <w:rPr>
          <w:rFonts w:ascii="Times New Roman" w:hAnsi="Times New Roman"/>
          <w:b/>
          <w:i/>
          <w:color w:val="000000" w:themeColor="text1"/>
          <w:sz w:val="24"/>
          <w:szCs w:val="24"/>
        </w:rPr>
        <w:t xml:space="preserve"> </w:t>
      </w:r>
      <w:r w:rsidR="0070723A" w:rsidRPr="0070723A">
        <w:rPr>
          <w:rFonts w:ascii="Times New Roman" w:hAnsi="Times New Roman"/>
          <w:b/>
          <w:color w:val="000000" w:themeColor="text1"/>
          <w:sz w:val="24"/>
          <w:szCs w:val="24"/>
        </w:rPr>
        <w:t>201</w:t>
      </w:r>
      <w:r w:rsidR="0070723A">
        <w:rPr>
          <w:rFonts w:ascii="Times New Roman" w:hAnsi="Times New Roman"/>
          <w:b/>
          <w:color w:val="000000" w:themeColor="text1"/>
          <w:sz w:val="24"/>
          <w:szCs w:val="24"/>
        </w:rPr>
        <w:t>;</w:t>
      </w:r>
      <w:r w:rsidR="0070723A" w:rsidRPr="0070723A">
        <w:rPr>
          <w:rFonts w:ascii="Times New Roman" w:hAnsi="Times New Roman"/>
          <w:color w:val="000000" w:themeColor="text1"/>
          <w:sz w:val="24"/>
          <w:szCs w:val="24"/>
        </w:rPr>
        <w:t>49: 748-</w:t>
      </w:r>
      <w:r w:rsidR="0070723A" w:rsidRPr="00697F0D">
        <w:rPr>
          <w:rFonts w:ascii="Times New Roman" w:hAnsi="Times New Roman"/>
          <w:b/>
          <w:i/>
          <w:color w:val="000000" w:themeColor="text1"/>
          <w:sz w:val="24"/>
          <w:szCs w:val="24"/>
        </w:rPr>
        <w:t>763</w:t>
      </w:r>
      <w:r w:rsidR="00697F0D" w:rsidRPr="00697F0D">
        <w:rPr>
          <w:rFonts w:ascii="Times New Roman" w:hAnsi="Times New Roman"/>
          <w:b/>
          <w:i/>
          <w:color w:val="000000" w:themeColor="text1"/>
          <w:sz w:val="24"/>
          <w:szCs w:val="24"/>
        </w:rPr>
        <w:t xml:space="preserve"> </w:t>
      </w:r>
      <w:r w:rsidR="00697F0D" w:rsidRPr="00364671">
        <w:rPr>
          <w:rFonts w:ascii="Times New Roman" w:hAnsi="Times New Roman"/>
          <w:i/>
          <w:color w:val="000000" w:themeColor="text1"/>
          <w:sz w:val="24"/>
          <w:szCs w:val="24"/>
        </w:rPr>
        <w:t>(</w:t>
      </w:r>
      <w:r w:rsidR="00697F0D" w:rsidRPr="00697F0D">
        <w:rPr>
          <w:rFonts w:ascii="Times New Roman" w:hAnsi="Times New Roman"/>
          <w:i/>
          <w:color w:val="000000" w:themeColor="text1"/>
          <w:sz w:val="24"/>
          <w:szCs w:val="24"/>
        </w:rPr>
        <w:t>Preview in the same issue of Dev Cell; featured  in Science Signaling 2019;12</w:t>
      </w:r>
      <w:r w:rsidR="00697F0D" w:rsidRPr="00697F0D">
        <w:rPr>
          <w:rFonts w:ascii="Times New Roman" w:hAnsi="Times New Roman"/>
          <w:b/>
          <w:i/>
          <w:color w:val="000000" w:themeColor="text1"/>
          <w:sz w:val="24"/>
          <w:szCs w:val="24"/>
        </w:rPr>
        <w:t>).</w:t>
      </w:r>
      <w:r w:rsidR="00697F0D">
        <w:rPr>
          <w:rFonts w:ascii="Times New Roman" w:hAnsi="Times New Roman"/>
          <w:b/>
          <w:color w:val="000000" w:themeColor="text1"/>
          <w:sz w:val="24"/>
          <w:szCs w:val="24"/>
        </w:rPr>
        <w:t xml:space="preserve"> </w:t>
      </w:r>
      <w:r w:rsidRPr="00240565">
        <w:rPr>
          <w:rFonts w:ascii="Times New Roman" w:hAnsi="Times New Roman"/>
          <w:b/>
          <w:i/>
          <w:sz w:val="24"/>
          <w:szCs w:val="24"/>
        </w:rPr>
        <w:t>Oxygen (O</w:t>
      </w:r>
      <w:r w:rsidRPr="00240565">
        <w:rPr>
          <w:rFonts w:ascii="Times New Roman" w:hAnsi="Times New Roman"/>
          <w:b/>
          <w:i/>
          <w:sz w:val="24"/>
          <w:szCs w:val="24"/>
          <w:vertAlign w:val="subscript"/>
        </w:rPr>
        <w:t>2</w:t>
      </w:r>
      <w:r w:rsidRPr="00240565">
        <w:rPr>
          <w:rFonts w:ascii="Times New Roman" w:hAnsi="Times New Roman"/>
          <w:b/>
          <w:i/>
          <w:sz w:val="24"/>
          <w:szCs w:val="24"/>
        </w:rPr>
        <w:t xml:space="preserve">) is both an indispensable metabolic substrate in various enzymatic reactions, including mitochondrial respiration, and a regulatory signal that controls the stability and activity of the transcription factor Hypoxia-Inducible Factor </w:t>
      </w:r>
      <w:r>
        <w:rPr>
          <w:rFonts w:ascii="Times New Roman" w:hAnsi="Times New Roman"/>
          <w:b/>
          <w:i/>
          <w:sz w:val="24"/>
          <w:szCs w:val="24"/>
        </w:rPr>
        <w:t>1alpha</w:t>
      </w:r>
      <w:r w:rsidRPr="00240565">
        <w:rPr>
          <w:rFonts w:ascii="Times New Roman" w:hAnsi="Times New Roman"/>
          <w:b/>
          <w:i/>
          <w:sz w:val="24"/>
          <w:szCs w:val="24"/>
        </w:rPr>
        <w:t xml:space="preserve"> (Hif1a), a key mediator of the cellular adaptation to low O</w:t>
      </w:r>
      <w:r w:rsidRPr="00240565">
        <w:rPr>
          <w:rFonts w:ascii="Times New Roman" w:hAnsi="Times New Roman"/>
          <w:b/>
          <w:i/>
          <w:sz w:val="24"/>
          <w:szCs w:val="24"/>
          <w:vertAlign w:val="subscript"/>
        </w:rPr>
        <w:t xml:space="preserve">2 </w:t>
      </w:r>
      <w:r w:rsidRPr="00240565">
        <w:rPr>
          <w:rFonts w:ascii="Times New Roman" w:hAnsi="Times New Roman"/>
          <w:b/>
          <w:i/>
          <w:sz w:val="24"/>
          <w:szCs w:val="24"/>
        </w:rPr>
        <w:t xml:space="preserve">tension (hypoxia). Hypoxic cells require Hif1a to survive. Additionally, Hif1a is an inhibitor of mitochondrial respiration. Hence, we hypothesized that enhancing mitochondrial respiration is detrimental to the survival of hypoxic cells in vivo. We addressed this question in the fetal growth plate, which is an avascular and hypoxic structure formed by chondrocytes and a matrix enriched in collagens and proteoglycans. Our study demonstrates that mitochondrial respiration is dispensable for growth plate development during fetal life. More importantly, its impairment prevents both the extreme hypoxia as well as the pathological and massive cell death observed in fetal growth plates lacking Hif1a. These findings show that enhancing mitochondrial respiration is detrimental </w:t>
      </w:r>
      <w:r w:rsidRPr="00240565">
        <w:rPr>
          <w:rFonts w:ascii="Times New Roman" w:hAnsi="Times New Roman"/>
          <w:b/>
          <w:i/>
          <w:sz w:val="24"/>
          <w:szCs w:val="24"/>
        </w:rPr>
        <w:lastRenderedPageBreak/>
        <w:t>to the survival of growth plate chondrocytes by, at least in part, increasing intracellular hypoxia. </w:t>
      </w:r>
      <w:r w:rsidRPr="00240565">
        <w:rPr>
          <w:rStyle w:val="apple-converted-space"/>
          <w:rFonts w:ascii="Times New Roman" w:hAnsi="Times New Roman"/>
          <w:b/>
          <w:i/>
          <w:sz w:val="24"/>
          <w:szCs w:val="24"/>
        </w:rPr>
        <w:t> We thus propose that</w:t>
      </w:r>
      <w:r w:rsidRPr="00240565">
        <w:rPr>
          <w:rFonts w:ascii="Times New Roman" w:hAnsi="Times New Roman"/>
          <w:b/>
          <w:i/>
          <w:sz w:val="24"/>
          <w:szCs w:val="24"/>
        </w:rPr>
        <w:t xml:space="preserve"> partial suppression of mitochondrial respiration is crucial during normal embryonic development to protect the tissues that are physiologically hypoxic from lethal intracellular anoxia. </w:t>
      </w:r>
    </w:p>
    <w:p w14:paraId="18004333" w14:textId="77777777" w:rsidR="002E3DD2" w:rsidRPr="000F3C49" w:rsidRDefault="002E3DD2" w:rsidP="002E3DD2">
      <w:pPr>
        <w:pStyle w:val="ListParagraph"/>
        <w:widowControl w:val="0"/>
        <w:tabs>
          <w:tab w:val="left" w:pos="2160"/>
        </w:tabs>
        <w:autoSpaceDE w:val="0"/>
        <w:autoSpaceDN w:val="0"/>
        <w:adjustRightInd w:val="0"/>
        <w:spacing w:line="240" w:lineRule="auto"/>
        <w:ind w:left="540"/>
        <w:rPr>
          <w:rFonts w:ascii="Times New Roman" w:hAnsi="Times New Roman"/>
          <w:b/>
          <w:i/>
          <w:color w:val="000000" w:themeColor="text1"/>
          <w:sz w:val="24"/>
          <w:szCs w:val="24"/>
        </w:rPr>
      </w:pPr>
    </w:p>
    <w:p w14:paraId="7C4C551F" w14:textId="46875153" w:rsidR="002E3DD2" w:rsidRPr="00F7637A" w:rsidRDefault="002E3DD2" w:rsidP="00F7637A">
      <w:pPr>
        <w:pStyle w:val="ListParagraph"/>
        <w:widowControl w:val="0"/>
        <w:numPr>
          <w:ilvl w:val="0"/>
          <w:numId w:val="7"/>
        </w:numPr>
        <w:tabs>
          <w:tab w:val="left" w:pos="2160"/>
        </w:tabs>
        <w:autoSpaceDE w:val="0"/>
        <w:autoSpaceDN w:val="0"/>
        <w:adjustRightInd w:val="0"/>
        <w:spacing w:line="240" w:lineRule="auto"/>
        <w:ind w:left="540" w:hanging="540"/>
        <w:rPr>
          <w:rFonts w:ascii="Times New Roman" w:hAnsi="Times New Roman"/>
          <w:b/>
          <w:i/>
          <w:color w:val="000000" w:themeColor="text1"/>
          <w:sz w:val="24"/>
          <w:szCs w:val="24"/>
        </w:rPr>
      </w:pPr>
      <w:r w:rsidRPr="000F3C49">
        <w:rPr>
          <w:rFonts w:ascii="Times New Roman" w:hAnsi="Times New Roman"/>
          <w:sz w:val="24"/>
          <w:szCs w:val="24"/>
        </w:rPr>
        <w:t>Merceron</w:t>
      </w:r>
      <w:r w:rsidRPr="000F3C49">
        <w:rPr>
          <w:rFonts w:ascii="Times New Roman" w:hAnsi="Times New Roman"/>
          <w:sz w:val="24"/>
          <w:szCs w:val="24"/>
          <w:vertAlign w:val="superscript"/>
        </w:rPr>
        <w:t xml:space="preserve"> </w:t>
      </w:r>
      <w:r w:rsidRPr="000F3C49">
        <w:rPr>
          <w:rFonts w:ascii="Times New Roman" w:hAnsi="Times New Roman"/>
          <w:sz w:val="24"/>
          <w:szCs w:val="24"/>
        </w:rPr>
        <w:t>C, Ranganathan</w:t>
      </w:r>
      <w:r w:rsidRPr="000F3C49">
        <w:rPr>
          <w:rFonts w:ascii="Times New Roman" w:hAnsi="Times New Roman"/>
          <w:sz w:val="24"/>
          <w:szCs w:val="24"/>
          <w:vertAlign w:val="superscript"/>
        </w:rPr>
        <w:t xml:space="preserve"> </w:t>
      </w:r>
      <w:r w:rsidRPr="000F3C49">
        <w:rPr>
          <w:rFonts w:ascii="Times New Roman" w:hAnsi="Times New Roman"/>
          <w:sz w:val="24"/>
          <w:szCs w:val="24"/>
        </w:rPr>
        <w:t>K, Castellini</w:t>
      </w:r>
      <w:r w:rsidRPr="000F3C49">
        <w:rPr>
          <w:rFonts w:ascii="Times New Roman" w:hAnsi="Times New Roman"/>
          <w:sz w:val="24"/>
          <w:szCs w:val="24"/>
          <w:vertAlign w:val="superscript"/>
        </w:rPr>
        <w:t xml:space="preserve"> </w:t>
      </w:r>
      <w:r w:rsidRPr="000F3C49">
        <w:rPr>
          <w:rFonts w:ascii="Times New Roman" w:hAnsi="Times New Roman"/>
          <w:sz w:val="24"/>
          <w:szCs w:val="24"/>
        </w:rPr>
        <w:t>L, Wang</w:t>
      </w:r>
      <w:r w:rsidRPr="000F3C49">
        <w:rPr>
          <w:rFonts w:ascii="Times New Roman" w:hAnsi="Times New Roman"/>
          <w:sz w:val="24"/>
          <w:szCs w:val="24"/>
          <w:vertAlign w:val="superscript"/>
        </w:rPr>
        <w:t xml:space="preserve"> </w:t>
      </w:r>
      <w:r w:rsidRPr="000F3C49">
        <w:rPr>
          <w:rFonts w:ascii="Times New Roman" w:hAnsi="Times New Roman"/>
          <w:sz w:val="24"/>
          <w:szCs w:val="24"/>
        </w:rPr>
        <w:t>E, Tata</w:t>
      </w:r>
      <w:r w:rsidRPr="000F3C49">
        <w:rPr>
          <w:rFonts w:ascii="Times New Roman" w:hAnsi="Times New Roman"/>
          <w:sz w:val="24"/>
          <w:szCs w:val="24"/>
          <w:vertAlign w:val="superscript"/>
        </w:rPr>
        <w:t xml:space="preserve"> </w:t>
      </w:r>
      <w:r w:rsidRPr="000F3C49">
        <w:rPr>
          <w:rFonts w:ascii="Times New Roman" w:hAnsi="Times New Roman"/>
          <w:sz w:val="24"/>
          <w:szCs w:val="24"/>
        </w:rPr>
        <w:t>Z, Mangiavini</w:t>
      </w:r>
      <w:r w:rsidRPr="000F3C49">
        <w:rPr>
          <w:rFonts w:ascii="Times New Roman" w:hAnsi="Times New Roman"/>
          <w:sz w:val="24"/>
          <w:szCs w:val="24"/>
          <w:vertAlign w:val="superscript"/>
        </w:rPr>
        <w:t xml:space="preserve"> </w:t>
      </w:r>
      <w:r w:rsidRPr="000F3C49">
        <w:rPr>
          <w:rFonts w:ascii="Times New Roman" w:hAnsi="Times New Roman"/>
          <w:sz w:val="24"/>
          <w:szCs w:val="24"/>
        </w:rPr>
        <w:t>L, Parvez Khan</w:t>
      </w:r>
      <w:r w:rsidRPr="000F3C49">
        <w:rPr>
          <w:rFonts w:ascii="Times New Roman" w:hAnsi="Times New Roman"/>
          <w:sz w:val="24"/>
          <w:szCs w:val="24"/>
          <w:vertAlign w:val="superscript"/>
        </w:rPr>
        <w:t xml:space="preserve"> </w:t>
      </w:r>
      <w:r w:rsidRPr="000F3C49">
        <w:rPr>
          <w:rFonts w:ascii="Times New Roman" w:hAnsi="Times New Roman"/>
          <w:sz w:val="24"/>
          <w:szCs w:val="24"/>
        </w:rPr>
        <w:t>M, Levi</w:t>
      </w:r>
      <w:r w:rsidRPr="000F3C49">
        <w:rPr>
          <w:rFonts w:ascii="Times New Roman" w:hAnsi="Times New Roman"/>
          <w:sz w:val="24"/>
          <w:szCs w:val="24"/>
          <w:vertAlign w:val="superscript"/>
        </w:rPr>
        <w:t xml:space="preserve"> </w:t>
      </w:r>
      <w:r w:rsidRPr="000F3C49">
        <w:rPr>
          <w:rFonts w:ascii="Times New Roman" w:hAnsi="Times New Roman"/>
          <w:sz w:val="24"/>
          <w:szCs w:val="24"/>
        </w:rPr>
        <w:t>B, Giaccia</w:t>
      </w:r>
      <w:r w:rsidRPr="000F3C49">
        <w:rPr>
          <w:rFonts w:ascii="Times New Roman" w:hAnsi="Times New Roman"/>
          <w:sz w:val="24"/>
          <w:szCs w:val="24"/>
          <w:vertAlign w:val="superscript"/>
        </w:rPr>
        <w:t xml:space="preserve"> </w:t>
      </w:r>
      <w:r w:rsidRPr="000F3C49">
        <w:rPr>
          <w:rFonts w:ascii="Times New Roman" w:hAnsi="Times New Roman"/>
          <w:sz w:val="24"/>
          <w:szCs w:val="24"/>
        </w:rPr>
        <w:t xml:space="preserve">AJ, </w:t>
      </w:r>
      <w:r w:rsidRPr="000F3C49">
        <w:rPr>
          <w:rFonts w:ascii="Times New Roman" w:hAnsi="Times New Roman"/>
          <w:b/>
          <w:sz w:val="24"/>
          <w:szCs w:val="24"/>
        </w:rPr>
        <w:t>Schipani</w:t>
      </w:r>
      <w:r w:rsidRPr="000F3C49">
        <w:rPr>
          <w:rFonts w:ascii="Times New Roman" w:hAnsi="Times New Roman"/>
          <w:b/>
          <w:sz w:val="24"/>
          <w:szCs w:val="24"/>
          <w:vertAlign w:val="superscript"/>
        </w:rPr>
        <w:t xml:space="preserve"> </w:t>
      </w:r>
      <w:r w:rsidRPr="000F3C49">
        <w:rPr>
          <w:rFonts w:ascii="Times New Roman" w:hAnsi="Times New Roman"/>
          <w:b/>
          <w:color w:val="000000" w:themeColor="text1"/>
          <w:sz w:val="24"/>
          <w:szCs w:val="24"/>
        </w:rPr>
        <w:t>E</w:t>
      </w:r>
      <w:r w:rsidRPr="000F3C49">
        <w:rPr>
          <w:rFonts w:ascii="Times New Roman" w:hAnsi="Times New Roman"/>
          <w:color w:val="000000" w:themeColor="text1"/>
          <w:sz w:val="24"/>
          <w:szCs w:val="24"/>
        </w:rPr>
        <w:t xml:space="preserve">. Hypoxia Inducible Factor-2alpha is a negative regulator of osteoblastogenesis and bone mass accrual. </w:t>
      </w:r>
      <w:r w:rsidRPr="00206603">
        <w:rPr>
          <w:rFonts w:ascii="Times New Roman" w:hAnsi="Times New Roman"/>
          <w:b/>
          <w:color w:val="000000" w:themeColor="text1"/>
          <w:sz w:val="24"/>
          <w:szCs w:val="24"/>
        </w:rPr>
        <w:t>Bone Research</w:t>
      </w:r>
      <w:r w:rsidR="00206603" w:rsidRPr="00206603">
        <w:rPr>
          <w:rFonts w:ascii="Times New Roman" w:hAnsi="Times New Roman"/>
          <w:b/>
          <w:color w:val="000000" w:themeColor="text1"/>
          <w:sz w:val="24"/>
          <w:szCs w:val="24"/>
        </w:rPr>
        <w:t xml:space="preserve"> 2019</w:t>
      </w:r>
      <w:r w:rsidR="00D034A9">
        <w:rPr>
          <w:rFonts w:ascii="Times New Roman" w:hAnsi="Times New Roman"/>
          <w:b/>
          <w:color w:val="000000" w:themeColor="text1"/>
          <w:sz w:val="24"/>
          <w:szCs w:val="24"/>
        </w:rPr>
        <w:t>;</w:t>
      </w:r>
      <w:r w:rsidR="00D034A9" w:rsidRPr="00D034A9">
        <w:rPr>
          <w:rFonts w:ascii="Times New Roman" w:hAnsi="Times New Roman"/>
          <w:color w:val="000000" w:themeColor="text1"/>
          <w:sz w:val="24"/>
          <w:szCs w:val="24"/>
        </w:rPr>
        <w:t>7:7</w:t>
      </w:r>
      <w:r w:rsidRPr="000F3C49">
        <w:rPr>
          <w:rFonts w:ascii="Times New Roman" w:hAnsi="Times New Roman"/>
          <w:b/>
          <w:i/>
          <w:color w:val="000000" w:themeColor="text1"/>
          <w:sz w:val="24"/>
          <w:szCs w:val="24"/>
        </w:rPr>
        <w:t xml:space="preserve">. </w:t>
      </w:r>
      <w:r w:rsidRPr="000F3C49">
        <w:rPr>
          <w:rFonts w:ascii="Times New Roman" w:hAnsi="Times New Roman"/>
          <w:b/>
          <w:i/>
          <w:sz w:val="24"/>
          <w:szCs w:val="24"/>
        </w:rPr>
        <w:t>Osteoblasts, which are the cells forming bone, operate in a hypoxic environment. Hypoxia Inducible Factor-2</w:t>
      </w:r>
      <w:r>
        <w:rPr>
          <w:rFonts w:ascii="Times New Roman" w:hAnsi="Times New Roman"/>
          <w:b/>
          <w:i/>
          <w:sz w:val="24"/>
          <w:szCs w:val="24"/>
        </w:rPr>
        <w:t>alpha</w:t>
      </w:r>
      <w:r w:rsidRPr="000F3C49">
        <w:rPr>
          <w:rFonts w:ascii="Times New Roman" w:hAnsi="Times New Roman"/>
          <w:b/>
          <w:i/>
          <w:sz w:val="24"/>
          <w:szCs w:val="24"/>
        </w:rPr>
        <w:t xml:space="preserve"> (HIF2) is one of the mediators of the cellular response to hypoxia. However, its role in the control osteoblast biology is still poorly understood. In this study, we used mouse genetic and demonstrated that HIF2 is an inhibitor of osteoblastogenesis and bone mass accrual. Moreover, we provided evidence that HIF2 may impair osteoblast differentiation at least in part by upregulating the transcription factor Sox9. HIF2 can be selectively inhibited by small molecules that are currently in clinical trials in patients with renal carcinoma. Inhibiting HIF2 could thus represent a therapeutical approach for the treatment of the low bone mass observed in chronic diseases, osteoporosis or aging.</w:t>
      </w:r>
    </w:p>
    <w:p w14:paraId="253D2325" w14:textId="77777777" w:rsidR="00602B0F" w:rsidRDefault="00602B0F" w:rsidP="00602B0F">
      <w:pPr>
        <w:widowControl w:val="0"/>
        <w:tabs>
          <w:tab w:val="left" w:pos="2160"/>
        </w:tabs>
        <w:autoSpaceDE w:val="0"/>
        <w:autoSpaceDN w:val="0"/>
        <w:adjustRightInd w:val="0"/>
        <w:ind w:left="0" w:firstLine="0"/>
        <w:rPr>
          <w:rStyle w:val="docsum-authors"/>
        </w:rPr>
      </w:pPr>
    </w:p>
    <w:p w14:paraId="03BD15F3" w14:textId="6F0D4633" w:rsidR="00F12AFC" w:rsidRPr="00F12AFC" w:rsidRDefault="00602B0F" w:rsidP="00F12AFC">
      <w:pPr>
        <w:pStyle w:val="ListParagraph"/>
        <w:widowControl w:val="0"/>
        <w:numPr>
          <w:ilvl w:val="0"/>
          <w:numId w:val="7"/>
        </w:numPr>
        <w:tabs>
          <w:tab w:val="left" w:pos="2160"/>
        </w:tabs>
        <w:autoSpaceDE w:val="0"/>
        <w:autoSpaceDN w:val="0"/>
        <w:adjustRightInd w:val="0"/>
        <w:spacing w:line="240" w:lineRule="auto"/>
        <w:ind w:left="540" w:hanging="540"/>
        <w:rPr>
          <w:rStyle w:val="docsum-authors"/>
          <w:rFonts w:ascii="Times New Roman" w:hAnsi="Times New Roman"/>
          <w:color w:val="000000" w:themeColor="text1"/>
          <w:sz w:val="24"/>
          <w:szCs w:val="24"/>
        </w:rPr>
      </w:pPr>
      <w:r w:rsidRPr="00602B0F">
        <w:rPr>
          <w:rStyle w:val="docsum-authors"/>
          <w:rFonts w:ascii="Times New Roman" w:hAnsi="Times New Roman"/>
          <w:sz w:val="24"/>
          <w:szCs w:val="24"/>
        </w:rPr>
        <w:t xml:space="preserve">Noda H, Guo J, Khatri A, Dean T, Reyes M, Armanini M, Brooks DJ, Martins JS, </w:t>
      </w:r>
      <w:r w:rsidRPr="00602B0F">
        <w:rPr>
          <w:rStyle w:val="docsum-authors"/>
          <w:rFonts w:ascii="Times New Roman" w:hAnsi="Times New Roman"/>
          <w:b/>
          <w:sz w:val="24"/>
          <w:szCs w:val="24"/>
        </w:rPr>
        <w:t>Schipani E</w:t>
      </w:r>
      <w:r w:rsidR="00C35DD3">
        <w:rPr>
          <w:rStyle w:val="docsum-authors"/>
          <w:rFonts w:ascii="Times New Roman" w:hAnsi="Times New Roman"/>
          <w:b/>
          <w:sz w:val="24"/>
          <w:szCs w:val="24"/>
        </w:rPr>
        <w:t xml:space="preserve"> </w:t>
      </w:r>
      <w:r w:rsidR="00C35DD3" w:rsidRPr="00C35DD3">
        <w:rPr>
          <w:rStyle w:val="docsum-authors"/>
          <w:rFonts w:ascii="Times New Roman" w:hAnsi="Times New Roman"/>
          <w:i/>
          <w:sz w:val="24"/>
          <w:szCs w:val="24"/>
        </w:rPr>
        <w:t>(I provided critical animal models</w:t>
      </w:r>
      <w:r w:rsidR="009B5DB2">
        <w:rPr>
          <w:rStyle w:val="docsum-authors"/>
          <w:rFonts w:ascii="Times New Roman" w:hAnsi="Times New Roman"/>
          <w:i/>
          <w:sz w:val="24"/>
          <w:szCs w:val="24"/>
        </w:rPr>
        <w:t xml:space="preserve"> </w:t>
      </w:r>
      <w:r w:rsidR="00C35DD3" w:rsidRPr="00C35DD3">
        <w:rPr>
          <w:rStyle w:val="docsum-authors"/>
          <w:rFonts w:ascii="Times New Roman" w:hAnsi="Times New Roman"/>
          <w:i/>
          <w:sz w:val="24"/>
          <w:szCs w:val="24"/>
        </w:rPr>
        <w:t>and reviewed the manuscript)</w:t>
      </w:r>
      <w:r w:rsidRPr="00C35DD3">
        <w:rPr>
          <w:rStyle w:val="docsum-authors"/>
          <w:rFonts w:ascii="Times New Roman" w:hAnsi="Times New Roman"/>
          <w:i/>
          <w:sz w:val="24"/>
          <w:szCs w:val="24"/>
        </w:rPr>
        <w:t>,</w:t>
      </w:r>
      <w:r w:rsidRPr="00602B0F">
        <w:rPr>
          <w:rStyle w:val="docsum-authors"/>
          <w:rFonts w:ascii="Times New Roman" w:hAnsi="Times New Roman"/>
          <w:sz w:val="24"/>
          <w:szCs w:val="24"/>
        </w:rPr>
        <w:t xml:space="preserve"> Bouxsein ML, Demay MB, </w:t>
      </w:r>
      <w:r w:rsidRPr="00F12AFC">
        <w:rPr>
          <w:rStyle w:val="docsum-authors"/>
          <w:rFonts w:ascii="Times New Roman" w:hAnsi="Times New Roman"/>
          <w:sz w:val="24"/>
          <w:szCs w:val="24"/>
        </w:rPr>
        <w:t xml:space="preserve">Potts JT Jr, Jüppner H, Gardella TJ. </w:t>
      </w:r>
      <w:r w:rsidRPr="00F12AFC">
        <w:rPr>
          <w:rFonts w:ascii="Times New Roman" w:hAnsi="Times New Roman"/>
          <w:sz w:val="24"/>
          <w:szCs w:val="24"/>
        </w:rPr>
        <w:t>An Inverse Agonist Ligand of the PTH Receptor Partially Rescues Skeletal Defects in a Mouse Model of Jansen's Metaphyseal Chondrodysplasia</w:t>
      </w:r>
      <w:r w:rsidRPr="00F12AFC">
        <w:rPr>
          <w:rFonts w:ascii="Times New Roman" w:hAnsi="Times New Roman"/>
          <w:color w:val="000000" w:themeColor="text1"/>
          <w:sz w:val="24"/>
          <w:szCs w:val="24"/>
        </w:rPr>
        <w:t xml:space="preserve">. </w:t>
      </w:r>
      <w:r w:rsidRPr="00F12AFC">
        <w:rPr>
          <w:rStyle w:val="docsum-journal-citation"/>
          <w:rFonts w:ascii="Times New Roman" w:hAnsi="Times New Roman"/>
          <w:b/>
          <w:sz w:val="24"/>
          <w:szCs w:val="24"/>
        </w:rPr>
        <w:t>J Bone Miner Res. 2020</w:t>
      </w:r>
      <w:r w:rsidRPr="00F12AFC">
        <w:rPr>
          <w:rStyle w:val="docsum-journal-citation"/>
          <w:rFonts w:ascii="Times New Roman" w:hAnsi="Times New Roman"/>
          <w:sz w:val="24"/>
          <w:szCs w:val="24"/>
        </w:rPr>
        <w:t>;35:540-549.</w:t>
      </w:r>
    </w:p>
    <w:p w14:paraId="37BDB45D" w14:textId="77777777" w:rsidR="00F12AFC" w:rsidRPr="00160C60" w:rsidRDefault="00F12AFC" w:rsidP="00F12AFC">
      <w:pPr>
        <w:pStyle w:val="ListParagraph"/>
        <w:widowControl w:val="0"/>
        <w:tabs>
          <w:tab w:val="left" w:pos="2160"/>
        </w:tabs>
        <w:autoSpaceDE w:val="0"/>
        <w:autoSpaceDN w:val="0"/>
        <w:adjustRightInd w:val="0"/>
        <w:spacing w:line="240" w:lineRule="auto"/>
        <w:ind w:left="540"/>
        <w:rPr>
          <w:rStyle w:val="docsum-authors"/>
          <w:rFonts w:ascii="Times New Roman" w:hAnsi="Times New Roman"/>
          <w:color w:val="000000" w:themeColor="text1"/>
          <w:sz w:val="24"/>
          <w:szCs w:val="24"/>
        </w:rPr>
      </w:pPr>
    </w:p>
    <w:p w14:paraId="39455240" w14:textId="77777777" w:rsidR="00160C60" w:rsidRPr="00391DED" w:rsidRDefault="00F12AFC" w:rsidP="00160C60">
      <w:pPr>
        <w:pStyle w:val="ListParagraph"/>
        <w:widowControl w:val="0"/>
        <w:numPr>
          <w:ilvl w:val="0"/>
          <w:numId w:val="7"/>
        </w:numPr>
        <w:tabs>
          <w:tab w:val="left" w:pos="2160"/>
        </w:tabs>
        <w:autoSpaceDE w:val="0"/>
        <w:autoSpaceDN w:val="0"/>
        <w:adjustRightInd w:val="0"/>
        <w:spacing w:line="240" w:lineRule="auto"/>
        <w:ind w:left="540" w:hanging="540"/>
        <w:rPr>
          <w:rStyle w:val="docsum-journal-citation"/>
          <w:rFonts w:ascii="Times New Roman" w:hAnsi="Times New Roman"/>
          <w:color w:val="000000" w:themeColor="text1"/>
          <w:sz w:val="24"/>
          <w:szCs w:val="24"/>
        </w:rPr>
      </w:pPr>
      <w:r w:rsidRPr="00160C60">
        <w:rPr>
          <w:rStyle w:val="docsum-authors"/>
          <w:rFonts w:ascii="Times New Roman" w:hAnsi="Times New Roman"/>
          <w:sz w:val="24"/>
          <w:szCs w:val="24"/>
        </w:rPr>
        <w:t xml:space="preserve">Yao Q, Parvez-Khan M, </w:t>
      </w:r>
      <w:r w:rsidRPr="00160C60">
        <w:rPr>
          <w:rStyle w:val="docsum-authors"/>
          <w:rFonts w:ascii="Times New Roman" w:hAnsi="Times New Roman"/>
          <w:b/>
          <w:sz w:val="24"/>
          <w:szCs w:val="24"/>
        </w:rPr>
        <w:t>Schipani E</w:t>
      </w:r>
      <w:r w:rsidRPr="00160C60">
        <w:rPr>
          <w:rStyle w:val="docsum-authors"/>
          <w:rFonts w:ascii="Times New Roman" w:hAnsi="Times New Roman"/>
          <w:sz w:val="24"/>
          <w:szCs w:val="24"/>
        </w:rPr>
        <w:t xml:space="preserve">. </w:t>
      </w:r>
      <w:r w:rsidRPr="00160C60">
        <w:rPr>
          <w:rFonts w:ascii="Times New Roman" w:hAnsi="Times New Roman"/>
          <w:sz w:val="24"/>
          <w:szCs w:val="24"/>
        </w:rPr>
        <w:t xml:space="preserve">In vivo survival strategies for cellular adaptation to hypoxia: </w:t>
      </w:r>
      <w:r w:rsidRPr="00391DED">
        <w:rPr>
          <w:rFonts w:ascii="Times New Roman" w:hAnsi="Times New Roman"/>
          <w:sz w:val="24"/>
          <w:szCs w:val="24"/>
        </w:rPr>
        <w:t xml:space="preserve">HIF1α-dependent suppression of mitochondrial oxygen consumption and decrease of intracellular hypoxia are critical for survival of hypoxic chondrocytes. </w:t>
      </w:r>
      <w:r w:rsidRPr="00391DED">
        <w:rPr>
          <w:rStyle w:val="docsum-journal-citation"/>
          <w:rFonts w:ascii="Times New Roman" w:hAnsi="Times New Roman"/>
          <w:b/>
          <w:sz w:val="24"/>
          <w:szCs w:val="24"/>
        </w:rPr>
        <w:t>Bone. 2020</w:t>
      </w:r>
      <w:r w:rsidRPr="00391DED">
        <w:rPr>
          <w:rStyle w:val="docsum-journal-citation"/>
          <w:rFonts w:ascii="Times New Roman" w:hAnsi="Times New Roman"/>
          <w:sz w:val="24"/>
          <w:szCs w:val="24"/>
        </w:rPr>
        <w:t>;140:115572.</w:t>
      </w:r>
    </w:p>
    <w:p w14:paraId="1759D109" w14:textId="77777777" w:rsidR="00160C60" w:rsidRPr="00391DED" w:rsidRDefault="00160C60" w:rsidP="00160C60">
      <w:pPr>
        <w:widowControl w:val="0"/>
        <w:tabs>
          <w:tab w:val="left" w:pos="2160"/>
        </w:tabs>
        <w:autoSpaceDE w:val="0"/>
        <w:autoSpaceDN w:val="0"/>
        <w:adjustRightInd w:val="0"/>
        <w:ind w:left="0" w:firstLine="0"/>
        <w:rPr>
          <w:rStyle w:val="docsum-authors"/>
        </w:rPr>
      </w:pPr>
    </w:p>
    <w:p w14:paraId="142271B1" w14:textId="0E0BE252" w:rsidR="00391DED" w:rsidRPr="00391DED" w:rsidRDefault="00160C60" w:rsidP="00391DED">
      <w:pPr>
        <w:pStyle w:val="ListParagraph"/>
        <w:widowControl w:val="0"/>
        <w:numPr>
          <w:ilvl w:val="0"/>
          <w:numId w:val="7"/>
        </w:numPr>
        <w:tabs>
          <w:tab w:val="left" w:pos="2160"/>
        </w:tabs>
        <w:autoSpaceDE w:val="0"/>
        <w:autoSpaceDN w:val="0"/>
        <w:adjustRightInd w:val="0"/>
        <w:spacing w:line="240" w:lineRule="auto"/>
        <w:ind w:left="540" w:hanging="540"/>
        <w:rPr>
          <w:rStyle w:val="docsum-journal-citation"/>
          <w:rFonts w:ascii="Times New Roman" w:hAnsi="Times New Roman"/>
          <w:color w:val="000000" w:themeColor="text1"/>
          <w:sz w:val="24"/>
          <w:szCs w:val="24"/>
        </w:rPr>
      </w:pPr>
      <w:r w:rsidRPr="00391DED">
        <w:rPr>
          <w:rStyle w:val="docsum-authors"/>
          <w:rFonts w:ascii="Times New Roman" w:hAnsi="Times New Roman"/>
          <w:sz w:val="24"/>
          <w:szCs w:val="24"/>
        </w:rPr>
        <w:t xml:space="preserve">Sartawi Z, Waeber C, </w:t>
      </w:r>
      <w:r w:rsidRPr="00391DED">
        <w:rPr>
          <w:rStyle w:val="docsum-authors"/>
          <w:rFonts w:ascii="Times New Roman" w:hAnsi="Times New Roman"/>
          <w:b/>
          <w:sz w:val="24"/>
          <w:szCs w:val="24"/>
        </w:rPr>
        <w:t xml:space="preserve">Schipani E </w:t>
      </w:r>
      <w:r w:rsidRPr="00391DED">
        <w:rPr>
          <w:rStyle w:val="docsum-authors"/>
          <w:rFonts w:ascii="Times New Roman" w:hAnsi="Times New Roman"/>
          <w:i/>
          <w:sz w:val="24"/>
          <w:szCs w:val="24"/>
        </w:rPr>
        <w:t>(I contributed to the histolgical analysis and I critically reviewed the manuscript)</w:t>
      </w:r>
      <w:r w:rsidRPr="00391DED">
        <w:rPr>
          <w:rStyle w:val="docsum-authors"/>
          <w:rFonts w:ascii="Times New Roman" w:hAnsi="Times New Roman"/>
          <w:sz w:val="24"/>
          <w:szCs w:val="24"/>
        </w:rPr>
        <w:t>, Ryan KB.</w:t>
      </w:r>
      <w:r w:rsidRPr="00391DED">
        <w:rPr>
          <w:rFonts w:ascii="Times New Roman" w:hAnsi="Times New Roman"/>
          <w:sz w:val="24"/>
          <w:szCs w:val="24"/>
        </w:rPr>
        <w:t xml:space="preserve"> Development of electrospun polymer scaffolds for the localized and controlled delivery of siponimod for the management of critical bone defects. </w:t>
      </w:r>
      <w:r w:rsidRPr="00391DED">
        <w:rPr>
          <w:rStyle w:val="docsum-journal-citation"/>
          <w:rFonts w:ascii="Times New Roman" w:hAnsi="Times New Roman"/>
          <w:b/>
          <w:sz w:val="24"/>
          <w:szCs w:val="24"/>
        </w:rPr>
        <w:t>Int J Pharm. 2020</w:t>
      </w:r>
      <w:r w:rsidRPr="00391DED">
        <w:rPr>
          <w:rStyle w:val="docsum-journal-citation"/>
          <w:rFonts w:ascii="Times New Roman" w:hAnsi="Times New Roman"/>
          <w:sz w:val="24"/>
          <w:szCs w:val="24"/>
        </w:rPr>
        <w:t xml:space="preserve"> 30;590:119956</w:t>
      </w:r>
      <w:r w:rsidR="00CC6102">
        <w:rPr>
          <w:rStyle w:val="docsum-journal-citation"/>
          <w:rFonts w:ascii="Times New Roman" w:hAnsi="Times New Roman"/>
          <w:sz w:val="24"/>
          <w:szCs w:val="24"/>
        </w:rPr>
        <w:t>.</w:t>
      </w:r>
    </w:p>
    <w:p w14:paraId="567A9069" w14:textId="77777777" w:rsidR="00391DED" w:rsidRPr="00391DED" w:rsidRDefault="00391DED" w:rsidP="00391DED">
      <w:pPr>
        <w:widowControl w:val="0"/>
        <w:tabs>
          <w:tab w:val="left" w:pos="2160"/>
        </w:tabs>
        <w:autoSpaceDE w:val="0"/>
        <w:autoSpaceDN w:val="0"/>
        <w:adjustRightInd w:val="0"/>
        <w:ind w:left="0" w:firstLine="0"/>
        <w:rPr>
          <w:rStyle w:val="docsum-authors"/>
        </w:rPr>
      </w:pPr>
    </w:p>
    <w:p w14:paraId="7216DE40" w14:textId="643A58B5" w:rsidR="00391DED" w:rsidRPr="00CC6102" w:rsidRDefault="004E0895" w:rsidP="00391DED">
      <w:pPr>
        <w:pStyle w:val="ListParagraph"/>
        <w:widowControl w:val="0"/>
        <w:numPr>
          <w:ilvl w:val="0"/>
          <w:numId w:val="7"/>
        </w:numPr>
        <w:tabs>
          <w:tab w:val="left" w:pos="2160"/>
        </w:tabs>
        <w:autoSpaceDE w:val="0"/>
        <w:autoSpaceDN w:val="0"/>
        <w:adjustRightInd w:val="0"/>
        <w:spacing w:line="240" w:lineRule="auto"/>
        <w:ind w:left="540" w:hanging="540"/>
        <w:rPr>
          <w:rStyle w:val="docsum-journal-citation"/>
          <w:rFonts w:ascii="Times New Roman" w:hAnsi="Times New Roman"/>
          <w:color w:val="000000" w:themeColor="text1"/>
          <w:sz w:val="24"/>
          <w:szCs w:val="24"/>
        </w:rPr>
      </w:pPr>
      <w:r w:rsidRPr="00391DED">
        <w:rPr>
          <w:rStyle w:val="docsum-authors"/>
          <w:rFonts w:ascii="Times New Roman" w:hAnsi="Times New Roman"/>
          <w:sz w:val="24"/>
          <w:szCs w:val="24"/>
        </w:rPr>
        <w:t xml:space="preserve">Garcia-Galiano D, Cara AL, Tata Z, Allen SJ, Myers MG Jr, </w:t>
      </w:r>
      <w:r w:rsidRPr="00391DED">
        <w:rPr>
          <w:rStyle w:val="docsum-authors"/>
          <w:rFonts w:ascii="Times New Roman" w:hAnsi="Times New Roman"/>
          <w:b/>
          <w:sz w:val="24"/>
          <w:szCs w:val="24"/>
        </w:rPr>
        <w:t>Schipani E</w:t>
      </w:r>
      <w:r w:rsidR="00391DED" w:rsidRPr="00391DED">
        <w:rPr>
          <w:rStyle w:val="docsum-authors"/>
          <w:rFonts w:ascii="Times New Roman" w:hAnsi="Times New Roman"/>
          <w:sz w:val="24"/>
          <w:szCs w:val="24"/>
        </w:rPr>
        <w:t xml:space="preserve"> </w:t>
      </w:r>
      <w:r w:rsidR="00391DED" w:rsidRPr="00391DED">
        <w:rPr>
          <w:rStyle w:val="docsum-authors"/>
          <w:rFonts w:ascii="Times New Roman" w:hAnsi="Times New Roman"/>
          <w:i/>
          <w:sz w:val="24"/>
          <w:szCs w:val="24"/>
        </w:rPr>
        <w:t xml:space="preserve">(I contributed to the design of </w:t>
      </w:r>
      <w:r w:rsidR="003C648E">
        <w:rPr>
          <w:rStyle w:val="docsum-authors"/>
          <w:rFonts w:ascii="Times New Roman" w:hAnsi="Times New Roman"/>
          <w:i/>
          <w:sz w:val="24"/>
          <w:szCs w:val="24"/>
        </w:rPr>
        <w:t>t</w:t>
      </w:r>
      <w:r w:rsidR="00391DED" w:rsidRPr="00391DED">
        <w:rPr>
          <w:rStyle w:val="docsum-authors"/>
          <w:rFonts w:ascii="Times New Roman" w:hAnsi="Times New Roman"/>
          <w:i/>
          <w:sz w:val="24"/>
          <w:szCs w:val="24"/>
        </w:rPr>
        <w:t>he study and the histological analysis, and I critically reviewed the manuscript)</w:t>
      </w:r>
      <w:r w:rsidRPr="00391DED">
        <w:rPr>
          <w:rStyle w:val="docsum-authors"/>
          <w:rFonts w:ascii="Times New Roman" w:hAnsi="Times New Roman"/>
          <w:i/>
          <w:sz w:val="24"/>
          <w:szCs w:val="24"/>
        </w:rPr>
        <w:t>,</w:t>
      </w:r>
      <w:r w:rsidRPr="00391DED">
        <w:rPr>
          <w:rStyle w:val="docsum-authors"/>
          <w:rFonts w:ascii="Times New Roman" w:hAnsi="Times New Roman"/>
          <w:sz w:val="24"/>
          <w:szCs w:val="24"/>
        </w:rPr>
        <w:t xml:space="preserve"> Elias CF.</w:t>
      </w:r>
      <w:r w:rsidR="00391DED" w:rsidRPr="00391DED">
        <w:rPr>
          <w:rFonts w:ascii="Times New Roman" w:hAnsi="Times New Roman"/>
          <w:sz w:val="24"/>
          <w:szCs w:val="24"/>
        </w:rPr>
        <w:t xml:space="preserve"> ERα Signaling in GHRH/Kiss1 Dual-Phenotype Neurons Plays Sex-Specific Roles in Growth and Puberty. </w:t>
      </w:r>
      <w:r w:rsidR="00391DED" w:rsidRPr="00391DED">
        <w:rPr>
          <w:rStyle w:val="docsum-journal-citation"/>
          <w:rFonts w:ascii="Times New Roman" w:hAnsi="Times New Roman"/>
          <w:b/>
          <w:sz w:val="24"/>
          <w:szCs w:val="24"/>
        </w:rPr>
        <w:t>J Neurosci. 202</w:t>
      </w:r>
      <w:r w:rsidR="00CC6102">
        <w:rPr>
          <w:rStyle w:val="docsum-journal-citation"/>
          <w:rFonts w:ascii="Times New Roman" w:hAnsi="Times New Roman"/>
          <w:b/>
          <w:sz w:val="24"/>
          <w:szCs w:val="24"/>
        </w:rPr>
        <w:t>0</w:t>
      </w:r>
      <w:r w:rsidR="00391DED" w:rsidRPr="00391DED">
        <w:rPr>
          <w:rStyle w:val="docsum-journal-citation"/>
          <w:rFonts w:ascii="Times New Roman" w:hAnsi="Times New Roman"/>
          <w:sz w:val="24"/>
          <w:szCs w:val="24"/>
        </w:rPr>
        <w:t>;40:9455-9466</w:t>
      </w:r>
      <w:r w:rsidR="00CC6102">
        <w:rPr>
          <w:rStyle w:val="docsum-journal-citation"/>
          <w:rFonts w:ascii="Times New Roman" w:hAnsi="Times New Roman"/>
          <w:sz w:val="24"/>
          <w:szCs w:val="24"/>
        </w:rPr>
        <w:t>.</w:t>
      </w:r>
    </w:p>
    <w:p w14:paraId="1595B241" w14:textId="77777777" w:rsidR="00CC6102" w:rsidRPr="00CC6102" w:rsidRDefault="00CC6102" w:rsidP="00CC6102">
      <w:pPr>
        <w:pStyle w:val="ListParagraph"/>
        <w:rPr>
          <w:rFonts w:ascii="Times New Roman" w:hAnsi="Times New Roman"/>
          <w:color w:val="000000" w:themeColor="text1"/>
          <w:sz w:val="24"/>
          <w:szCs w:val="24"/>
        </w:rPr>
      </w:pPr>
    </w:p>
    <w:p w14:paraId="379CCDF3" w14:textId="2CFFAF90" w:rsidR="00CC6102" w:rsidRDefault="00CC6102" w:rsidP="00391DED">
      <w:pPr>
        <w:pStyle w:val="ListParagraph"/>
        <w:widowControl w:val="0"/>
        <w:numPr>
          <w:ilvl w:val="0"/>
          <w:numId w:val="7"/>
        </w:numPr>
        <w:tabs>
          <w:tab w:val="left" w:pos="2160"/>
        </w:tabs>
        <w:autoSpaceDE w:val="0"/>
        <w:autoSpaceDN w:val="0"/>
        <w:adjustRightInd w:val="0"/>
        <w:spacing w:line="240" w:lineRule="auto"/>
        <w:ind w:left="540" w:hanging="540"/>
        <w:rPr>
          <w:rFonts w:ascii="Times New Roman" w:hAnsi="Times New Roman"/>
          <w:color w:val="000000" w:themeColor="text1"/>
          <w:sz w:val="24"/>
          <w:szCs w:val="24"/>
        </w:rPr>
      </w:pPr>
      <w:r>
        <w:rPr>
          <w:rFonts w:ascii="Times New Roman" w:hAnsi="Times New Roman"/>
          <w:color w:val="000000" w:themeColor="text1"/>
          <w:sz w:val="24"/>
          <w:szCs w:val="24"/>
        </w:rPr>
        <w:t xml:space="preserve">Tata Z, Merceron C, </w:t>
      </w:r>
      <w:r w:rsidRPr="00CC6102">
        <w:rPr>
          <w:rFonts w:ascii="Times New Roman" w:hAnsi="Times New Roman"/>
          <w:b/>
          <w:bCs/>
          <w:color w:val="000000" w:themeColor="text1"/>
          <w:sz w:val="24"/>
          <w:szCs w:val="24"/>
        </w:rPr>
        <w:t>Schipani E</w:t>
      </w:r>
      <w:r>
        <w:rPr>
          <w:rFonts w:ascii="Times New Roman" w:hAnsi="Times New Roman"/>
          <w:color w:val="000000" w:themeColor="text1"/>
          <w:sz w:val="24"/>
          <w:szCs w:val="24"/>
        </w:rPr>
        <w:t xml:space="preserve">. Fetal Growth Plate Cartilage: Histological and Immunohistochemical Techniques. </w:t>
      </w:r>
      <w:r w:rsidRPr="00CC6102">
        <w:rPr>
          <w:rFonts w:ascii="Times New Roman" w:hAnsi="Times New Roman"/>
          <w:b/>
          <w:bCs/>
          <w:color w:val="000000" w:themeColor="text1"/>
          <w:sz w:val="24"/>
          <w:szCs w:val="24"/>
        </w:rPr>
        <w:t>Methods Mol Biol 2021</w:t>
      </w:r>
      <w:r>
        <w:rPr>
          <w:rFonts w:ascii="Times New Roman" w:hAnsi="Times New Roman"/>
          <w:color w:val="000000" w:themeColor="text1"/>
          <w:sz w:val="24"/>
          <w:szCs w:val="24"/>
        </w:rPr>
        <w:t>; 2254:53-84.</w:t>
      </w:r>
    </w:p>
    <w:p w14:paraId="3CA5694C" w14:textId="77777777" w:rsidR="00BE53F2" w:rsidRPr="00BE53F2" w:rsidRDefault="00BE53F2" w:rsidP="00BE53F2">
      <w:pPr>
        <w:pStyle w:val="ListParagraph"/>
        <w:rPr>
          <w:rFonts w:ascii="Times New Roman" w:hAnsi="Times New Roman"/>
          <w:color w:val="000000" w:themeColor="text1"/>
          <w:sz w:val="24"/>
          <w:szCs w:val="24"/>
        </w:rPr>
      </w:pPr>
    </w:p>
    <w:p w14:paraId="67FEFFBA" w14:textId="7F2E2D5A" w:rsidR="00BE53F2" w:rsidRDefault="00BE53F2" w:rsidP="00391DED">
      <w:pPr>
        <w:pStyle w:val="ListParagraph"/>
        <w:widowControl w:val="0"/>
        <w:numPr>
          <w:ilvl w:val="0"/>
          <w:numId w:val="7"/>
        </w:numPr>
        <w:tabs>
          <w:tab w:val="left" w:pos="2160"/>
        </w:tabs>
        <w:autoSpaceDE w:val="0"/>
        <w:autoSpaceDN w:val="0"/>
        <w:adjustRightInd w:val="0"/>
        <w:spacing w:line="240" w:lineRule="auto"/>
        <w:ind w:left="540" w:hanging="540"/>
        <w:rPr>
          <w:rFonts w:ascii="Times New Roman" w:hAnsi="Times New Roman"/>
          <w:color w:val="000000" w:themeColor="text1"/>
          <w:sz w:val="24"/>
          <w:szCs w:val="24"/>
        </w:rPr>
      </w:pPr>
      <w:r>
        <w:rPr>
          <w:rFonts w:ascii="Times New Roman" w:hAnsi="Times New Roman"/>
          <w:color w:val="000000" w:themeColor="text1"/>
          <w:sz w:val="24"/>
          <w:szCs w:val="24"/>
        </w:rPr>
        <w:t xml:space="preserve">Silagi ES, </w:t>
      </w:r>
      <w:r w:rsidRPr="00BE53F2">
        <w:rPr>
          <w:rFonts w:ascii="Times New Roman" w:hAnsi="Times New Roman"/>
          <w:b/>
          <w:bCs/>
          <w:color w:val="000000" w:themeColor="text1"/>
          <w:sz w:val="24"/>
          <w:szCs w:val="24"/>
        </w:rPr>
        <w:t>Schipani E</w:t>
      </w:r>
      <w:r>
        <w:rPr>
          <w:rFonts w:ascii="Times New Roman" w:hAnsi="Times New Roman"/>
          <w:color w:val="000000" w:themeColor="text1"/>
          <w:sz w:val="24"/>
          <w:szCs w:val="24"/>
        </w:rPr>
        <w:t xml:space="preserve">, Shapiro IM, Risbud MV. The role of HIF proteins in maintaining the metabolic health of </w:t>
      </w:r>
      <w:r w:rsidR="00BE141A">
        <w:rPr>
          <w:rFonts w:ascii="Times New Roman" w:hAnsi="Times New Roman"/>
          <w:color w:val="000000" w:themeColor="text1"/>
          <w:sz w:val="24"/>
          <w:szCs w:val="24"/>
        </w:rPr>
        <w:t xml:space="preserve">the </w:t>
      </w:r>
      <w:r>
        <w:rPr>
          <w:rFonts w:ascii="Times New Roman" w:hAnsi="Times New Roman"/>
          <w:color w:val="000000" w:themeColor="text1"/>
          <w:sz w:val="24"/>
          <w:szCs w:val="24"/>
        </w:rPr>
        <w:t xml:space="preserve">interevertebral disc. </w:t>
      </w:r>
      <w:r w:rsidRPr="00BE53F2">
        <w:rPr>
          <w:rFonts w:ascii="Times New Roman" w:hAnsi="Times New Roman"/>
          <w:b/>
          <w:bCs/>
          <w:color w:val="000000" w:themeColor="text1"/>
          <w:sz w:val="24"/>
          <w:szCs w:val="24"/>
        </w:rPr>
        <w:t>Nat Rev Rheumatol 2021</w:t>
      </w:r>
      <w:r>
        <w:rPr>
          <w:rFonts w:ascii="Times New Roman" w:hAnsi="Times New Roman"/>
          <w:color w:val="000000" w:themeColor="text1"/>
          <w:sz w:val="24"/>
          <w:szCs w:val="24"/>
        </w:rPr>
        <w:t>;17:426-439.</w:t>
      </w:r>
    </w:p>
    <w:p w14:paraId="68C77DAE" w14:textId="77777777" w:rsidR="003430C0" w:rsidRPr="003430C0" w:rsidRDefault="003430C0" w:rsidP="003430C0">
      <w:pPr>
        <w:pStyle w:val="ListParagraph"/>
        <w:rPr>
          <w:rFonts w:ascii="Times New Roman" w:hAnsi="Times New Roman"/>
          <w:color w:val="000000" w:themeColor="text1"/>
          <w:sz w:val="24"/>
          <w:szCs w:val="24"/>
        </w:rPr>
      </w:pPr>
    </w:p>
    <w:p w14:paraId="298EDD2B" w14:textId="0DCFFE0F" w:rsidR="003430C0" w:rsidRPr="000634A4" w:rsidRDefault="003430C0" w:rsidP="000634A4">
      <w:pPr>
        <w:pStyle w:val="ListParagraph"/>
        <w:widowControl w:val="0"/>
        <w:numPr>
          <w:ilvl w:val="0"/>
          <w:numId w:val="7"/>
        </w:numPr>
        <w:tabs>
          <w:tab w:val="left" w:pos="2160"/>
        </w:tabs>
        <w:autoSpaceDE w:val="0"/>
        <w:autoSpaceDN w:val="0"/>
        <w:adjustRightInd w:val="0"/>
        <w:spacing w:line="240" w:lineRule="auto"/>
        <w:ind w:left="540" w:hanging="540"/>
        <w:rPr>
          <w:rFonts w:ascii="Times New Roman" w:hAnsi="Times New Roman"/>
          <w:color w:val="000000" w:themeColor="text1"/>
          <w:sz w:val="24"/>
          <w:szCs w:val="24"/>
        </w:rPr>
      </w:pPr>
      <w:r w:rsidRPr="003430C0">
        <w:rPr>
          <w:rFonts w:ascii="Times New Roman" w:hAnsi="Times New Roman"/>
          <w:color w:val="212121"/>
          <w:sz w:val="24"/>
          <w:szCs w:val="24"/>
          <w:shd w:val="clear" w:color="auto" w:fill="FFFFFF"/>
        </w:rPr>
        <w:t>Colucci SC, Buccoliero C, Sanesi L, Errede M, Colaianni G, Annese T, Khan MP, Zerlotin R, Dicarlo M, </w:t>
      </w:r>
      <w:r w:rsidRPr="003430C0">
        <w:rPr>
          <w:rFonts w:ascii="Times New Roman" w:hAnsi="Times New Roman"/>
          <w:b/>
          <w:bCs/>
          <w:color w:val="212121"/>
          <w:sz w:val="24"/>
          <w:szCs w:val="24"/>
          <w:shd w:val="clear" w:color="auto" w:fill="FFFFFF"/>
        </w:rPr>
        <w:t>Schipani E</w:t>
      </w:r>
      <w:r w:rsidR="004323C8" w:rsidRPr="004323C8">
        <w:rPr>
          <w:rStyle w:val="docsum-authors"/>
          <w:rFonts w:ascii="Times New Roman" w:hAnsi="Times New Roman"/>
          <w:i/>
          <w:sz w:val="24"/>
          <w:szCs w:val="24"/>
        </w:rPr>
        <w:t xml:space="preserve"> </w:t>
      </w:r>
      <w:r w:rsidR="004323C8">
        <w:rPr>
          <w:rStyle w:val="docsum-authors"/>
          <w:rFonts w:ascii="Times New Roman" w:hAnsi="Times New Roman"/>
          <w:i/>
          <w:sz w:val="24"/>
          <w:szCs w:val="24"/>
        </w:rPr>
        <w:t>(</w:t>
      </w:r>
      <w:r w:rsidR="004323C8" w:rsidRPr="00391DED">
        <w:rPr>
          <w:rStyle w:val="docsum-authors"/>
          <w:rFonts w:ascii="Times New Roman" w:hAnsi="Times New Roman"/>
          <w:i/>
          <w:sz w:val="24"/>
          <w:szCs w:val="24"/>
        </w:rPr>
        <w:t xml:space="preserve">I contributed to the design of </w:t>
      </w:r>
      <w:r w:rsidR="004323C8">
        <w:rPr>
          <w:rStyle w:val="docsum-authors"/>
          <w:rFonts w:ascii="Times New Roman" w:hAnsi="Times New Roman"/>
          <w:i/>
          <w:sz w:val="24"/>
          <w:szCs w:val="24"/>
        </w:rPr>
        <w:t>t</w:t>
      </w:r>
      <w:r w:rsidR="004323C8" w:rsidRPr="00391DED">
        <w:rPr>
          <w:rStyle w:val="docsum-authors"/>
          <w:rFonts w:ascii="Times New Roman" w:hAnsi="Times New Roman"/>
          <w:i/>
          <w:sz w:val="24"/>
          <w:szCs w:val="24"/>
        </w:rPr>
        <w:t>he study and the histological analysis, and I critically reviewed the manuscript)</w:t>
      </w:r>
      <w:r w:rsidRPr="003430C0">
        <w:rPr>
          <w:rFonts w:ascii="Times New Roman" w:hAnsi="Times New Roman"/>
          <w:color w:val="212121"/>
          <w:sz w:val="24"/>
          <w:szCs w:val="24"/>
          <w:shd w:val="clear" w:color="auto" w:fill="FFFFFF"/>
        </w:rPr>
        <w:t>, Kozloff KM, Grano M.</w:t>
      </w:r>
      <w:r>
        <w:rPr>
          <w:rFonts w:ascii="Times New Roman" w:hAnsi="Times New Roman"/>
          <w:color w:val="212121"/>
          <w:sz w:val="24"/>
          <w:szCs w:val="24"/>
          <w:shd w:val="clear" w:color="auto" w:fill="FFFFFF"/>
        </w:rPr>
        <w:t xml:space="preserve"> </w:t>
      </w:r>
      <w:r w:rsidRPr="003430C0">
        <w:rPr>
          <w:rFonts w:ascii="Times New Roman" w:hAnsi="Times New Roman"/>
          <w:color w:val="212121"/>
          <w:sz w:val="24"/>
          <w:szCs w:val="24"/>
          <w:shd w:val="clear" w:color="auto" w:fill="FFFFFF"/>
        </w:rPr>
        <w:t xml:space="preserve">Systemic Administration of </w:t>
      </w:r>
      <w:r w:rsidRPr="000634A4">
        <w:rPr>
          <w:rFonts w:ascii="Times New Roman" w:hAnsi="Times New Roman"/>
          <w:color w:val="212121"/>
          <w:sz w:val="24"/>
          <w:szCs w:val="24"/>
          <w:shd w:val="clear" w:color="auto" w:fill="FFFFFF"/>
        </w:rPr>
        <w:t xml:space="preserve">Recombinant Irisin Accelerates Fracture Healing in Mice. </w:t>
      </w:r>
      <w:r w:rsidRPr="000634A4">
        <w:rPr>
          <w:rFonts w:ascii="Times New Roman" w:hAnsi="Times New Roman"/>
          <w:b/>
          <w:bCs/>
          <w:color w:val="000000" w:themeColor="text1"/>
          <w:sz w:val="24"/>
          <w:szCs w:val="24"/>
          <w:shd w:val="clear" w:color="auto" w:fill="FFFFFF"/>
        </w:rPr>
        <w:t>Int J Mol Sci. 2021</w:t>
      </w:r>
      <w:r w:rsidRPr="000634A4">
        <w:rPr>
          <w:rFonts w:ascii="Times New Roman" w:hAnsi="Times New Roman"/>
          <w:color w:val="000000" w:themeColor="text1"/>
          <w:sz w:val="24"/>
          <w:szCs w:val="24"/>
          <w:shd w:val="clear" w:color="auto" w:fill="FFFFFF"/>
        </w:rPr>
        <w:t>;22:10863.</w:t>
      </w:r>
    </w:p>
    <w:p w14:paraId="6BB522BA" w14:textId="77777777" w:rsidR="000634A4" w:rsidRPr="000634A4" w:rsidRDefault="000634A4" w:rsidP="000634A4">
      <w:pPr>
        <w:pStyle w:val="ListParagraph"/>
        <w:rPr>
          <w:rFonts w:ascii="Times New Roman" w:hAnsi="Times New Roman"/>
          <w:color w:val="000000" w:themeColor="text1"/>
          <w:sz w:val="24"/>
          <w:szCs w:val="24"/>
        </w:rPr>
      </w:pPr>
    </w:p>
    <w:p w14:paraId="121C88B4" w14:textId="0646F399" w:rsidR="000634A4" w:rsidRPr="00C74D6F" w:rsidRDefault="00331E38" w:rsidP="000634A4">
      <w:pPr>
        <w:pStyle w:val="ListParagraph"/>
        <w:widowControl w:val="0"/>
        <w:numPr>
          <w:ilvl w:val="0"/>
          <w:numId w:val="7"/>
        </w:numPr>
        <w:tabs>
          <w:tab w:val="left" w:pos="2160"/>
        </w:tabs>
        <w:autoSpaceDE w:val="0"/>
        <w:autoSpaceDN w:val="0"/>
        <w:adjustRightInd w:val="0"/>
        <w:spacing w:line="240" w:lineRule="auto"/>
        <w:ind w:left="540" w:hanging="540"/>
        <w:rPr>
          <w:rFonts w:ascii="Times New Roman" w:hAnsi="Times New Roman"/>
          <w:color w:val="000000" w:themeColor="text1"/>
          <w:sz w:val="24"/>
          <w:szCs w:val="24"/>
        </w:rPr>
      </w:pPr>
      <w:r w:rsidRPr="00331E38">
        <w:rPr>
          <w:rFonts w:ascii="Times New Roman" w:hAnsi="Times New Roman"/>
          <w:color w:val="212121"/>
          <w:sz w:val="24"/>
          <w:szCs w:val="24"/>
          <w:shd w:val="clear" w:color="auto" w:fill="FFFFFF"/>
        </w:rPr>
        <w:t>Tolonen JP, Salo AM, Finnilä M, Aro E, Karjalainen E, Ronkainen VP, Drushinin K, Merceron C, Izzi V, </w:t>
      </w:r>
      <w:r w:rsidRPr="00331E38">
        <w:rPr>
          <w:rFonts w:ascii="Times New Roman" w:hAnsi="Times New Roman"/>
          <w:b/>
          <w:bCs/>
          <w:color w:val="212121"/>
          <w:sz w:val="24"/>
          <w:szCs w:val="24"/>
          <w:shd w:val="clear" w:color="auto" w:fill="FFFFFF"/>
        </w:rPr>
        <w:t>Schipani E</w:t>
      </w:r>
      <w:r w:rsidR="004323C8">
        <w:rPr>
          <w:rFonts w:ascii="Times New Roman" w:hAnsi="Times New Roman"/>
          <w:b/>
          <w:bCs/>
          <w:color w:val="212121"/>
          <w:sz w:val="24"/>
          <w:szCs w:val="24"/>
          <w:shd w:val="clear" w:color="auto" w:fill="FFFFFF"/>
        </w:rPr>
        <w:t xml:space="preserve"> </w:t>
      </w:r>
      <w:r w:rsidR="004323C8">
        <w:rPr>
          <w:rStyle w:val="docsum-authors"/>
          <w:rFonts w:ascii="Times New Roman" w:hAnsi="Times New Roman"/>
          <w:i/>
          <w:sz w:val="24"/>
          <w:szCs w:val="24"/>
        </w:rPr>
        <w:t>(</w:t>
      </w:r>
      <w:r w:rsidR="004323C8" w:rsidRPr="00391DED">
        <w:rPr>
          <w:rStyle w:val="docsum-authors"/>
          <w:rFonts w:ascii="Times New Roman" w:hAnsi="Times New Roman"/>
          <w:i/>
          <w:sz w:val="24"/>
          <w:szCs w:val="24"/>
        </w:rPr>
        <w:t xml:space="preserve">I contributed to the design of </w:t>
      </w:r>
      <w:r w:rsidR="004323C8">
        <w:rPr>
          <w:rStyle w:val="docsum-authors"/>
          <w:rFonts w:ascii="Times New Roman" w:hAnsi="Times New Roman"/>
          <w:i/>
          <w:sz w:val="24"/>
          <w:szCs w:val="24"/>
        </w:rPr>
        <w:t>t</w:t>
      </w:r>
      <w:r w:rsidR="004323C8" w:rsidRPr="00391DED">
        <w:rPr>
          <w:rStyle w:val="docsum-authors"/>
          <w:rFonts w:ascii="Times New Roman" w:hAnsi="Times New Roman"/>
          <w:i/>
          <w:sz w:val="24"/>
          <w:szCs w:val="24"/>
        </w:rPr>
        <w:t>he study and the histological analysis, and I critically reviewed the manuscript</w:t>
      </w:r>
      <w:r w:rsidR="000F2C19">
        <w:rPr>
          <w:rStyle w:val="docsum-authors"/>
          <w:rFonts w:ascii="Times New Roman" w:hAnsi="Times New Roman"/>
          <w:i/>
          <w:sz w:val="24"/>
          <w:szCs w:val="24"/>
        </w:rPr>
        <w:t>)</w:t>
      </w:r>
      <w:r w:rsidRPr="00331E38">
        <w:rPr>
          <w:rFonts w:ascii="Times New Roman" w:hAnsi="Times New Roman"/>
          <w:color w:val="212121"/>
          <w:sz w:val="24"/>
          <w:szCs w:val="24"/>
          <w:shd w:val="clear" w:color="auto" w:fill="FFFFFF"/>
        </w:rPr>
        <w:t>, Myllyharju J. Reduced Bone Mass in Collagen Prolyl 4-Hydroxylase </w:t>
      </w:r>
      <w:r w:rsidRPr="00331E38">
        <w:rPr>
          <w:rFonts w:ascii="Times New Roman" w:hAnsi="Times New Roman"/>
          <w:i/>
          <w:iCs/>
          <w:color w:val="212121"/>
          <w:sz w:val="24"/>
          <w:szCs w:val="24"/>
          <w:shd w:val="clear" w:color="auto" w:fill="FFFFFF"/>
        </w:rPr>
        <w:t>P4ha1</w:t>
      </w:r>
      <w:r w:rsidRPr="00331E38">
        <w:rPr>
          <w:rFonts w:ascii="Times New Roman" w:hAnsi="Times New Roman"/>
          <w:color w:val="212121"/>
          <w:sz w:val="24"/>
          <w:szCs w:val="24"/>
          <w:shd w:val="clear" w:color="auto" w:fill="FFFFFF"/>
        </w:rPr>
        <w:t> </w:t>
      </w:r>
      <w:r w:rsidRPr="00331E38">
        <w:rPr>
          <w:rFonts w:ascii="Times New Roman" w:hAnsi="Times New Roman"/>
          <w:color w:val="212121"/>
          <w:sz w:val="24"/>
          <w:szCs w:val="24"/>
          <w:shd w:val="clear" w:color="auto" w:fill="FFFFFF"/>
          <w:vertAlign w:val="superscript"/>
        </w:rPr>
        <w:t>+/-</w:t>
      </w:r>
      <w:r w:rsidRPr="00331E38">
        <w:rPr>
          <w:rFonts w:ascii="Times New Roman" w:hAnsi="Times New Roman"/>
          <w:color w:val="212121"/>
          <w:sz w:val="24"/>
          <w:szCs w:val="24"/>
          <w:shd w:val="clear" w:color="auto" w:fill="FFFFFF"/>
        </w:rPr>
        <w:t>; </w:t>
      </w:r>
      <w:r w:rsidRPr="00331E38">
        <w:rPr>
          <w:rFonts w:ascii="Times New Roman" w:hAnsi="Times New Roman"/>
          <w:i/>
          <w:iCs/>
          <w:color w:val="212121"/>
          <w:sz w:val="24"/>
          <w:szCs w:val="24"/>
          <w:shd w:val="clear" w:color="auto" w:fill="FFFFFF"/>
        </w:rPr>
        <w:t>P4ha2</w:t>
      </w:r>
      <w:r w:rsidRPr="00331E38">
        <w:rPr>
          <w:rFonts w:ascii="Times New Roman" w:hAnsi="Times New Roman"/>
          <w:color w:val="212121"/>
          <w:sz w:val="24"/>
          <w:szCs w:val="24"/>
          <w:shd w:val="clear" w:color="auto" w:fill="FFFFFF"/>
        </w:rPr>
        <w:t> </w:t>
      </w:r>
      <w:r w:rsidRPr="00331E38">
        <w:rPr>
          <w:rFonts w:ascii="Times New Roman" w:hAnsi="Times New Roman"/>
          <w:color w:val="212121"/>
          <w:sz w:val="24"/>
          <w:szCs w:val="24"/>
          <w:shd w:val="clear" w:color="auto" w:fill="FFFFFF"/>
          <w:vertAlign w:val="superscript"/>
        </w:rPr>
        <w:t>-/-</w:t>
      </w:r>
      <w:r w:rsidRPr="00331E38">
        <w:rPr>
          <w:rFonts w:ascii="Times New Roman" w:hAnsi="Times New Roman"/>
          <w:color w:val="212121"/>
          <w:sz w:val="24"/>
          <w:szCs w:val="24"/>
          <w:shd w:val="clear" w:color="auto" w:fill="FFFFFF"/>
        </w:rPr>
        <w:t> Compound Mutant Mice</w:t>
      </w:r>
      <w:r w:rsidRPr="00331E38">
        <w:rPr>
          <w:rFonts w:ascii="Times New Roman" w:hAnsi="Times New Roman"/>
          <w:b/>
          <w:bCs/>
          <w:color w:val="212121"/>
          <w:sz w:val="24"/>
          <w:szCs w:val="24"/>
          <w:shd w:val="clear" w:color="auto" w:fill="FFFFFF"/>
        </w:rPr>
        <w:t xml:space="preserve">. </w:t>
      </w:r>
      <w:r w:rsidRPr="00331E38">
        <w:rPr>
          <w:rFonts w:ascii="Times New Roman" w:hAnsi="Times New Roman"/>
          <w:b/>
          <w:bCs/>
          <w:color w:val="000000" w:themeColor="text1"/>
          <w:sz w:val="24"/>
          <w:szCs w:val="24"/>
          <w:shd w:val="clear" w:color="auto" w:fill="FFFFFF"/>
        </w:rPr>
        <w:t>JBMR Plus. 2022</w:t>
      </w:r>
      <w:r>
        <w:rPr>
          <w:rFonts w:ascii="Times New Roman" w:hAnsi="Times New Roman"/>
          <w:color w:val="000000" w:themeColor="text1"/>
          <w:sz w:val="24"/>
          <w:szCs w:val="24"/>
          <w:shd w:val="clear" w:color="auto" w:fill="FFFFFF"/>
        </w:rPr>
        <w:t xml:space="preserve">; </w:t>
      </w:r>
      <w:r w:rsidRPr="00331E38">
        <w:rPr>
          <w:rFonts w:ascii="Times New Roman" w:hAnsi="Times New Roman"/>
          <w:color w:val="000000" w:themeColor="text1"/>
          <w:sz w:val="24"/>
          <w:szCs w:val="24"/>
          <w:shd w:val="clear" w:color="auto" w:fill="FFFFFF"/>
        </w:rPr>
        <w:t>6(6):e10630</w:t>
      </w:r>
      <w:r w:rsidR="00C74D6F">
        <w:rPr>
          <w:rFonts w:ascii="Times New Roman" w:hAnsi="Times New Roman"/>
          <w:color w:val="000000" w:themeColor="text1"/>
          <w:sz w:val="24"/>
          <w:szCs w:val="24"/>
          <w:shd w:val="clear" w:color="auto" w:fill="FFFFFF"/>
        </w:rPr>
        <w:t>.</w:t>
      </w:r>
    </w:p>
    <w:p w14:paraId="3DCCAEC7" w14:textId="77777777" w:rsidR="00C74D6F" w:rsidRPr="00C74D6F" w:rsidRDefault="00C74D6F" w:rsidP="00C74D6F">
      <w:pPr>
        <w:pStyle w:val="ListParagraph"/>
        <w:rPr>
          <w:rFonts w:ascii="Times New Roman" w:hAnsi="Times New Roman"/>
          <w:color w:val="000000" w:themeColor="text1"/>
          <w:sz w:val="24"/>
          <w:szCs w:val="24"/>
        </w:rPr>
      </w:pPr>
    </w:p>
    <w:p w14:paraId="00F28972" w14:textId="3401EBB6" w:rsidR="00602B0F" w:rsidRPr="003C648E" w:rsidRDefault="00C74D6F" w:rsidP="00EC1B53">
      <w:pPr>
        <w:pStyle w:val="ListParagraph"/>
        <w:widowControl w:val="0"/>
        <w:numPr>
          <w:ilvl w:val="0"/>
          <w:numId w:val="7"/>
        </w:numPr>
        <w:tabs>
          <w:tab w:val="left" w:pos="2160"/>
        </w:tabs>
        <w:autoSpaceDE w:val="0"/>
        <w:autoSpaceDN w:val="0"/>
        <w:adjustRightInd w:val="0"/>
        <w:spacing w:line="240" w:lineRule="auto"/>
        <w:ind w:left="540" w:hanging="540"/>
        <w:rPr>
          <w:rStyle w:val="docsum-journal-citation"/>
          <w:rFonts w:ascii="Times New Roman" w:hAnsi="Times New Roman"/>
          <w:color w:val="000000" w:themeColor="text1"/>
          <w:sz w:val="24"/>
          <w:szCs w:val="24"/>
        </w:rPr>
      </w:pPr>
      <w:r w:rsidRPr="00C74D6F">
        <w:rPr>
          <w:rStyle w:val="docsum-authors"/>
          <w:rFonts w:ascii="Times New Roman" w:hAnsi="Times New Roman"/>
          <w:color w:val="212121"/>
          <w:sz w:val="24"/>
          <w:szCs w:val="24"/>
          <w:shd w:val="clear" w:color="auto" w:fill="FFFFFF"/>
        </w:rPr>
        <w:t>Mendoza-Reinoso V, Schnepp PM, Baek DY, Rubin JR, </w:t>
      </w:r>
      <w:r w:rsidRPr="00C74D6F">
        <w:rPr>
          <w:rStyle w:val="docsum-authors"/>
          <w:rFonts w:ascii="Times New Roman" w:hAnsi="Times New Roman"/>
          <w:b/>
          <w:bCs/>
          <w:color w:val="212121"/>
          <w:sz w:val="24"/>
          <w:szCs w:val="24"/>
          <w:shd w:val="clear" w:color="auto" w:fill="FFFFFF"/>
        </w:rPr>
        <w:t>Schipani E</w:t>
      </w:r>
      <w:r w:rsidR="000F2C19">
        <w:rPr>
          <w:rStyle w:val="docsum-authors"/>
          <w:rFonts w:ascii="Times New Roman" w:hAnsi="Times New Roman"/>
          <w:b/>
          <w:bCs/>
          <w:color w:val="212121"/>
          <w:sz w:val="24"/>
          <w:szCs w:val="24"/>
          <w:shd w:val="clear" w:color="auto" w:fill="FFFFFF"/>
        </w:rPr>
        <w:t xml:space="preserve"> </w:t>
      </w:r>
      <w:r w:rsidR="000F2C19">
        <w:rPr>
          <w:rStyle w:val="docsum-authors"/>
          <w:rFonts w:ascii="Times New Roman" w:hAnsi="Times New Roman"/>
          <w:i/>
          <w:sz w:val="24"/>
          <w:szCs w:val="24"/>
        </w:rPr>
        <w:t>(</w:t>
      </w:r>
      <w:r w:rsidR="000F2C19" w:rsidRPr="00391DED">
        <w:rPr>
          <w:rStyle w:val="docsum-authors"/>
          <w:rFonts w:ascii="Times New Roman" w:hAnsi="Times New Roman"/>
          <w:i/>
          <w:sz w:val="24"/>
          <w:szCs w:val="24"/>
        </w:rPr>
        <w:t xml:space="preserve">I contributed to the design of </w:t>
      </w:r>
      <w:r w:rsidR="000F2C19">
        <w:rPr>
          <w:rStyle w:val="docsum-authors"/>
          <w:rFonts w:ascii="Times New Roman" w:hAnsi="Times New Roman"/>
          <w:i/>
          <w:sz w:val="24"/>
          <w:szCs w:val="24"/>
        </w:rPr>
        <w:t>t</w:t>
      </w:r>
      <w:r w:rsidR="000F2C19" w:rsidRPr="00391DED">
        <w:rPr>
          <w:rStyle w:val="docsum-authors"/>
          <w:rFonts w:ascii="Times New Roman" w:hAnsi="Times New Roman"/>
          <w:i/>
          <w:sz w:val="24"/>
          <w:szCs w:val="24"/>
        </w:rPr>
        <w:t>he study and I critically reviewed the manuscript</w:t>
      </w:r>
      <w:r w:rsidR="000F2C19">
        <w:rPr>
          <w:rStyle w:val="docsum-authors"/>
          <w:rFonts w:ascii="Times New Roman" w:hAnsi="Times New Roman"/>
          <w:i/>
          <w:sz w:val="24"/>
          <w:szCs w:val="24"/>
        </w:rPr>
        <w:t>)</w:t>
      </w:r>
      <w:r w:rsidRPr="00C74D6F">
        <w:rPr>
          <w:rStyle w:val="docsum-authors"/>
          <w:rFonts w:ascii="Times New Roman" w:hAnsi="Times New Roman"/>
          <w:color w:val="212121"/>
          <w:sz w:val="24"/>
          <w:szCs w:val="24"/>
          <w:shd w:val="clear" w:color="auto" w:fill="FFFFFF"/>
        </w:rPr>
        <w:t xml:space="preserve">, Keller ET, McCauley LK, Roca H. Bone marrow macrophages induce inflammation by efferocytosis of apoptotic prostate cancer cells via HIF-1alpha stabilization. </w:t>
      </w:r>
      <w:r w:rsidRPr="00C74D6F">
        <w:rPr>
          <w:rStyle w:val="docsum-journal-citation"/>
          <w:rFonts w:ascii="Times New Roman" w:hAnsi="Times New Roman"/>
          <w:b/>
          <w:bCs/>
          <w:color w:val="000000" w:themeColor="text1"/>
          <w:sz w:val="24"/>
          <w:szCs w:val="24"/>
          <w:shd w:val="clear" w:color="auto" w:fill="FFFFFF"/>
        </w:rPr>
        <w:t>Cells. 2022</w:t>
      </w:r>
      <w:r>
        <w:rPr>
          <w:rStyle w:val="docsum-journal-citation"/>
          <w:rFonts w:ascii="Times New Roman" w:hAnsi="Times New Roman"/>
          <w:color w:val="000000" w:themeColor="text1"/>
          <w:sz w:val="24"/>
          <w:szCs w:val="24"/>
          <w:shd w:val="clear" w:color="auto" w:fill="FFFFFF"/>
        </w:rPr>
        <w:t xml:space="preserve"> </w:t>
      </w:r>
      <w:r w:rsidRPr="00C74D6F">
        <w:rPr>
          <w:rStyle w:val="docsum-journal-citation"/>
          <w:rFonts w:ascii="Times New Roman" w:hAnsi="Times New Roman"/>
          <w:color w:val="000000" w:themeColor="text1"/>
          <w:sz w:val="24"/>
          <w:szCs w:val="24"/>
          <w:shd w:val="clear" w:color="auto" w:fill="FFFFFF"/>
        </w:rPr>
        <w:t>;11(23):3712</w:t>
      </w:r>
      <w:r>
        <w:rPr>
          <w:rStyle w:val="docsum-journal-citation"/>
          <w:rFonts w:ascii="Times New Roman" w:hAnsi="Times New Roman"/>
          <w:color w:val="000000" w:themeColor="text1"/>
          <w:sz w:val="24"/>
          <w:szCs w:val="24"/>
          <w:shd w:val="clear" w:color="auto" w:fill="FFFFFF"/>
        </w:rPr>
        <w:t>.</w:t>
      </w:r>
    </w:p>
    <w:p w14:paraId="5E1906AD" w14:textId="77777777" w:rsidR="003C648E" w:rsidRPr="003C648E" w:rsidRDefault="003C648E" w:rsidP="003C648E">
      <w:pPr>
        <w:pStyle w:val="ListParagraph"/>
        <w:rPr>
          <w:rStyle w:val="docsum-journal-citation"/>
          <w:rFonts w:ascii="Times New Roman" w:hAnsi="Times New Roman"/>
          <w:color w:val="000000" w:themeColor="text1"/>
          <w:sz w:val="24"/>
          <w:szCs w:val="24"/>
        </w:rPr>
      </w:pPr>
    </w:p>
    <w:p w14:paraId="3AC21DFD" w14:textId="102CA8A3" w:rsidR="00C74D6F" w:rsidRPr="00FA6959" w:rsidRDefault="003C648E" w:rsidP="003C648E">
      <w:pPr>
        <w:pStyle w:val="ListParagraph"/>
        <w:widowControl w:val="0"/>
        <w:numPr>
          <w:ilvl w:val="0"/>
          <w:numId w:val="7"/>
        </w:numPr>
        <w:tabs>
          <w:tab w:val="left" w:pos="2160"/>
        </w:tabs>
        <w:autoSpaceDE w:val="0"/>
        <w:autoSpaceDN w:val="0"/>
        <w:adjustRightInd w:val="0"/>
        <w:spacing w:line="240" w:lineRule="auto"/>
        <w:ind w:left="540" w:hanging="540"/>
        <w:rPr>
          <w:rFonts w:ascii="Times New Roman" w:hAnsi="Times New Roman"/>
          <w:color w:val="000000" w:themeColor="text1"/>
          <w:sz w:val="24"/>
          <w:szCs w:val="24"/>
        </w:rPr>
      </w:pPr>
      <w:r>
        <w:rPr>
          <w:rStyle w:val="docsum-journal-citation"/>
          <w:rFonts w:ascii="Times New Roman" w:hAnsi="Times New Roman"/>
          <w:color w:val="000000" w:themeColor="text1"/>
          <w:sz w:val="24"/>
          <w:szCs w:val="24"/>
        </w:rPr>
        <w:t xml:space="preserve">Oranger A, Zerlotin R, Buccoliero C, Sanesi L, Storlino G, </w:t>
      </w:r>
      <w:r w:rsidRPr="003C648E">
        <w:rPr>
          <w:rStyle w:val="docsum-journal-citation"/>
          <w:rFonts w:ascii="Times New Roman" w:hAnsi="Times New Roman"/>
          <w:b/>
          <w:bCs/>
          <w:color w:val="000000" w:themeColor="text1"/>
          <w:sz w:val="24"/>
          <w:szCs w:val="24"/>
        </w:rPr>
        <w:t>Schipani E</w:t>
      </w:r>
      <w:r w:rsidR="000F2C19">
        <w:rPr>
          <w:rStyle w:val="docsum-journal-citation"/>
          <w:rFonts w:ascii="Times New Roman" w:hAnsi="Times New Roman"/>
          <w:b/>
          <w:bCs/>
          <w:color w:val="000000" w:themeColor="text1"/>
          <w:sz w:val="24"/>
          <w:szCs w:val="24"/>
        </w:rPr>
        <w:t xml:space="preserve"> </w:t>
      </w:r>
      <w:r w:rsidR="000F2C19">
        <w:rPr>
          <w:rStyle w:val="docsum-authors"/>
          <w:rFonts w:ascii="Times New Roman" w:hAnsi="Times New Roman"/>
          <w:i/>
          <w:sz w:val="24"/>
          <w:szCs w:val="24"/>
        </w:rPr>
        <w:t>(</w:t>
      </w:r>
      <w:r w:rsidR="000F2C19" w:rsidRPr="00391DED">
        <w:rPr>
          <w:rStyle w:val="docsum-authors"/>
          <w:rFonts w:ascii="Times New Roman" w:hAnsi="Times New Roman"/>
          <w:i/>
          <w:sz w:val="24"/>
          <w:szCs w:val="24"/>
        </w:rPr>
        <w:t xml:space="preserve">I contributed to the design of </w:t>
      </w:r>
      <w:r w:rsidR="000F2C19">
        <w:rPr>
          <w:rStyle w:val="docsum-authors"/>
          <w:rFonts w:ascii="Times New Roman" w:hAnsi="Times New Roman"/>
          <w:i/>
          <w:sz w:val="24"/>
          <w:szCs w:val="24"/>
        </w:rPr>
        <w:t>t</w:t>
      </w:r>
      <w:r w:rsidR="000F2C19" w:rsidRPr="00391DED">
        <w:rPr>
          <w:rStyle w:val="docsum-authors"/>
          <w:rFonts w:ascii="Times New Roman" w:hAnsi="Times New Roman"/>
          <w:i/>
          <w:sz w:val="24"/>
          <w:szCs w:val="24"/>
        </w:rPr>
        <w:t>he study and I critically reviewed the manuscript</w:t>
      </w:r>
      <w:r w:rsidR="000F2C19">
        <w:rPr>
          <w:rStyle w:val="docsum-journal-citation"/>
          <w:rFonts w:ascii="Times New Roman" w:hAnsi="Times New Roman"/>
          <w:color w:val="000000" w:themeColor="text1"/>
          <w:sz w:val="24"/>
          <w:szCs w:val="24"/>
        </w:rPr>
        <w:t xml:space="preserve">), </w:t>
      </w:r>
      <w:r>
        <w:rPr>
          <w:rStyle w:val="docsum-journal-citation"/>
          <w:rFonts w:ascii="Times New Roman" w:hAnsi="Times New Roman"/>
          <w:color w:val="000000" w:themeColor="text1"/>
          <w:sz w:val="24"/>
          <w:szCs w:val="24"/>
        </w:rPr>
        <w:t xml:space="preserve">Kozloff KM, Mori G, Colaianni G, Colucci S, Grano M. Irisin modulates inflammatory, angiogenic, and osteogenic factors during fracture healing. </w:t>
      </w:r>
      <w:r w:rsidRPr="003C648E">
        <w:rPr>
          <w:rStyle w:val="docsum-journal-citation"/>
          <w:rFonts w:ascii="Times New Roman" w:hAnsi="Times New Roman"/>
          <w:b/>
          <w:bCs/>
          <w:color w:val="000000" w:themeColor="text1"/>
          <w:sz w:val="24"/>
          <w:szCs w:val="24"/>
        </w:rPr>
        <w:t>International Journal of Molecular Sciences. 2023</w:t>
      </w:r>
      <w:r>
        <w:rPr>
          <w:rStyle w:val="docsum-journal-citation"/>
          <w:rFonts w:ascii="Times New Roman" w:hAnsi="Times New Roman"/>
          <w:color w:val="000000" w:themeColor="text1"/>
          <w:sz w:val="24"/>
          <w:szCs w:val="24"/>
        </w:rPr>
        <w:t>; 24(3):</w:t>
      </w:r>
      <w:r w:rsidRPr="003C648E">
        <w:rPr>
          <w:rFonts w:ascii="Segoe UI" w:hAnsi="Segoe UI" w:cs="Segoe UI"/>
          <w:color w:val="4D8055"/>
          <w:sz w:val="21"/>
          <w:szCs w:val="21"/>
          <w:shd w:val="clear" w:color="auto" w:fill="FFFFFF"/>
        </w:rPr>
        <w:t xml:space="preserve"> </w:t>
      </w:r>
      <w:r w:rsidRPr="003C648E">
        <w:rPr>
          <w:rFonts w:ascii="Times New Roman" w:hAnsi="Times New Roman"/>
          <w:color w:val="000000" w:themeColor="text1"/>
          <w:sz w:val="24"/>
          <w:szCs w:val="24"/>
          <w:shd w:val="clear" w:color="auto" w:fill="FFFFFF"/>
        </w:rPr>
        <w:t>1809. doi: 10.3390/ijms24031809.</w:t>
      </w:r>
    </w:p>
    <w:p w14:paraId="43323E63" w14:textId="77777777" w:rsidR="00FA6959" w:rsidRPr="00FA6959" w:rsidRDefault="00FA6959" w:rsidP="00FA6959">
      <w:pPr>
        <w:pStyle w:val="ListParagraph"/>
        <w:rPr>
          <w:rFonts w:ascii="Times New Roman" w:hAnsi="Times New Roman"/>
          <w:color w:val="000000" w:themeColor="text1"/>
          <w:sz w:val="24"/>
          <w:szCs w:val="24"/>
        </w:rPr>
      </w:pPr>
    </w:p>
    <w:p w14:paraId="73A6059D" w14:textId="7750E378" w:rsidR="00FA6959" w:rsidRPr="00FA6959" w:rsidRDefault="00FA6959" w:rsidP="003C648E">
      <w:pPr>
        <w:pStyle w:val="ListParagraph"/>
        <w:widowControl w:val="0"/>
        <w:numPr>
          <w:ilvl w:val="0"/>
          <w:numId w:val="7"/>
        </w:numPr>
        <w:tabs>
          <w:tab w:val="left" w:pos="2160"/>
        </w:tabs>
        <w:autoSpaceDE w:val="0"/>
        <w:autoSpaceDN w:val="0"/>
        <w:adjustRightInd w:val="0"/>
        <w:spacing w:line="240" w:lineRule="auto"/>
        <w:ind w:left="540" w:hanging="540"/>
        <w:rPr>
          <w:rFonts w:ascii="Times New Roman" w:hAnsi="Times New Roman"/>
          <w:color w:val="000000" w:themeColor="text1"/>
          <w:sz w:val="24"/>
          <w:szCs w:val="24"/>
        </w:rPr>
      </w:pPr>
      <w:r w:rsidRPr="00FA6959">
        <w:rPr>
          <w:rFonts w:ascii="Times New Roman" w:hAnsi="Times New Roman"/>
          <w:color w:val="000000" w:themeColor="text1"/>
          <w:sz w:val="24"/>
          <w:szCs w:val="24"/>
        </w:rPr>
        <w:t xml:space="preserve">Lanzolla G, Khan MP, Sabini E, Giaccia A, </w:t>
      </w:r>
      <w:r w:rsidRPr="00FA6959">
        <w:rPr>
          <w:rFonts w:ascii="Times New Roman" w:hAnsi="Times New Roman"/>
          <w:b/>
          <w:bCs/>
          <w:color w:val="000000" w:themeColor="text1"/>
          <w:sz w:val="24"/>
          <w:szCs w:val="24"/>
        </w:rPr>
        <w:t>Schipani E</w:t>
      </w:r>
      <w:r w:rsidRPr="00FA6959">
        <w:rPr>
          <w:rFonts w:ascii="Times New Roman" w:hAnsi="Times New Roman"/>
          <w:color w:val="000000" w:themeColor="text1"/>
          <w:sz w:val="24"/>
          <w:szCs w:val="24"/>
        </w:rPr>
        <w:t xml:space="preserve">. Erytropoietin and skeletal crosstalks in physiology and disease. </w:t>
      </w:r>
      <w:r w:rsidRPr="00FA6959">
        <w:rPr>
          <w:rFonts w:ascii="Times New Roman" w:hAnsi="Times New Roman"/>
          <w:b/>
          <w:bCs/>
          <w:color w:val="000000" w:themeColor="text1"/>
          <w:sz w:val="24"/>
          <w:szCs w:val="24"/>
        </w:rPr>
        <w:t>Current Opinion in Endocrine and Metabolic Research 2023</w:t>
      </w:r>
      <w:r w:rsidRPr="00FA6959">
        <w:rPr>
          <w:rFonts w:ascii="Times New Roman" w:hAnsi="Times New Roman"/>
          <w:color w:val="000000" w:themeColor="text1"/>
          <w:sz w:val="24"/>
          <w:szCs w:val="24"/>
        </w:rPr>
        <w:t>; 29:</w:t>
      </w:r>
      <w:r w:rsidRPr="00FA6959">
        <w:rPr>
          <w:rFonts w:ascii="Times New Roman" w:hAnsi="Times New Roman"/>
          <w:color w:val="1F1F1F"/>
          <w:sz w:val="24"/>
          <w:szCs w:val="24"/>
        </w:rPr>
        <w:t xml:space="preserve"> 100436.</w:t>
      </w:r>
      <w:r w:rsidRPr="00FA6959">
        <w:rPr>
          <w:rFonts w:ascii="Times New Roman" w:hAnsi="Times New Roman"/>
          <w:color w:val="000000" w:themeColor="text1"/>
          <w:sz w:val="24"/>
          <w:szCs w:val="24"/>
        </w:rPr>
        <w:t xml:space="preserve"> </w:t>
      </w:r>
    </w:p>
    <w:p w14:paraId="3903CE95" w14:textId="77777777" w:rsidR="003C648E" w:rsidRPr="003C648E" w:rsidRDefault="003C648E" w:rsidP="003C648E">
      <w:pPr>
        <w:pStyle w:val="ListParagraph"/>
        <w:rPr>
          <w:rFonts w:ascii="Times New Roman" w:hAnsi="Times New Roman"/>
          <w:color w:val="000000" w:themeColor="text1"/>
          <w:sz w:val="24"/>
          <w:szCs w:val="24"/>
        </w:rPr>
      </w:pPr>
    </w:p>
    <w:p w14:paraId="2E8ED811" w14:textId="32727653" w:rsidR="003C648E" w:rsidRPr="00327F77" w:rsidRDefault="00C3404E" w:rsidP="003C648E">
      <w:pPr>
        <w:pStyle w:val="ListParagraph"/>
        <w:widowControl w:val="0"/>
        <w:numPr>
          <w:ilvl w:val="0"/>
          <w:numId w:val="7"/>
        </w:numPr>
        <w:tabs>
          <w:tab w:val="left" w:pos="2160"/>
        </w:tabs>
        <w:autoSpaceDE w:val="0"/>
        <w:autoSpaceDN w:val="0"/>
        <w:adjustRightInd w:val="0"/>
        <w:spacing w:line="240" w:lineRule="auto"/>
        <w:ind w:left="540" w:hanging="540"/>
        <w:rPr>
          <w:rFonts w:ascii="Times New Roman" w:hAnsi="Times New Roman"/>
          <w:color w:val="000000" w:themeColor="text1"/>
          <w:sz w:val="24"/>
          <w:szCs w:val="24"/>
        </w:rPr>
      </w:pPr>
      <w:r w:rsidRPr="00C3404E">
        <w:rPr>
          <w:rFonts w:ascii="Times New Roman" w:hAnsi="Times New Roman"/>
          <w:color w:val="000000" w:themeColor="text1"/>
          <w:sz w:val="24"/>
          <w:szCs w:val="24"/>
          <w:shd w:val="clear" w:color="auto" w:fill="FFFFFF"/>
        </w:rPr>
        <w:t>Sabini E, Arboit L, Khan MP, Lanzolla G, </w:t>
      </w:r>
      <w:r w:rsidRPr="00C3404E">
        <w:rPr>
          <w:rFonts w:ascii="Times New Roman" w:hAnsi="Times New Roman"/>
          <w:b/>
          <w:bCs/>
          <w:color w:val="000000" w:themeColor="text1"/>
          <w:sz w:val="24"/>
          <w:szCs w:val="24"/>
          <w:shd w:val="clear" w:color="auto" w:fill="FFFFFF"/>
        </w:rPr>
        <w:t xml:space="preserve">Schipani E. </w:t>
      </w:r>
      <w:r w:rsidRPr="00C3404E">
        <w:rPr>
          <w:rFonts w:ascii="Times New Roman" w:hAnsi="Times New Roman"/>
          <w:color w:val="000000" w:themeColor="text1"/>
          <w:sz w:val="24"/>
          <w:szCs w:val="24"/>
          <w:shd w:val="clear" w:color="auto" w:fill="FFFFFF"/>
        </w:rPr>
        <w:t xml:space="preserve">Oxidative phosphorylation in bone cells. </w:t>
      </w:r>
      <w:r w:rsidRPr="00C3404E">
        <w:rPr>
          <w:rFonts w:ascii="Times New Roman" w:hAnsi="Times New Roman"/>
          <w:b/>
          <w:bCs/>
          <w:color w:val="000000" w:themeColor="text1"/>
          <w:sz w:val="24"/>
          <w:szCs w:val="24"/>
          <w:shd w:val="clear" w:color="auto" w:fill="FFFFFF"/>
        </w:rPr>
        <w:t>Bone Rep. 2023</w:t>
      </w:r>
      <w:r w:rsidRPr="00C3404E">
        <w:rPr>
          <w:rFonts w:ascii="Times New Roman" w:hAnsi="Times New Roman"/>
          <w:color w:val="000000" w:themeColor="text1"/>
          <w:sz w:val="24"/>
          <w:szCs w:val="24"/>
          <w:shd w:val="clear" w:color="auto" w:fill="FFFFFF"/>
        </w:rPr>
        <w:t>;18:101688. doi: 10.1016/j.bonr.2023.101688.</w:t>
      </w:r>
    </w:p>
    <w:p w14:paraId="10E4FC98" w14:textId="77777777" w:rsidR="00327F77" w:rsidRPr="00327F77" w:rsidRDefault="00327F77" w:rsidP="00327F77">
      <w:pPr>
        <w:pStyle w:val="ListParagraph"/>
        <w:rPr>
          <w:rFonts w:ascii="Times New Roman" w:hAnsi="Times New Roman"/>
          <w:color w:val="000000" w:themeColor="text1"/>
          <w:sz w:val="24"/>
          <w:szCs w:val="24"/>
        </w:rPr>
      </w:pPr>
    </w:p>
    <w:p w14:paraId="60D2C539" w14:textId="57BDB2E3" w:rsidR="00327F77" w:rsidRPr="00327F77" w:rsidRDefault="00327F77" w:rsidP="00327F77">
      <w:pPr>
        <w:pStyle w:val="ListParagraph"/>
        <w:widowControl w:val="0"/>
        <w:numPr>
          <w:ilvl w:val="0"/>
          <w:numId w:val="7"/>
        </w:numPr>
        <w:tabs>
          <w:tab w:val="left" w:pos="2160"/>
        </w:tabs>
        <w:autoSpaceDE w:val="0"/>
        <w:autoSpaceDN w:val="0"/>
        <w:adjustRightInd w:val="0"/>
        <w:ind w:left="540" w:hanging="540"/>
        <w:rPr>
          <w:rFonts w:ascii="Times New Roman" w:hAnsi="Times New Roman"/>
          <w:color w:val="000000" w:themeColor="text1"/>
          <w:sz w:val="24"/>
          <w:szCs w:val="24"/>
          <w:lang w:val="en-US"/>
        </w:rPr>
      </w:pPr>
      <w:r w:rsidRPr="00327F77">
        <w:rPr>
          <w:rFonts w:ascii="Times New Roman" w:hAnsi="Times New Roman"/>
          <w:b/>
          <w:bCs/>
          <w:color w:val="000000" w:themeColor="text1"/>
          <w:sz w:val="24"/>
          <w:szCs w:val="24"/>
          <w:lang w:val="en-US"/>
        </w:rPr>
        <w:t>Schipani E</w:t>
      </w:r>
      <w:r w:rsidRPr="00327F77">
        <w:rPr>
          <w:rFonts w:ascii="Times New Roman" w:hAnsi="Times New Roman"/>
          <w:color w:val="000000" w:themeColor="text1"/>
          <w:sz w:val="24"/>
          <w:szCs w:val="24"/>
          <w:lang w:val="en-US"/>
        </w:rPr>
        <w:t>, Carmeliet G. Cell metabolism ad bone cells. Bone Rep. 2023;19:101719. doi: 10.1016/j.bonr.2023.101719</w:t>
      </w:r>
    </w:p>
    <w:p w14:paraId="6C0917C7" w14:textId="77777777" w:rsidR="00A80834" w:rsidRPr="00A80834" w:rsidRDefault="00A80834" w:rsidP="00A80834">
      <w:pPr>
        <w:pStyle w:val="ListParagraph"/>
        <w:rPr>
          <w:rFonts w:ascii="Times New Roman" w:hAnsi="Times New Roman"/>
          <w:color w:val="000000" w:themeColor="text1"/>
          <w:sz w:val="24"/>
          <w:szCs w:val="24"/>
        </w:rPr>
      </w:pPr>
    </w:p>
    <w:p w14:paraId="5C294DEE" w14:textId="27154490" w:rsidR="00F96870" w:rsidRPr="00D97A33" w:rsidRDefault="00A80834" w:rsidP="00D97A33">
      <w:pPr>
        <w:pStyle w:val="ListParagraph"/>
        <w:widowControl w:val="0"/>
        <w:numPr>
          <w:ilvl w:val="0"/>
          <w:numId w:val="7"/>
        </w:numPr>
        <w:tabs>
          <w:tab w:val="left" w:pos="2160"/>
        </w:tabs>
        <w:autoSpaceDE w:val="0"/>
        <w:autoSpaceDN w:val="0"/>
        <w:adjustRightInd w:val="0"/>
        <w:spacing w:line="240" w:lineRule="auto"/>
        <w:ind w:left="540" w:hanging="540"/>
        <w:rPr>
          <w:rFonts w:ascii="Times New Roman" w:hAnsi="Times New Roman"/>
          <w:color w:val="000000" w:themeColor="text1"/>
          <w:sz w:val="24"/>
          <w:szCs w:val="24"/>
        </w:rPr>
      </w:pPr>
      <w:r w:rsidRPr="00A80834">
        <w:rPr>
          <w:rFonts w:ascii="Times New Roman" w:hAnsi="Times New Roman"/>
          <w:color w:val="000000" w:themeColor="text1"/>
          <w:sz w:val="24"/>
          <w:szCs w:val="24"/>
          <w:shd w:val="clear" w:color="auto" w:fill="FFFFFF"/>
        </w:rPr>
        <w:t>Warren A, Porter RM, Reyes-Castro O, Ali MM, Marques-Carvalho A, Kim HN, Gatrell LB, </w:t>
      </w:r>
      <w:r w:rsidRPr="00A80834">
        <w:rPr>
          <w:rFonts w:ascii="Times New Roman" w:hAnsi="Times New Roman"/>
          <w:b/>
          <w:bCs/>
          <w:color w:val="000000" w:themeColor="text1"/>
          <w:sz w:val="24"/>
          <w:szCs w:val="24"/>
          <w:shd w:val="clear" w:color="auto" w:fill="FFFFFF"/>
        </w:rPr>
        <w:t>Schipani E</w:t>
      </w:r>
      <w:r w:rsidR="000F2C19">
        <w:rPr>
          <w:rFonts w:ascii="Times New Roman" w:hAnsi="Times New Roman"/>
          <w:b/>
          <w:bCs/>
          <w:color w:val="000000" w:themeColor="text1"/>
          <w:sz w:val="24"/>
          <w:szCs w:val="24"/>
          <w:shd w:val="clear" w:color="auto" w:fill="FFFFFF"/>
        </w:rPr>
        <w:t xml:space="preserve"> </w:t>
      </w:r>
      <w:r w:rsidR="000F2C19">
        <w:rPr>
          <w:rStyle w:val="docsum-authors"/>
          <w:rFonts w:ascii="Times New Roman" w:hAnsi="Times New Roman"/>
          <w:i/>
          <w:sz w:val="24"/>
          <w:szCs w:val="24"/>
        </w:rPr>
        <w:t>(</w:t>
      </w:r>
      <w:r w:rsidR="000F2C19" w:rsidRPr="00391DED">
        <w:rPr>
          <w:rStyle w:val="docsum-authors"/>
          <w:rFonts w:ascii="Times New Roman" w:hAnsi="Times New Roman"/>
          <w:i/>
          <w:sz w:val="24"/>
          <w:szCs w:val="24"/>
        </w:rPr>
        <w:t xml:space="preserve">I contributed to the design of </w:t>
      </w:r>
      <w:r w:rsidR="000F2C19">
        <w:rPr>
          <w:rStyle w:val="docsum-authors"/>
          <w:rFonts w:ascii="Times New Roman" w:hAnsi="Times New Roman"/>
          <w:i/>
          <w:sz w:val="24"/>
          <w:szCs w:val="24"/>
        </w:rPr>
        <w:t>t</w:t>
      </w:r>
      <w:r w:rsidR="000F2C19" w:rsidRPr="00391DED">
        <w:rPr>
          <w:rStyle w:val="docsum-authors"/>
          <w:rFonts w:ascii="Times New Roman" w:hAnsi="Times New Roman"/>
          <w:i/>
          <w:sz w:val="24"/>
          <w:szCs w:val="24"/>
        </w:rPr>
        <w:t>he study and I critically reviewed the manuscript</w:t>
      </w:r>
      <w:r w:rsidR="000F2C19">
        <w:rPr>
          <w:rStyle w:val="docsum-authors"/>
          <w:rFonts w:ascii="Times New Roman" w:hAnsi="Times New Roman"/>
          <w:i/>
          <w:sz w:val="24"/>
          <w:szCs w:val="24"/>
        </w:rPr>
        <w:t>)</w:t>
      </w:r>
      <w:r w:rsidRPr="00A80834">
        <w:rPr>
          <w:rFonts w:ascii="Times New Roman" w:hAnsi="Times New Roman"/>
          <w:color w:val="000000" w:themeColor="text1"/>
          <w:sz w:val="24"/>
          <w:szCs w:val="24"/>
          <w:shd w:val="clear" w:color="auto" w:fill="FFFFFF"/>
        </w:rPr>
        <w:t xml:space="preserve">, Nookaew I, O'Brien CA, Morello R, Almeida M.  The NAD salvage pathway in mesenchymal cells is indisoensable for skeletal development in mice. </w:t>
      </w:r>
      <w:r w:rsidRPr="00A80834">
        <w:rPr>
          <w:rFonts w:ascii="Times New Roman" w:hAnsi="Times New Roman"/>
          <w:b/>
          <w:bCs/>
          <w:color w:val="000000" w:themeColor="text1"/>
          <w:sz w:val="24"/>
          <w:szCs w:val="24"/>
          <w:shd w:val="clear" w:color="auto" w:fill="FFFFFF"/>
        </w:rPr>
        <w:t>Nat Commun. 2023</w:t>
      </w:r>
      <w:r w:rsidRPr="00A80834">
        <w:rPr>
          <w:rFonts w:ascii="Times New Roman" w:hAnsi="Times New Roman"/>
          <w:color w:val="000000" w:themeColor="text1"/>
          <w:sz w:val="24"/>
          <w:szCs w:val="24"/>
          <w:shd w:val="clear" w:color="auto" w:fill="FFFFFF"/>
        </w:rPr>
        <w:t>;14(1):3616</w:t>
      </w:r>
      <w:r w:rsidR="00885EA3">
        <w:rPr>
          <w:rFonts w:ascii="Times New Roman" w:hAnsi="Times New Roman"/>
          <w:color w:val="000000" w:themeColor="text1"/>
          <w:sz w:val="24"/>
          <w:szCs w:val="24"/>
          <w:shd w:val="clear" w:color="auto" w:fill="FFFFFF"/>
        </w:rPr>
        <w:t>.</w:t>
      </w:r>
    </w:p>
    <w:p w14:paraId="03DAE554" w14:textId="77777777" w:rsidR="00D97A33" w:rsidRPr="00D97A33" w:rsidRDefault="00D97A33" w:rsidP="00D97A33">
      <w:pPr>
        <w:widowControl w:val="0"/>
        <w:tabs>
          <w:tab w:val="left" w:pos="2160"/>
        </w:tabs>
        <w:autoSpaceDE w:val="0"/>
        <w:autoSpaceDN w:val="0"/>
        <w:adjustRightInd w:val="0"/>
        <w:ind w:left="0" w:firstLine="0"/>
        <w:rPr>
          <w:color w:val="000000" w:themeColor="text1"/>
        </w:rPr>
      </w:pPr>
    </w:p>
    <w:p w14:paraId="315D226B" w14:textId="75F421EC" w:rsidR="00F96870" w:rsidRDefault="00F96870" w:rsidP="00F96870">
      <w:pPr>
        <w:pStyle w:val="ListParagraph"/>
        <w:widowControl w:val="0"/>
        <w:numPr>
          <w:ilvl w:val="0"/>
          <w:numId w:val="7"/>
        </w:numPr>
        <w:tabs>
          <w:tab w:val="left" w:pos="2160"/>
        </w:tabs>
        <w:autoSpaceDE w:val="0"/>
        <w:autoSpaceDN w:val="0"/>
        <w:adjustRightInd w:val="0"/>
        <w:spacing w:line="240" w:lineRule="auto"/>
        <w:ind w:left="540" w:hanging="540"/>
        <w:rPr>
          <w:rFonts w:ascii="Times New Roman" w:hAnsi="Times New Roman"/>
          <w:color w:val="000000" w:themeColor="text1"/>
          <w:sz w:val="24"/>
          <w:szCs w:val="24"/>
        </w:rPr>
      </w:pPr>
      <w:r w:rsidRPr="00F96870">
        <w:rPr>
          <w:rFonts w:ascii="Times New Roman" w:hAnsi="Times New Roman"/>
          <w:color w:val="000000" w:themeColor="text1"/>
          <w:sz w:val="24"/>
          <w:szCs w:val="24"/>
        </w:rPr>
        <w:t xml:space="preserve">Reyes M, Firat D, Hanna P, Khan M, Bruce M, Shvedova M, Kobayashi T, </w:t>
      </w:r>
      <w:r w:rsidRPr="00F96870">
        <w:rPr>
          <w:rFonts w:ascii="Times New Roman" w:hAnsi="Times New Roman"/>
          <w:b/>
          <w:bCs/>
          <w:color w:val="000000" w:themeColor="text1"/>
          <w:sz w:val="24"/>
          <w:szCs w:val="24"/>
        </w:rPr>
        <w:t>Schipani E</w:t>
      </w:r>
      <w:r w:rsidR="000F2C19">
        <w:rPr>
          <w:rFonts w:ascii="Times New Roman" w:hAnsi="Times New Roman"/>
          <w:b/>
          <w:bCs/>
          <w:color w:val="000000" w:themeColor="text1"/>
          <w:sz w:val="24"/>
          <w:szCs w:val="24"/>
        </w:rPr>
        <w:t xml:space="preserve"> </w:t>
      </w:r>
      <w:r w:rsidR="000F2C19">
        <w:rPr>
          <w:rStyle w:val="docsum-authors"/>
          <w:rFonts w:ascii="Times New Roman" w:hAnsi="Times New Roman"/>
          <w:i/>
          <w:sz w:val="24"/>
          <w:szCs w:val="24"/>
        </w:rPr>
        <w:t>(</w:t>
      </w:r>
      <w:r w:rsidR="000F2C19" w:rsidRPr="00391DED">
        <w:rPr>
          <w:rStyle w:val="docsum-authors"/>
          <w:rFonts w:ascii="Times New Roman" w:hAnsi="Times New Roman"/>
          <w:i/>
          <w:sz w:val="24"/>
          <w:szCs w:val="24"/>
        </w:rPr>
        <w:t xml:space="preserve">I contributed to the design of </w:t>
      </w:r>
      <w:r w:rsidR="000F2C19">
        <w:rPr>
          <w:rStyle w:val="docsum-authors"/>
          <w:rFonts w:ascii="Times New Roman" w:hAnsi="Times New Roman"/>
          <w:i/>
          <w:sz w:val="24"/>
          <w:szCs w:val="24"/>
        </w:rPr>
        <w:t>t</w:t>
      </w:r>
      <w:r w:rsidR="000F2C19" w:rsidRPr="00391DED">
        <w:rPr>
          <w:rStyle w:val="docsum-authors"/>
          <w:rFonts w:ascii="Times New Roman" w:hAnsi="Times New Roman"/>
          <w:i/>
          <w:sz w:val="24"/>
          <w:szCs w:val="24"/>
        </w:rPr>
        <w:t>he study and I critically reviewed the manuscript</w:t>
      </w:r>
      <w:r w:rsidR="000F2C19">
        <w:rPr>
          <w:rStyle w:val="docsum-authors"/>
          <w:rFonts w:ascii="Times New Roman" w:hAnsi="Times New Roman"/>
          <w:i/>
          <w:sz w:val="24"/>
          <w:szCs w:val="24"/>
        </w:rPr>
        <w:t>)</w:t>
      </w:r>
      <w:r w:rsidRPr="00F96870">
        <w:rPr>
          <w:rFonts w:ascii="Times New Roman" w:hAnsi="Times New Roman"/>
          <w:color w:val="000000" w:themeColor="text1"/>
          <w:sz w:val="24"/>
          <w:szCs w:val="24"/>
        </w:rPr>
        <w:t>, G</w:t>
      </w:r>
      <w:r w:rsidR="00885EA3">
        <w:rPr>
          <w:rFonts w:ascii="Times New Roman" w:hAnsi="Times New Roman"/>
          <w:color w:val="000000" w:themeColor="text1"/>
          <w:sz w:val="24"/>
          <w:szCs w:val="24"/>
        </w:rPr>
        <w:t>ar</w:t>
      </w:r>
      <w:r w:rsidRPr="00F96870">
        <w:rPr>
          <w:rFonts w:ascii="Times New Roman" w:hAnsi="Times New Roman"/>
          <w:color w:val="000000" w:themeColor="text1"/>
          <w:sz w:val="24"/>
          <w:szCs w:val="24"/>
        </w:rPr>
        <w:t xml:space="preserve">della TJ, Jueppner H,. Substantially delayed maturation of growth plate chondrocytes in “humanized” PTH1R mice with the H223R mutation of Jansen’s disease. </w:t>
      </w:r>
      <w:r w:rsidRPr="00F96870">
        <w:rPr>
          <w:rFonts w:ascii="Times New Roman" w:hAnsi="Times New Roman"/>
          <w:b/>
          <w:bCs/>
          <w:color w:val="000000" w:themeColor="text1"/>
          <w:sz w:val="24"/>
          <w:szCs w:val="24"/>
        </w:rPr>
        <w:t>JBMR Plus 2023</w:t>
      </w:r>
      <w:r w:rsidRPr="00F96870">
        <w:rPr>
          <w:rFonts w:ascii="Times New Roman" w:hAnsi="Times New Roman"/>
          <w:color w:val="000000" w:themeColor="text1"/>
          <w:sz w:val="24"/>
          <w:szCs w:val="24"/>
        </w:rPr>
        <w:t>; 7(10):e10802.do1 10.1002/jbm44.10802</w:t>
      </w:r>
      <w:r w:rsidR="00885EA3">
        <w:rPr>
          <w:rFonts w:ascii="Times New Roman" w:hAnsi="Times New Roman"/>
          <w:color w:val="000000" w:themeColor="text1"/>
          <w:sz w:val="24"/>
          <w:szCs w:val="24"/>
        </w:rPr>
        <w:t>.</w:t>
      </w:r>
    </w:p>
    <w:p w14:paraId="1957B538" w14:textId="77777777" w:rsidR="00550A33" w:rsidRPr="00BF3887" w:rsidRDefault="00550A33" w:rsidP="00550A33">
      <w:pPr>
        <w:pStyle w:val="ListParagraph"/>
        <w:rPr>
          <w:rFonts w:ascii="Times New Roman" w:hAnsi="Times New Roman"/>
          <w:color w:val="000000" w:themeColor="text1"/>
          <w:sz w:val="24"/>
          <w:szCs w:val="24"/>
        </w:rPr>
      </w:pPr>
    </w:p>
    <w:p w14:paraId="4A7D8953" w14:textId="31C6643B" w:rsidR="008868C2" w:rsidRDefault="00550A33" w:rsidP="008868C2">
      <w:pPr>
        <w:pStyle w:val="ListParagraph"/>
        <w:widowControl w:val="0"/>
        <w:numPr>
          <w:ilvl w:val="0"/>
          <w:numId w:val="7"/>
        </w:numPr>
        <w:tabs>
          <w:tab w:val="left" w:pos="2160"/>
        </w:tabs>
        <w:autoSpaceDE w:val="0"/>
        <w:autoSpaceDN w:val="0"/>
        <w:adjustRightInd w:val="0"/>
        <w:spacing w:line="240" w:lineRule="auto"/>
        <w:ind w:left="540" w:hanging="540"/>
        <w:rPr>
          <w:rFonts w:ascii="Times New Roman" w:hAnsi="Times New Roman"/>
          <w:color w:val="000000" w:themeColor="text1"/>
          <w:sz w:val="24"/>
          <w:szCs w:val="24"/>
        </w:rPr>
      </w:pPr>
      <w:r w:rsidRPr="00BF3887">
        <w:rPr>
          <w:rFonts w:ascii="Times New Roman" w:hAnsi="Times New Roman"/>
          <w:color w:val="000000" w:themeColor="text1"/>
          <w:sz w:val="24"/>
          <w:szCs w:val="24"/>
          <w:shd w:val="clear" w:color="auto" w:fill="FFFFFF"/>
        </w:rPr>
        <w:t>Sabini E, </w:t>
      </w:r>
      <w:r w:rsidRPr="00BF3887">
        <w:rPr>
          <w:rFonts w:ascii="Times New Roman" w:hAnsi="Times New Roman"/>
          <w:b/>
          <w:bCs/>
          <w:color w:val="000000" w:themeColor="text1"/>
          <w:sz w:val="24"/>
          <w:szCs w:val="24"/>
          <w:shd w:val="clear" w:color="auto" w:fill="FFFFFF"/>
        </w:rPr>
        <w:t xml:space="preserve">Schipani E. </w:t>
      </w:r>
      <w:r w:rsidR="00BF3887" w:rsidRPr="00BF3887">
        <w:rPr>
          <w:rFonts w:ascii="Times New Roman" w:hAnsi="Times New Roman"/>
          <w:color w:val="000000" w:themeColor="text1"/>
          <w:sz w:val="24"/>
          <w:szCs w:val="24"/>
          <w:shd w:val="clear" w:color="auto" w:fill="FFFFFF"/>
        </w:rPr>
        <w:t>The hypoxia signature across skeletal progenitor cells.</w:t>
      </w:r>
      <w:hyperlink r:id="rId63" w:history="1">
        <w:r w:rsidRPr="00BF3887">
          <w:rPr>
            <w:rStyle w:val="Hyperlink"/>
            <w:rFonts w:ascii="Times New Roman" w:hAnsi="Times New Roman"/>
            <w:color w:val="000000" w:themeColor="text1"/>
            <w:sz w:val="24"/>
            <w:szCs w:val="24"/>
            <w:u w:val="none"/>
            <w:shd w:val="clear" w:color="auto" w:fill="FFFFFF"/>
          </w:rPr>
          <w:t xml:space="preserve"> </w:t>
        </w:r>
      </w:hyperlink>
      <w:r w:rsidRPr="00550A33">
        <w:rPr>
          <w:rFonts w:ascii="Times New Roman" w:hAnsi="Times New Roman"/>
          <w:color w:val="000000" w:themeColor="text1"/>
          <w:sz w:val="24"/>
          <w:szCs w:val="24"/>
        </w:rPr>
        <w:t xml:space="preserve"> </w:t>
      </w:r>
      <w:r w:rsidRPr="00550A33">
        <w:rPr>
          <w:rFonts w:ascii="Times New Roman" w:hAnsi="Times New Roman"/>
          <w:b/>
          <w:bCs/>
          <w:color w:val="000000" w:themeColor="text1"/>
          <w:sz w:val="24"/>
          <w:szCs w:val="24"/>
          <w:shd w:val="clear" w:color="auto" w:fill="FFFFFF"/>
        </w:rPr>
        <w:t>J Bone Miner Res. 2024</w:t>
      </w:r>
      <w:r w:rsidRPr="00550A33">
        <w:rPr>
          <w:rFonts w:ascii="Times New Roman" w:hAnsi="Times New Roman"/>
          <w:color w:val="000000" w:themeColor="text1"/>
          <w:sz w:val="24"/>
          <w:szCs w:val="24"/>
          <w:shd w:val="clear" w:color="auto" w:fill="FFFFFF"/>
        </w:rPr>
        <w:t>;39(4):373-374</w:t>
      </w:r>
      <w:r w:rsidR="00885EA3">
        <w:rPr>
          <w:rFonts w:ascii="Times New Roman" w:hAnsi="Times New Roman"/>
          <w:color w:val="000000" w:themeColor="text1"/>
          <w:sz w:val="24"/>
          <w:szCs w:val="24"/>
          <w:shd w:val="clear" w:color="auto" w:fill="FFFFFF"/>
        </w:rPr>
        <w:t>.</w:t>
      </w:r>
    </w:p>
    <w:p w14:paraId="4D0A03E7" w14:textId="77777777" w:rsidR="008868C2" w:rsidRPr="008868C2" w:rsidRDefault="008868C2" w:rsidP="008868C2">
      <w:pPr>
        <w:pStyle w:val="ListParagraph"/>
        <w:rPr>
          <w:rFonts w:ascii="Times New Roman" w:hAnsi="Times New Roman"/>
          <w:color w:val="000000" w:themeColor="text1"/>
          <w:sz w:val="24"/>
          <w:szCs w:val="24"/>
        </w:rPr>
      </w:pPr>
    </w:p>
    <w:p w14:paraId="398245F6" w14:textId="222B0A36" w:rsidR="008868C2" w:rsidRPr="00151A6C" w:rsidRDefault="00C848D8" w:rsidP="008868C2">
      <w:pPr>
        <w:pStyle w:val="ListParagraph"/>
        <w:widowControl w:val="0"/>
        <w:numPr>
          <w:ilvl w:val="0"/>
          <w:numId w:val="7"/>
        </w:numPr>
        <w:tabs>
          <w:tab w:val="left" w:pos="2160"/>
        </w:tabs>
        <w:autoSpaceDE w:val="0"/>
        <w:autoSpaceDN w:val="0"/>
        <w:adjustRightInd w:val="0"/>
        <w:spacing w:line="240" w:lineRule="auto"/>
        <w:ind w:left="540" w:hanging="540"/>
        <w:rPr>
          <w:rStyle w:val="docsum-journal-citation"/>
          <w:rFonts w:ascii="Times New Roman" w:hAnsi="Times New Roman"/>
          <w:b/>
          <w:bCs/>
          <w:i/>
          <w:iCs/>
          <w:color w:val="000000" w:themeColor="text1"/>
          <w:sz w:val="24"/>
          <w:szCs w:val="24"/>
          <w:lang w:val="en-US"/>
        </w:rPr>
      </w:pPr>
      <w:r w:rsidRPr="008868C2">
        <w:rPr>
          <w:rFonts w:ascii="Times New Roman" w:hAnsi="Times New Roman"/>
          <w:color w:val="000000" w:themeColor="text1"/>
          <w:sz w:val="24"/>
          <w:szCs w:val="24"/>
        </w:rPr>
        <w:t xml:space="preserve">Lanzolla G, Merceron C, Khan MP, Sabini E, Giaccia A, </w:t>
      </w:r>
      <w:r w:rsidRPr="008868C2">
        <w:rPr>
          <w:rFonts w:ascii="Times New Roman" w:hAnsi="Times New Roman"/>
          <w:b/>
          <w:bCs/>
          <w:color w:val="000000" w:themeColor="text1"/>
          <w:sz w:val="24"/>
          <w:szCs w:val="24"/>
        </w:rPr>
        <w:t>Schipani E</w:t>
      </w:r>
      <w:r w:rsidRPr="008868C2">
        <w:rPr>
          <w:rFonts w:ascii="Times New Roman" w:hAnsi="Times New Roman"/>
          <w:color w:val="000000" w:themeColor="text1"/>
          <w:sz w:val="24"/>
          <w:szCs w:val="24"/>
        </w:rPr>
        <w:t xml:space="preserve">. Osteoblastic erythropoietin is not required for bone mass accrual. </w:t>
      </w:r>
      <w:r w:rsidRPr="008868C2">
        <w:rPr>
          <w:rFonts w:ascii="Times New Roman" w:hAnsi="Times New Roman"/>
          <w:b/>
          <w:bCs/>
          <w:color w:val="000000" w:themeColor="text1"/>
          <w:sz w:val="24"/>
          <w:szCs w:val="24"/>
        </w:rPr>
        <w:t>JBMR Plus 2024</w:t>
      </w:r>
      <w:r w:rsidRPr="008868C2">
        <w:rPr>
          <w:rFonts w:ascii="Times New Roman" w:hAnsi="Times New Roman"/>
          <w:color w:val="000000" w:themeColor="text1"/>
          <w:sz w:val="24"/>
          <w:szCs w:val="24"/>
        </w:rPr>
        <w:t xml:space="preserve">; </w:t>
      </w:r>
      <w:r w:rsidRPr="008868C2">
        <w:rPr>
          <w:rStyle w:val="docsum-journal-citation"/>
          <w:rFonts w:ascii="Times New Roman" w:hAnsi="Times New Roman"/>
          <w:color w:val="000000" w:themeColor="text1"/>
          <w:sz w:val="24"/>
          <w:szCs w:val="24"/>
        </w:rPr>
        <w:t>8(6</w:t>
      </w:r>
      <w:r w:rsidR="008868C2" w:rsidRPr="008868C2">
        <w:rPr>
          <w:rStyle w:val="docsum-journal-citation"/>
          <w:rFonts w:ascii="Times New Roman" w:hAnsi="Times New Roman"/>
          <w:color w:val="000000" w:themeColor="text1"/>
          <w:sz w:val="24"/>
          <w:szCs w:val="24"/>
        </w:rPr>
        <w:t>).</w:t>
      </w:r>
      <w:r w:rsidR="008868C2">
        <w:rPr>
          <w:rStyle w:val="docsum-journal-citation"/>
          <w:rFonts w:ascii="Times New Roman" w:hAnsi="Times New Roman"/>
          <w:color w:val="000000" w:themeColor="text1"/>
          <w:sz w:val="24"/>
          <w:szCs w:val="24"/>
        </w:rPr>
        <w:t xml:space="preserve"> </w:t>
      </w:r>
      <w:r w:rsidR="008868C2" w:rsidRPr="008868C2">
        <w:rPr>
          <w:rFonts w:ascii="Times New Roman" w:hAnsi="Times New Roman"/>
          <w:b/>
          <w:bCs/>
          <w:i/>
          <w:iCs/>
          <w:color w:val="000000" w:themeColor="text1"/>
          <w:sz w:val="24"/>
          <w:szCs w:val="24"/>
          <w:lang w:val="en-US"/>
        </w:rPr>
        <w:t>Our study explores the role of erythropoietin (EPO), a hormone best known for its role in producing red blood cells, in bone health. While the kidneys produce most EPO, we now know that bone cells, specifically osteoblasts (which build bone), can also produce and release EPO when oxygen levels are low. However, the importance of this bone-derived EPO remains unclear</w:t>
      </w:r>
      <w:r w:rsidR="008868C2" w:rsidRPr="00151A6C">
        <w:rPr>
          <w:rFonts w:ascii="Times New Roman" w:hAnsi="Times New Roman"/>
          <w:b/>
          <w:bCs/>
          <w:i/>
          <w:iCs/>
          <w:color w:val="000000" w:themeColor="text1"/>
          <w:sz w:val="24"/>
          <w:szCs w:val="24"/>
          <w:lang w:val="en-US"/>
        </w:rPr>
        <w:t xml:space="preserve">. </w:t>
      </w:r>
      <w:r w:rsidR="008868C2" w:rsidRPr="00151A6C">
        <w:rPr>
          <w:rFonts w:ascii="Times New Roman" w:hAnsi="Times New Roman"/>
          <w:b/>
          <w:bCs/>
          <w:i/>
          <w:iCs/>
          <w:color w:val="000000" w:themeColor="text1"/>
          <w:sz w:val="24"/>
          <w:szCs w:val="24"/>
        </w:rPr>
        <w:t xml:space="preserve">To </w:t>
      </w:r>
      <w:r w:rsidR="00151A6C">
        <w:rPr>
          <w:rFonts w:ascii="Times New Roman" w:hAnsi="Times New Roman"/>
          <w:b/>
          <w:bCs/>
          <w:i/>
          <w:iCs/>
          <w:color w:val="000000" w:themeColor="text1"/>
          <w:sz w:val="24"/>
          <w:szCs w:val="24"/>
        </w:rPr>
        <w:t>address this issue</w:t>
      </w:r>
      <w:r w:rsidR="008868C2" w:rsidRPr="00151A6C">
        <w:rPr>
          <w:rFonts w:ascii="Times New Roman" w:hAnsi="Times New Roman"/>
          <w:b/>
          <w:bCs/>
          <w:i/>
          <w:iCs/>
          <w:color w:val="000000" w:themeColor="text1"/>
          <w:sz w:val="24"/>
          <w:szCs w:val="24"/>
        </w:rPr>
        <w:t>, we created a mouse model where EPO production was specifically turned off in bone-building cells and their precursors. In young adult mice, we found that the absence of osteoblast-derived EPO did not significantly impact bone growth or red blood cell production. Our findings suggest that EPO from osteoblasts may not play a major role in bone or blood health during early adulthood. However, we believe it could be more important under specific conditions, such as aging, bone healing, or disease. Future studies will help us better understand the potential functions of EPO produced by bone cells in these contexts.</w:t>
      </w:r>
    </w:p>
    <w:p w14:paraId="00B11629" w14:textId="77777777" w:rsidR="008868C2" w:rsidRPr="008868C2" w:rsidRDefault="008868C2" w:rsidP="008868C2">
      <w:pPr>
        <w:widowControl w:val="0"/>
        <w:tabs>
          <w:tab w:val="left" w:pos="2160"/>
        </w:tabs>
        <w:autoSpaceDE w:val="0"/>
        <w:autoSpaceDN w:val="0"/>
        <w:adjustRightInd w:val="0"/>
        <w:ind w:left="0" w:firstLine="0"/>
        <w:rPr>
          <w:rStyle w:val="docsum-journal-citation"/>
          <w:color w:val="000000" w:themeColor="text1"/>
        </w:rPr>
      </w:pPr>
    </w:p>
    <w:p w14:paraId="74B33204" w14:textId="13592CED" w:rsidR="00226D2E" w:rsidRPr="000C3D51" w:rsidRDefault="00613235" w:rsidP="000C3D51">
      <w:pPr>
        <w:pStyle w:val="ListParagraph"/>
        <w:widowControl w:val="0"/>
        <w:numPr>
          <w:ilvl w:val="0"/>
          <w:numId w:val="7"/>
        </w:numPr>
        <w:tabs>
          <w:tab w:val="left" w:pos="2160"/>
        </w:tabs>
        <w:autoSpaceDE w:val="0"/>
        <w:autoSpaceDN w:val="0"/>
        <w:adjustRightInd w:val="0"/>
        <w:ind w:left="540" w:hanging="540"/>
        <w:rPr>
          <w:rFonts w:ascii="Times New Roman" w:hAnsi="Times New Roman"/>
          <w:b/>
          <w:bCs/>
          <w:i/>
          <w:iCs/>
          <w:color w:val="000000" w:themeColor="text1"/>
          <w:sz w:val="24"/>
          <w:szCs w:val="24"/>
        </w:rPr>
      </w:pPr>
      <w:r w:rsidRPr="000C3D51">
        <w:rPr>
          <w:rFonts w:ascii="Times New Roman" w:hAnsi="Times New Roman"/>
          <w:color w:val="000000" w:themeColor="text1"/>
          <w:sz w:val="24"/>
          <w:szCs w:val="24"/>
          <w:lang w:val="en-US"/>
        </w:rPr>
        <w:t>Khan MP, Sabini E, Beigel K, Lanzolla G, Laslow BM, Wang D, Merceron C, Giaccia A, Long F, Taylor DM, </w:t>
      </w:r>
      <w:r w:rsidRPr="000C3D51">
        <w:rPr>
          <w:rFonts w:ascii="Times New Roman" w:hAnsi="Times New Roman"/>
          <w:b/>
          <w:bCs/>
          <w:color w:val="000000" w:themeColor="text1"/>
          <w:sz w:val="24"/>
          <w:szCs w:val="24"/>
          <w:lang w:val="en-US"/>
        </w:rPr>
        <w:t xml:space="preserve">Schipani E.  </w:t>
      </w:r>
      <w:r w:rsidRPr="000C3D51">
        <w:rPr>
          <w:rFonts w:ascii="Times New Roman" w:hAnsi="Times New Roman"/>
          <w:color w:val="000000" w:themeColor="text1"/>
          <w:sz w:val="24"/>
          <w:szCs w:val="24"/>
          <w:lang w:val="en-US"/>
        </w:rPr>
        <w:t xml:space="preserve">HIF1 safeguards cortical bone formation against impaired oxidative phosphorylation. </w:t>
      </w:r>
      <w:r w:rsidRPr="000C3D51">
        <w:rPr>
          <w:rFonts w:ascii="Times New Roman" w:hAnsi="Times New Roman"/>
          <w:b/>
          <w:bCs/>
          <w:color w:val="000000" w:themeColor="text1"/>
          <w:sz w:val="24"/>
          <w:szCs w:val="24"/>
          <w:lang w:val="en-US"/>
        </w:rPr>
        <w:t>JCI Insight 2024</w:t>
      </w:r>
      <w:r w:rsidR="009F3FFC" w:rsidRPr="000C3D51">
        <w:rPr>
          <w:rFonts w:ascii="Times New Roman" w:hAnsi="Times New Roman"/>
          <w:color w:val="000000" w:themeColor="text1"/>
          <w:sz w:val="24"/>
          <w:szCs w:val="24"/>
          <w:lang w:val="en-US"/>
        </w:rPr>
        <w:t>;</w:t>
      </w:r>
      <w:r w:rsidR="009F3FFC" w:rsidRPr="000C3D51">
        <w:rPr>
          <w:rFonts w:ascii="Times New Roman" w:eastAsia="Times New Roman" w:hAnsi="Times New Roman"/>
          <w:color w:val="4D8055"/>
          <w:sz w:val="24"/>
          <w:szCs w:val="24"/>
          <w:shd w:val="clear" w:color="auto" w:fill="FFFFFF"/>
          <w:lang w:val="en-US"/>
        </w:rPr>
        <w:t xml:space="preserve"> </w:t>
      </w:r>
      <w:r w:rsidR="009F3FFC" w:rsidRPr="000C3D51">
        <w:rPr>
          <w:rFonts w:ascii="Times New Roman" w:hAnsi="Times New Roman"/>
          <w:color w:val="000000" w:themeColor="text1"/>
          <w:sz w:val="24"/>
          <w:szCs w:val="24"/>
          <w:lang w:val="en-US"/>
        </w:rPr>
        <w:t>9(18):e182330</w:t>
      </w:r>
      <w:r w:rsidR="000C3D51" w:rsidRPr="000C3D51">
        <w:rPr>
          <w:rFonts w:ascii="Times New Roman" w:hAnsi="Times New Roman"/>
          <w:b/>
          <w:bCs/>
          <w:i/>
          <w:iCs/>
          <w:color w:val="000000" w:themeColor="text1"/>
          <w:sz w:val="24"/>
          <w:szCs w:val="24"/>
          <w:lang w:val="en-US"/>
        </w:rPr>
        <w:t xml:space="preserve">. </w:t>
      </w:r>
      <w:r w:rsidR="000C3D51" w:rsidRPr="000C3D51">
        <w:rPr>
          <w:rFonts w:ascii="Times New Roman" w:hAnsi="Times New Roman"/>
          <w:b/>
          <w:bCs/>
          <w:i/>
          <w:iCs/>
          <w:color w:val="000000" w:themeColor="text1"/>
          <w:sz w:val="24"/>
          <w:szCs w:val="24"/>
        </w:rPr>
        <w:t>Our study explores how cells produce energy and how this affects the development of strong, healthy bones. Bones, especially the outer shell of long bones called cortical bone, need energy to grow and maintain their structure. Cells use two main ways to make energy: oxidative phosphorylation (OxPhos), which relies on oxygen and mitochondria (the cell’s power plants), and glycolysis, which can work without oxygen. We focused on a protein called TFAM, which helps mitochondria function properly. In mice that were missing TFAM in certain bone cells, the outer shell of their long bones became thinner and weaker, leading to fractures. These mice also had problems with energy production in a layer of bone-forming cells called the periosteum, which is crucial for bone growth and repair. Interestingly, we found that activating another protein, HIF1, could help compensate for the energy production problems caused by TFAM loss. HIF1 pushes cells to use glycolysis instead of OxPhos. By boosting HIF1, some of the bone defects were improved, showing that cells can switch energy strategies to some extent. The significance of our study is twofold: it highlights how important mitochondria and OxPhos are for building strong bones, and it suggests that tweaking how cells make energy could be a future treatment for conditions like osteoporosis or other bone fragility diseases.</w:t>
      </w:r>
    </w:p>
    <w:p w14:paraId="39131998" w14:textId="77777777" w:rsidR="009F3FFC" w:rsidRPr="009F3FFC" w:rsidRDefault="009F3FFC" w:rsidP="009F3FFC">
      <w:pPr>
        <w:pStyle w:val="ListParagraph"/>
        <w:rPr>
          <w:rStyle w:val="docsum-journal-citation"/>
          <w:rFonts w:ascii="Times New Roman" w:hAnsi="Times New Roman"/>
          <w:color w:val="000000" w:themeColor="text1"/>
          <w:sz w:val="24"/>
          <w:szCs w:val="24"/>
        </w:rPr>
      </w:pPr>
    </w:p>
    <w:p w14:paraId="4A79ADF3" w14:textId="6F53474A" w:rsidR="009F3FFC" w:rsidRDefault="009F3FFC" w:rsidP="00D8174F">
      <w:pPr>
        <w:pStyle w:val="ListParagraph"/>
        <w:widowControl w:val="0"/>
        <w:numPr>
          <w:ilvl w:val="0"/>
          <w:numId w:val="7"/>
        </w:numPr>
        <w:tabs>
          <w:tab w:val="left" w:pos="2160"/>
        </w:tabs>
        <w:autoSpaceDE w:val="0"/>
        <w:autoSpaceDN w:val="0"/>
        <w:adjustRightInd w:val="0"/>
        <w:ind w:left="540" w:hanging="540"/>
        <w:rPr>
          <w:rFonts w:ascii="Times New Roman" w:hAnsi="Times New Roman"/>
          <w:b/>
          <w:bCs/>
          <w:i/>
          <w:iCs/>
          <w:color w:val="000000" w:themeColor="text1"/>
          <w:sz w:val="24"/>
          <w:szCs w:val="24"/>
        </w:rPr>
      </w:pPr>
      <w:r w:rsidRPr="009F3FFC">
        <w:rPr>
          <w:rFonts w:ascii="Times New Roman" w:hAnsi="Times New Roman"/>
          <w:color w:val="000000" w:themeColor="text1"/>
          <w:sz w:val="24"/>
          <w:szCs w:val="24"/>
          <w:lang w:val="en-US"/>
        </w:rPr>
        <w:t>Lanzolla G, Sabini E, Beigel K, Khan MP, Sherry Liu X, Wang D, Laslow B, Taylor D, Bellido T, Giaccia A, </w:t>
      </w:r>
      <w:r w:rsidRPr="009F3FFC">
        <w:rPr>
          <w:rFonts w:ascii="Times New Roman" w:hAnsi="Times New Roman"/>
          <w:b/>
          <w:bCs/>
          <w:color w:val="000000" w:themeColor="text1"/>
          <w:sz w:val="24"/>
          <w:szCs w:val="24"/>
          <w:lang w:val="en-US"/>
        </w:rPr>
        <w:t>Schipani E.</w:t>
      </w:r>
      <w:r>
        <w:rPr>
          <w:rFonts w:ascii="Times New Roman" w:hAnsi="Times New Roman"/>
          <w:b/>
          <w:bCs/>
          <w:color w:val="000000" w:themeColor="text1"/>
          <w:sz w:val="24"/>
          <w:szCs w:val="24"/>
          <w:lang w:val="en-US"/>
        </w:rPr>
        <w:t xml:space="preserve"> </w:t>
      </w:r>
      <w:r w:rsidRPr="009F3FFC">
        <w:rPr>
          <w:rFonts w:ascii="Times New Roman" w:hAnsi="Times New Roman"/>
          <w:color w:val="000000" w:themeColor="text1"/>
          <w:sz w:val="24"/>
          <w:szCs w:val="24"/>
          <w:lang w:val="en-US"/>
        </w:rPr>
        <w:t>Pharmacological inhibition of HIF2 protects against bone loss in an experimental model of estrogen deficiency.</w:t>
      </w:r>
      <w:r>
        <w:rPr>
          <w:rFonts w:ascii="Times New Roman" w:hAnsi="Times New Roman"/>
          <w:color w:val="000000" w:themeColor="text1"/>
          <w:sz w:val="24"/>
          <w:szCs w:val="24"/>
          <w:lang w:val="en-US"/>
        </w:rPr>
        <w:t xml:space="preserve"> </w:t>
      </w:r>
      <w:r w:rsidRPr="009F3FFC">
        <w:rPr>
          <w:rFonts w:ascii="Times New Roman" w:hAnsi="Times New Roman"/>
          <w:b/>
          <w:bCs/>
          <w:color w:val="000000" w:themeColor="text1"/>
          <w:sz w:val="24"/>
          <w:szCs w:val="24"/>
          <w:lang w:val="en-US"/>
        </w:rPr>
        <w:t>PNAS 2024;</w:t>
      </w:r>
      <w:r w:rsidR="007343D6" w:rsidRPr="007343D6">
        <w:rPr>
          <w:rFonts w:ascii="Times New Roman" w:hAnsi="Times New Roman"/>
          <w:b/>
          <w:bCs/>
          <w:color w:val="000000" w:themeColor="text1"/>
          <w:sz w:val="24"/>
          <w:szCs w:val="24"/>
          <w:lang w:val="en-US"/>
        </w:rPr>
        <w:t>121</w:t>
      </w:r>
      <w:r w:rsidR="00D8174F">
        <w:rPr>
          <w:rFonts w:ascii="Times New Roman" w:hAnsi="Times New Roman"/>
          <w:b/>
          <w:bCs/>
          <w:color w:val="000000" w:themeColor="text1"/>
          <w:sz w:val="24"/>
          <w:szCs w:val="24"/>
          <w:lang w:val="en-US"/>
        </w:rPr>
        <w:t xml:space="preserve">. </w:t>
      </w:r>
      <w:r w:rsidR="00D8174F" w:rsidRPr="00D8174F">
        <w:rPr>
          <w:rFonts w:ascii="Times New Roman" w:hAnsi="Times New Roman"/>
          <w:b/>
          <w:bCs/>
          <w:i/>
          <w:iCs/>
          <w:color w:val="000000" w:themeColor="text1"/>
          <w:sz w:val="24"/>
          <w:szCs w:val="24"/>
          <w:lang w:val="en-US"/>
        </w:rPr>
        <w:t>I</w:t>
      </w:r>
      <w:r w:rsidR="00D8174F" w:rsidRPr="00D8174F">
        <w:rPr>
          <w:rFonts w:ascii="Times New Roman" w:hAnsi="Times New Roman"/>
          <w:b/>
          <w:bCs/>
          <w:i/>
          <w:iCs/>
          <w:color w:val="000000" w:themeColor="text1"/>
          <w:sz w:val="24"/>
          <w:szCs w:val="24"/>
        </w:rPr>
        <w:t xml:space="preserve">n this study, we </w:t>
      </w:r>
      <w:r w:rsidR="00D8174F" w:rsidRPr="00D8174F">
        <w:rPr>
          <w:rFonts w:ascii="Times New Roman" w:hAnsi="Times New Roman"/>
          <w:b/>
          <w:bCs/>
          <w:i/>
          <w:iCs/>
          <w:color w:val="000000" w:themeColor="text1"/>
          <w:sz w:val="24"/>
          <w:szCs w:val="24"/>
        </w:rPr>
        <w:lastRenderedPageBreak/>
        <w:t xml:space="preserve">looked at how a lack of estrogen, such as during menopause or certain medical conditions, can lead to weaker bones and a higher risk of fractures. Our focus was on the spongy part of bones called trabecular bone, which is particularly affected. Bone health depends on a balance between making new bone and breaking down old bone, and estrogen deficiency disrupts this balance. We investigated how HIF-2α (HIF2), which helps cells respond to low oxygen levels in the bone marrow, affects this process. We discovered that reducing or blocking HIF2 in bone-making cells during development leads to stronger bones with more trabecular bone mass. This happens because more bone-forming cells, called osteoblasts, are created. Excitingly, we tested a drug called PT2399 that blocks HIF2 and found it could prevent bone loss in mice with low estrogen levels, mimicking menopause. This drug increased the number of bone-forming cells by expanding the pool of early bone cell precursors.In short, our study highlights a new way to strengthen bones and prevent bone loss in conditions like menopause by targeting HIF2, offering potential for better treatments in the future. </w:t>
      </w:r>
    </w:p>
    <w:p w14:paraId="7C01EAD9" w14:textId="05191585" w:rsidR="00151A6C" w:rsidRPr="00151A6C" w:rsidRDefault="00151A6C" w:rsidP="00D8174F">
      <w:pPr>
        <w:pStyle w:val="ListParagraph"/>
        <w:widowControl w:val="0"/>
        <w:numPr>
          <w:ilvl w:val="0"/>
          <w:numId w:val="7"/>
        </w:numPr>
        <w:tabs>
          <w:tab w:val="left" w:pos="2160"/>
        </w:tabs>
        <w:autoSpaceDE w:val="0"/>
        <w:autoSpaceDN w:val="0"/>
        <w:adjustRightInd w:val="0"/>
        <w:ind w:left="540" w:hanging="540"/>
        <w:rPr>
          <w:rStyle w:val="docsum-journal-citation"/>
          <w:rFonts w:ascii="Times New Roman" w:hAnsi="Times New Roman"/>
          <w:color w:val="000000" w:themeColor="text1"/>
          <w:sz w:val="24"/>
          <w:szCs w:val="24"/>
        </w:rPr>
      </w:pPr>
      <w:r w:rsidRPr="00151A6C">
        <w:rPr>
          <w:rFonts w:ascii="Times New Roman" w:hAnsi="Times New Roman"/>
          <w:color w:val="000000" w:themeColor="text1"/>
          <w:sz w:val="24"/>
          <w:szCs w:val="24"/>
          <w:lang w:val="en-US"/>
        </w:rPr>
        <w:t>Höppner J, Firat D, Parvez-Khan M, Reyes M, Hanna P, Yadav PS, Dean T, Ramos-Torres KM, Brugarolas P, Collins MT, Wein MN, Liu S, Gellman SH, </w:t>
      </w:r>
      <w:r w:rsidRPr="00151A6C">
        <w:rPr>
          <w:rFonts w:ascii="Times New Roman" w:hAnsi="Times New Roman"/>
          <w:b/>
          <w:bCs/>
          <w:color w:val="000000" w:themeColor="text1"/>
          <w:sz w:val="24"/>
          <w:szCs w:val="24"/>
          <w:lang w:val="en-US"/>
        </w:rPr>
        <w:t>Schipani E</w:t>
      </w:r>
      <w:r>
        <w:rPr>
          <w:rFonts w:ascii="Times New Roman" w:hAnsi="Times New Roman"/>
          <w:b/>
          <w:bCs/>
          <w:color w:val="000000" w:themeColor="text1"/>
          <w:sz w:val="24"/>
          <w:szCs w:val="24"/>
          <w:lang w:val="en-US"/>
        </w:rPr>
        <w:t xml:space="preserve"> </w:t>
      </w:r>
      <w:r w:rsidRPr="00151A6C">
        <w:rPr>
          <w:rFonts w:ascii="Times New Roman" w:hAnsi="Times New Roman"/>
          <w:i/>
          <w:color w:val="000000" w:themeColor="text1"/>
          <w:sz w:val="24"/>
          <w:szCs w:val="24"/>
          <w:lang w:val="en-US"/>
        </w:rPr>
        <w:t>(I contributed to the design of the study, to reagents and analytic tool</w:t>
      </w:r>
      <w:r w:rsidR="00A20B4D">
        <w:rPr>
          <w:rFonts w:ascii="Times New Roman" w:hAnsi="Times New Roman"/>
          <w:i/>
          <w:color w:val="000000" w:themeColor="text1"/>
          <w:sz w:val="24"/>
          <w:szCs w:val="24"/>
          <w:lang w:val="en-US"/>
        </w:rPr>
        <w:t>s</w:t>
      </w:r>
      <w:r w:rsidRPr="00151A6C">
        <w:rPr>
          <w:rFonts w:ascii="Times New Roman" w:hAnsi="Times New Roman"/>
          <w:i/>
          <w:color w:val="000000" w:themeColor="text1"/>
          <w:sz w:val="24"/>
          <w:szCs w:val="24"/>
          <w:lang w:val="en-US"/>
        </w:rPr>
        <w:t>, to the an</w:t>
      </w:r>
      <w:r w:rsidR="00A20B4D">
        <w:rPr>
          <w:rFonts w:ascii="Times New Roman" w:hAnsi="Times New Roman"/>
          <w:i/>
          <w:color w:val="000000" w:themeColor="text1"/>
          <w:sz w:val="24"/>
          <w:szCs w:val="24"/>
          <w:lang w:val="en-US"/>
        </w:rPr>
        <w:t>alysis</w:t>
      </w:r>
      <w:r w:rsidRPr="00151A6C">
        <w:rPr>
          <w:rFonts w:ascii="Times New Roman" w:hAnsi="Times New Roman"/>
          <w:i/>
          <w:color w:val="000000" w:themeColor="text1"/>
          <w:sz w:val="24"/>
          <w:szCs w:val="24"/>
          <w:lang w:val="en-US"/>
        </w:rPr>
        <w:t xml:space="preserve"> of the data and the writing of the manuscript)</w:t>
      </w:r>
      <w:r w:rsidRPr="00151A6C">
        <w:rPr>
          <w:rFonts w:ascii="Times New Roman" w:hAnsi="Times New Roman"/>
          <w:color w:val="000000" w:themeColor="text1"/>
          <w:sz w:val="24"/>
          <w:szCs w:val="24"/>
          <w:lang w:val="en-US"/>
        </w:rPr>
        <w:t>, Kronenberg HM, Gardella TJ, Jüppner H.</w:t>
      </w:r>
      <w:r>
        <w:rPr>
          <w:rFonts w:ascii="Times New Roman" w:hAnsi="Times New Roman"/>
          <w:color w:val="000000" w:themeColor="text1"/>
          <w:sz w:val="24"/>
          <w:szCs w:val="24"/>
          <w:lang w:val="en-US"/>
        </w:rPr>
        <w:t xml:space="preserve"> A mouse model of Jansen’s metaphyseal chondrodysplasia for investigating disease mechanisms and candidate therapeutics.</w:t>
      </w:r>
      <w:r w:rsidRPr="00151A6C">
        <w:rPr>
          <w:rFonts w:ascii="Times New Roman" w:eastAsia="Times New Roman" w:hAnsi="Times New Roman"/>
          <w:b/>
          <w:bCs/>
          <w:color w:val="000000" w:themeColor="text1"/>
          <w:sz w:val="24"/>
          <w:szCs w:val="24"/>
          <w:lang w:val="en-US"/>
        </w:rPr>
        <w:t xml:space="preserve"> </w:t>
      </w:r>
      <w:r w:rsidRPr="00151A6C">
        <w:rPr>
          <w:rFonts w:ascii="Times New Roman" w:hAnsi="Times New Roman"/>
          <w:b/>
          <w:bCs/>
          <w:color w:val="000000" w:themeColor="text1"/>
          <w:sz w:val="24"/>
          <w:szCs w:val="24"/>
          <w:lang w:val="en-US"/>
        </w:rPr>
        <w:t>PNAS 202</w:t>
      </w:r>
      <w:r>
        <w:rPr>
          <w:rFonts w:ascii="Times New Roman" w:hAnsi="Times New Roman"/>
          <w:b/>
          <w:bCs/>
          <w:color w:val="000000" w:themeColor="text1"/>
          <w:sz w:val="24"/>
          <w:szCs w:val="24"/>
          <w:lang w:val="en-US"/>
        </w:rPr>
        <w:t>5</w:t>
      </w:r>
      <w:r w:rsidRPr="00151A6C">
        <w:rPr>
          <w:rFonts w:ascii="Times New Roman" w:hAnsi="Times New Roman"/>
          <w:b/>
          <w:bCs/>
          <w:color w:val="000000" w:themeColor="text1"/>
          <w:sz w:val="24"/>
          <w:szCs w:val="24"/>
          <w:lang w:val="en-US"/>
        </w:rPr>
        <w:t>;12</w:t>
      </w:r>
      <w:r>
        <w:rPr>
          <w:rFonts w:ascii="Times New Roman" w:hAnsi="Times New Roman"/>
          <w:b/>
          <w:bCs/>
          <w:color w:val="000000" w:themeColor="text1"/>
          <w:sz w:val="24"/>
          <w:szCs w:val="24"/>
          <w:lang w:val="en-US"/>
        </w:rPr>
        <w:t>2.</w:t>
      </w:r>
    </w:p>
    <w:p w14:paraId="3B3FA6B6" w14:textId="36F1E5CA" w:rsidR="00FA6959" w:rsidRPr="00FA6959" w:rsidRDefault="00FA6959" w:rsidP="00FA6959">
      <w:pPr>
        <w:widowControl w:val="0"/>
        <w:tabs>
          <w:tab w:val="left" w:pos="2160"/>
        </w:tabs>
        <w:autoSpaceDE w:val="0"/>
        <w:autoSpaceDN w:val="0"/>
        <w:adjustRightInd w:val="0"/>
        <w:ind w:left="0" w:firstLine="0"/>
        <w:rPr>
          <w:rStyle w:val="docsum-journal-citation"/>
          <w:color w:val="000000" w:themeColor="text1"/>
        </w:rPr>
      </w:pPr>
    </w:p>
    <w:p w14:paraId="3B4F1F2B" w14:textId="1D6D2346" w:rsidR="00943910" w:rsidRPr="00A32C0A" w:rsidRDefault="00EF4BB6" w:rsidP="00A32C0A">
      <w:pPr>
        <w:ind w:hanging="2880"/>
        <w:rPr>
          <w:b/>
          <w:u w:val="single"/>
        </w:rPr>
      </w:pPr>
      <w:r w:rsidRPr="00A32C0A">
        <w:rPr>
          <w:b/>
          <w:u w:val="single"/>
        </w:rPr>
        <w:t xml:space="preserve">Completed Publications in Scientific Journals: Not Peer-Reviewed </w:t>
      </w:r>
    </w:p>
    <w:p w14:paraId="0F26928B" w14:textId="77777777" w:rsidR="00A730AC" w:rsidRPr="00A730AC" w:rsidRDefault="00A730AC" w:rsidP="002113C4">
      <w:pPr>
        <w:spacing w:line="240" w:lineRule="exact"/>
      </w:pPr>
    </w:p>
    <w:p w14:paraId="52EE52B4" w14:textId="77777777" w:rsidR="00E77F41" w:rsidRPr="0038240D" w:rsidRDefault="00E77F41" w:rsidP="00E77F41">
      <w:pPr>
        <w:numPr>
          <w:ilvl w:val="0"/>
          <w:numId w:val="9"/>
        </w:numPr>
        <w:tabs>
          <w:tab w:val="clear" w:pos="2880"/>
        </w:tabs>
        <w:spacing w:line="240" w:lineRule="exact"/>
        <w:ind w:left="540" w:hanging="540"/>
      </w:pPr>
      <w:r w:rsidRPr="0038240D">
        <w:rPr>
          <w:b/>
        </w:rPr>
        <w:t>Schipani E</w:t>
      </w:r>
      <w:r w:rsidRPr="0038240D">
        <w:t>, Bergwitz C, Kronenberg HM, Segre GV, Jüppner H.  The human PTH/PTHrP receptor.  In:  DeBellis A, Schipani E, ed</w:t>
      </w:r>
      <w:r>
        <w:t>s</w:t>
      </w:r>
      <w:r w:rsidRPr="0038240D">
        <w:t xml:space="preserve">.  </w:t>
      </w:r>
      <w:r w:rsidRPr="0038240D">
        <w:rPr>
          <w:b/>
        </w:rPr>
        <w:t>Future Trends in Endocrinology, Frontiers in Endocrinology Series 1995</w:t>
      </w:r>
      <w:r w:rsidRPr="0038240D">
        <w:t>; 14:15-20.</w:t>
      </w:r>
    </w:p>
    <w:p w14:paraId="1BE79F7B" w14:textId="77777777" w:rsidR="00E77F41" w:rsidRPr="0038240D" w:rsidRDefault="00E77F41" w:rsidP="00E77F41">
      <w:pPr>
        <w:spacing w:line="240" w:lineRule="exact"/>
        <w:ind w:left="540" w:hanging="540"/>
      </w:pPr>
    </w:p>
    <w:p w14:paraId="1FDDEE3A" w14:textId="77777777" w:rsidR="00E77F41" w:rsidRPr="0038240D" w:rsidRDefault="00E77F41" w:rsidP="00E77F41">
      <w:pPr>
        <w:numPr>
          <w:ilvl w:val="0"/>
          <w:numId w:val="9"/>
        </w:numPr>
        <w:tabs>
          <w:tab w:val="clear" w:pos="2880"/>
        </w:tabs>
        <w:spacing w:line="240" w:lineRule="exact"/>
        <w:ind w:left="540" w:hanging="540"/>
      </w:pPr>
      <w:r w:rsidRPr="0038240D">
        <w:rPr>
          <w:b/>
        </w:rPr>
        <w:t>Schipani E</w:t>
      </w:r>
      <w:r w:rsidRPr="0038240D">
        <w:t xml:space="preserve">.  Natriuretic peptides, cGMP, and growth plate development.  BoneKEy commentary, </w:t>
      </w:r>
      <w:r w:rsidRPr="0038240D">
        <w:rPr>
          <w:b/>
        </w:rPr>
        <w:t>IBMS online 2001</w:t>
      </w:r>
      <w:r w:rsidRPr="0038240D">
        <w:t>. (Invited)</w:t>
      </w:r>
    </w:p>
    <w:p w14:paraId="2008F7EC" w14:textId="77777777" w:rsidR="00E77F41" w:rsidRPr="0038240D" w:rsidRDefault="00E77F41" w:rsidP="00E77F41">
      <w:pPr>
        <w:spacing w:line="240" w:lineRule="exact"/>
        <w:ind w:left="540" w:hanging="540"/>
      </w:pPr>
    </w:p>
    <w:p w14:paraId="131BCBD7" w14:textId="77777777" w:rsidR="00E77F41" w:rsidRPr="0038240D" w:rsidRDefault="00E77F41" w:rsidP="00E77F41">
      <w:pPr>
        <w:numPr>
          <w:ilvl w:val="0"/>
          <w:numId w:val="9"/>
        </w:numPr>
        <w:tabs>
          <w:tab w:val="clear" w:pos="2880"/>
        </w:tabs>
        <w:spacing w:line="240" w:lineRule="exact"/>
        <w:ind w:left="540" w:hanging="540"/>
      </w:pPr>
      <w:r w:rsidRPr="0038240D">
        <w:rPr>
          <w:b/>
        </w:rPr>
        <w:t>Schipani E</w:t>
      </w:r>
      <w:r w:rsidRPr="0038240D">
        <w:t>.  A genetic dissection of IKK</w:t>
      </w:r>
      <w:r w:rsidRPr="0038240D">
        <w:sym w:font="Symbol" w:char="F061"/>
      </w:r>
      <w:r w:rsidRPr="0038240D">
        <w:t xml:space="preserve"> functions.  BoneKEy commentary</w:t>
      </w:r>
      <w:r w:rsidRPr="0038240D">
        <w:rPr>
          <w:b/>
        </w:rPr>
        <w:t>, IBMS online 2002</w:t>
      </w:r>
      <w:r w:rsidRPr="0038240D">
        <w:t>. (Invited)</w:t>
      </w:r>
    </w:p>
    <w:p w14:paraId="2C67A5F0" w14:textId="77777777" w:rsidR="00E77F41" w:rsidRPr="0038240D" w:rsidRDefault="00E77F41" w:rsidP="00E77F41">
      <w:pPr>
        <w:spacing w:line="240" w:lineRule="exact"/>
        <w:ind w:left="540" w:hanging="540"/>
      </w:pPr>
    </w:p>
    <w:p w14:paraId="1F55AFD2" w14:textId="77777777" w:rsidR="00E77F41" w:rsidRPr="0038240D" w:rsidRDefault="00E77F41" w:rsidP="00E77F41">
      <w:pPr>
        <w:numPr>
          <w:ilvl w:val="0"/>
          <w:numId w:val="9"/>
        </w:numPr>
        <w:tabs>
          <w:tab w:val="clear" w:pos="2880"/>
        </w:tabs>
        <w:spacing w:line="240" w:lineRule="exact"/>
        <w:ind w:left="540" w:hanging="540"/>
      </w:pPr>
      <w:r w:rsidRPr="0038240D">
        <w:rPr>
          <w:b/>
        </w:rPr>
        <w:t>Schipani E</w:t>
      </w:r>
      <w:r w:rsidRPr="0038240D">
        <w:t xml:space="preserve">.  A novel PTH/PTHrP receptor (PPRc) mutation: the ongoing tale of PPRc and the growth plate becomes more complex.  BoneKEy commentary, </w:t>
      </w:r>
      <w:r w:rsidRPr="0038240D">
        <w:rPr>
          <w:b/>
        </w:rPr>
        <w:t>IBMS online 2002</w:t>
      </w:r>
      <w:r w:rsidRPr="0038240D">
        <w:t>. (Invited)</w:t>
      </w:r>
    </w:p>
    <w:p w14:paraId="3546D7A4" w14:textId="77777777" w:rsidR="00E77F41" w:rsidRPr="0038240D" w:rsidRDefault="00E77F41" w:rsidP="00E77F41">
      <w:pPr>
        <w:spacing w:line="240" w:lineRule="exact"/>
        <w:ind w:left="540" w:hanging="540"/>
      </w:pPr>
    </w:p>
    <w:p w14:paraId="79CB8BF0" w14:textId="77777777" w:rsidR="00E77F41" w:rsidRPr="0038240D" w:rsidRDefault="00E77F41" w:rsidP="00E77F41">
      <w:pPr>
        <w:numPr>
          <w:ilvl w:val="0"/>
          <w:numId w:val="9"/>
        </w:numPr>
        <w:tabs>
          <w:tab w:val="clear" w:pos="2880"/>
        </w:tabs>
        <w:spacing w:line="240" w:lineRule="exact"/>
        <w:ind w:left="540" w:hanging="540"/>
      </w:pPr>
      <w:r w:rsidRPr="0038240D">
        <w:rPr>
          <w:b/>
        </w:rPr>
        <w:t>Schipani E</w:t>
      </w:r>
      <w:r w:rsidRPr="0038240D">
        <w:t>. Puzzles of Cartilage Biology. In “Meeting Report from the 24</w:t>
      </w:r>
      <w:r w:rsidRPr="0038240D">
        <w:rPr>
          <w:vertAlign w:val="superscript"/>
        </w:rPr>
        <w:t>th</w:t>
      </w:r>
      <w:r w:rsidRPr="0038240D">
        <w:t xml:space="preserve"> Annual Meeting of the American Society for Bone and Mineral Research.” BoneKEy commentary, </w:t>
      </w:r>
      <w:r w:rsidRPr="0038240D">
        <w:rPr>
          <w:b/>
        </w:rPr>
        <w:t>IBMS online 2002</w:t>
      </w:r>
      <w:r w:rsidRPr="0038240D">
        <w:t>. (Invited)</w:t>
      </w:r>
    </w:p>
    <w:p w14:paraId="10C45C78" w14:textId="77777777" w:rsidR="00E77F41" w:rsidRPr="0038240D" w:rsidRDefault="00E77F41" w:rsidP="00E77F41">
      <w:pPr>
        <w:spacing w:line="240" w:lineRule="exact"/>
        <w:ind w:left="540" w:hanging="540"/>
      </w:pPr>
    </w:p>
    <w:p w14:paraId="581C18D2" w14:textId="77777777" w:rsidR="00E77F41" w:rsidRPr="0038240D" w:rsidRDefault="00E77F41" w:rsidP="00E77F41">
      <w:pPr>
        <w:numPr>
          <w:ilvl w:val="0"/>
          <w:numId w:val="9"/>
        </w:numPr>
        <w:tabs>
          <w:tab w:val="clear" w:pos="2880"/>
        </w:tabs>
        <w:spacing w:line="240" w:lineRule="exact"/>
        <w:ind w:left="540" w:hanging="540"/>
      </w:pPr>
      <w:r w:rsidRPr="0038240D">
        <w:rPr>
          <w:b/>
        </w:rPr>
        <w:t>Schipani E</w:t>
      </w:r>
      <w:r w:rsidRPr="0038240D">
        <w:t xml:space="preserve">.  Otoconin 22 and Calcitonin: A novel modality of regulating calcium storages in lower vertebrates?  </w:t>
      </w:r>
      <w:r w:rsidRPr="0038240D">
        <w:rPr>
          <w:b/>
        </w:rPr>
        <w:t>Endocrinology 2003,</w:t>
      </w:r>
      <w:r w:rsidRPr="0038240D">
        <w:t xml:space="preserve"> News and Views; 144:3285-3286. (Invited)</w:t>
      </w:r>
    </w:p>
    <w:p w14:paraId="48F11717" w14:textId="77777777" w:rsidR="00E77F41" w:rsidRPr="0038240D" w:rsidRDefault="00E77F41" w:rsidP="00E77F41">
      <w:pPr>
        <w:pStyle w:val="Header"/>
        <w:tabs>
          <w:tab w:val="clear" w:pos="4320"/>
          <w:tab w:val="clear" w:pos="8640"/>
        </w:tabs>
        <w:spacing w:line="240" w:lineRule="exact"/>
        <w:ind w:left="540" w:hanging="540"/>
      </w:pPr>
    </w:p>
    <w:p w14:paraId="640FAF49" w14:textId="77777777" w:rsidR="00E77F41" w:rsidRPr="0038240D" w:rsidRDefault="00E77F41" w:rsidP="00E77F41">
      <w:pPr>
        <w:numPr>
          <w:ilvl w:val="0"/>
          <w:numId w:val="9"/>
        </w:numPr>
        <w:tabs>
          <w:tab w:val="clear" w:pos="2880"/>
        </w:tabs>
        <w:spacing w:line="240" w:lineRule="exact"/>
        <w:ind w:left="540" w:hanging="540"/>
      </w:pPr>
      <w:r w:rsidRPr="0038240D">
        <w:rPr>
          <w:b/>
        </w:rPr>
        <w:t>Schipani E</w:t>
      </w:r>
      <w:r w:rsidRPr="0038240D">
        <w:t>.  Growth plate development:  new pieces added to the puzzle.  In:  “Meeting Report from the 26</w:t>
      </w:r>
      <w:r w:rsidRPr="0038240D">
        <w:rPr>
          <w:vertAlign w:val="superscript"/>
        </w:rPr>
        <w:t>th</w:t>
      </w:r>
      <w:r w:rsidRPr="0038240D">
        <w:t xml:space="preserve"> Annual Meeting of the American Society for Bone and Mineral Research.”  BoneKEy commentary, </w:t>
      </w:r>
      <w:r w:rsidRPr="0038240D">
        <w:rPr>
          <w:b/>
        </w:rPr>
        <w:t>IBMS online 2004</w:t>
      </w:r>
      <w:r w:rsidRPr="0038240D">
        <w:t>. (Invited)</w:t>
      </w:r>
    </w:p>
    <w:p w14:paraId="48C46CDE" w14:textId="77777777" w:rsidR="00E77F41" w:rsidRPr="0038240D" w:rsidRDefault="00E77F41" w:rsidP="00E77F41">
      <w:pPr>
        <w:spacing w:line="240" w:lineRule="exact"/>
        <w:ind w:left="540" w:hanging="540"/>
      </w:pPr>
    </w:p>
    <w:p w14:paraId="32916953" w14:textId="77777777" w:rsidR="00E77F41" w:rsidRPr="0038240D" w:rsidRDefault="00E77F41" w:rsidP="00E77F41">
      <w:pPr>
        <w:numPr>
          <w:ilvl w:val="0"/>
          <w:numId w:val="9"/>
        </w:numPr>
        <w:tabs>
          <w:tab w:val="clear" w:pos="2880"/>
        </w:tabs>
        <w:spacing w:line="240" w:lineRule="exact"/>
        <w:ind w:left="540" w:hanging="540"/>
      </w:pPr>
      <w:r w:rsidRPr="0038240D">
        <w:rPr>
          <w:b/>
        </w:rPr>
        <w:t>Schipani E</w:t>
      </w:r>
      <w:r w:rsidRPr="0038240D">
        <w:t xml:space="preserve">. Mutations of preproparathyroid hormone gene in primary hyperparathyroidism. </w:t>
      </w:r>
      <w:r w:rsidRPr="0038240D">
        <w:rPr>
          <w:b/>
        </w:rPr>
        <w:t>Clinical Cases in Mineral and Bone Metabolism 2004</w:t>
      </w:r>
      <w:r w:rsidRPr="0038240D">
        <w:t>; 1:107-108. (Invited)</w:t>
      </w:r>
    </w:p>
    <w:p w14:paraId="0F82657B" w14:textId="77777777" w:rsidR="00E77F41" w:rsidRPr="0038240D" w:rsidRDefault="00E77F41" w:rsidP="00E77F41">
      <w:pPr>
        <w:tabs>
          <w:tab w:val="left" w:pos="4680"/>
        </w:tabs>
        <w:spacing w:line="240" w:lineRule="exact"/>
        <w:ind w:left="540" w:hanging="540"/>
      </w:pPr>
    </w:p>
    <w:p w14:paraId="187BC85F" w14:textId="77777777" w:rsidR="00E77F41" w:rsidRDefault="00E77F41" w:rsidP="00E77F41">
      <w:pPr>
        <w:numPr>
          <w:ilvl w:val="0"/>
          <w:numId w:val="9"/>
        </w:numPr>
        <w:tabs>
          <w:tab w:val="clear" w:pos="2880"/>
        </w:tabs>
        <w:spacing w:line="240" w:lineRule="exact"/>
        <w:ind w:left="540" w:hanging="540"/>
      </w:pPr>
      <w:r w:rsidRPr="0038240D">
        <w:rPr>
          <w:b/>
        </w:rPr>
        <w:t>Schipani E</w:t>
      </w:r>
      <w:r w:rsidRPr="0038240D">
        <w:t>. On the road to the "big" chondrocytes.  In:  “Meeting Report from the 27</w:t>
      </w:r>
      <w:r w:rsidRPr="0038240D">
        <w:rPr>
          <w:vertAlign w:val="superscript"/>
        </w:rPr>
        <w:t>th</w:t>
      </w:r>
      <w:r w:rsidRPr="0038240D">
        <w:t xml:space="preserve">  Annual Meeting of the American Society for Bone and Mineral Research.”  BoneKEy commentary, </w:t>
      </w:r>
      <w:r w:rsidRPr="0038240D">
        <w:rPr>
          <w:b/>
        </w:rPr>
        <w:t>IBMS online 2005</w:t>
      </w:r>
      <w:r w:rsidRPr="0038240D">
        <w:t>. (Invited)</w:t>
      </w:r>
    </w:p>
    <w:p w14:paraId="5FC2B030" w14:textId="77777777" w:rsidR="00E77F41" w:rsidRPr="0038240D" w:rsidRDefault="00E77F41" w:rsidP="00E77F41">
      <w:pPr>
        <w:spacing w:line="240" w:lineRule="exact"/>
        <w:ind w:left="540" w:hanging="540"/>
      </w:pPr>
    </w:p>
    <w:p w14:paraId="4AEE0CCF" w14:textId="77777777" w:rsidR="00E77F41" w:rsidRPr="0038240D" w:rsidRDefault="00E77F41" w:rsidP="00E77F41">
      <w:pPr>
        <w:numPr>
          <w:ilvl w:val="0"/>
          <w:numId w:val="9"/>
        </w:numPr>
        <w:tabs>
          <w:tab w:val="clear" w:pos="2880"/>
        </w:tabs>
        <w:spacing w:line="240" w:lineRule="exact"/>
        <w:ind w:left="540" w:hanging="540"/>
      </w:pPr>
      <w:r w:rsidRPr="0038240D">
        <w:rPr>
          <w:b/>
        </w:rPr>
        <w:t>Schipani E</w:t>
      </w:r>
      <w:r w:rsidRPr="0038240D">
        <w:t>. Chondrocytes: old friends and new acquaintances.  In:  “Meeting Report from the 28</w:t>
      </w:r>
      <w:r w:rsidRPr="0038240D">
        <w:rPr>
          <w:vertAlign w:val="superscript"/>
        </w:rPr>
        <w:t>th</w:t>
      </w:r>
      <w:r w:rsidRPr="0038240D">
        <w:t xml:space="preserve"> Annual Meeting of the American Society for Bone and Mineral Research.”  BoneKEy commentary, </w:t>
      </w:r>
      <w:r w:rsidRPr="0038240D">
        <w:rPr>
          <w:b/>
        </w:rPr>
        <w:t>IBMS online 2006</w:t>
      </w:r>
      <w:r w:rsidRPr="0038240D">
        <w:t>. (Invited)</w:t>
      </w:r>
    </w:p>
    <w:p w14:paraId="296E4634" w14:textId="77777777" w:rsidR="00E77F41" w:rsidRPr="0038240D" w:rsidRDefault="00E77F41" w:rsidP="00E77F41">
      <w:pPr>
        <w:spacing w:line="240" w:lineRule="exact"/>
        <w:ind w:left="540" w:hanging="540"/>
      </w:pPr>
    </w:p>
    <w:p w14:paraId="06880D0A" w14:textId="77777777" w:rsidR="00E77F41" w:rsidRPr="0038240D" w:rsidRDefault="00E77F41" w:rsidP="00E77F41">
      <w:pPr>
        <w:numPr>
          <w:ilvl w:val="0"/>
          <w:numId w:val="9"/>
        </w:numPr>
        <w:tabs>
          <w:tab w:val="clear" w:pos="2880"/>
        </w:tabs>
        <w:spacing w:line="240" w:lineRule="exact"/>
        <w:ind w:left="540" w:hanging="540"/>
      </w:pPr>
      <w:r w:rsidRPr="0038240D">
        <w:rPr>
          <w:b/>
        </w:rPr>
        <w:t>Schipani E</w:t>
      </w:r>
      <w:r w:rsidRPr="0038240D">
        <w:t>. Chondrocytes: a few pearls in an ocean of bones. In “Meeting Report from the 29</w:t>
      </w:r>
      <w:r w:rsidRPr="0038240D">
        <w:rPr>
          <w:vertAlign w:val="superscript"/>
        </w:rPr>
        <w:t>th</w:t>
      </w:r>
      <w:r w:rsidRPr="0038240D">
        <w:t xml:space="preserve"> Annual Meeting of the American Society for Bone and Mineral Research.”  BoneKEy commentary, </w:t>
      </w:r>
      <w:r w:rsidRPr="0038240D">
        <w:rPr>
          <w:b/>
        </w:rPr>
        <w:t xml:space="preserve">IBMS online 2007. </w:t>
      </w:r>
      <w:r w:rsidRPr="0038240D">
        <w:t>(Invited)</w:t>
      </w:r>
    </w:p>
    <w:p w14:paraId="2C68EB70" w14:textId="77777777" w:rsidR="00E77F41" w:rsidRPr="0038240D" w:rsidRDefault="00E77F41" w:rsidP="00E77F41">
      <w:pPr>
        <w:tabs>
          <w:tab w:val="left" w:pos="4860"/>
        </w:tabs>
        <w:spacing w:line="240" w:lineRule="exact"/>
        <w:ind w:left="540" w:hanging="540"/>
      </w:pPr>
    </w:p>
    <w:p w14:paraId="501CE102" w14:textId="5047BE2F" w:rsidR="00E77F41" w:rsidRPr="000D5F88" w:rsidRDefault="00E77F41" w:rsidP="00E77F41">
      <w:pPr>
        <w:numPr>
          <w:ilvl w:val="0"/>
          <w:numId w:val="9"/>
        </w:numPr>
        <w:tabs>
          <w:tab w:val="clear" w:pos="2880"/>
          <w:tab w:val="left" w:pos="4860"/>
        </w:tabs>
        <w:spacing w:line="240" w:lineRule="exact"/>
        <w:ind w:left="540" w:hanging="540"/>
        <w:rPr>
          <w:color w:val="000000"/>
        </w:rPr>
      </w:pPr>
      <w:r w:rsidRPr="000D5F88">
        <w:rPr>
          <w:b/>
        </w:rPr>
        <w:t xml:space="preserve">Schipani E, </w:t>
      </w:r>
      <w:r w:rsidRPr="000D5F88">
        <w:t xml:space="preserve">Clemens TL: Hypoxia and the Hypoxia-Inducible Factors in the Skeleton. </w:t>
      </w:r>
      <w:r w:rsidRPr="000D5F88">
        <w:rPr>
          <w:b/>
        </w:rPr>
        <w:t>BoneKey 2008</w:t>
      </w:r>
      <w:r w:rsidRPr="000D5F88">
        <w:t>; 5:275-284</w:t>
      </w:r>
      <w:r w:rsidR="00F7637A" w:rsidRPr="000D5F88">
        <w:t>.</w:t>
      </w:r>
      <w:r w:rsidRPr="000D5F88">
        <w:t xml:space="preserve"> (Invited)</w:t>
      </w:r>
    </w:p>
    <w:p w14:paraId="7EF0E1D7" w14:textId="77777777" w:rsidR="00E77F41" w:rsidRPr="000D5F88" w:rsidRDefault="00E77F41" w:rsidP="00E77F41">
      <w:pPr>
        <w:tabs>
          <w:tab w:val="left" w:pos="4860"/>
        </w:tabs>
        <w:spacing w:line="240" w:lineRule="exact"/>
        <w:ind w:left="540" w:hanging="540"/>
        <w:rPr>
          <w:color w:val="000000"/>
        </w:rPr>
      </w:pPr>
    </w:p>
    <w:p w14:paraId="7A14E652" w14:textId="6B57F387" w:rsidR="00E77F41" w:rsidRPr="000D5F88" w:rsidRDefault="00E77F41" w:rsidP="00E77F41">
      <w:pPr>
        <w:numPr>
          <w:ilvl w:val="0"/>
          <w:numId w:val="9"/>
        </w:numPr>
        <w:tabs>
          <w:tab w:val="clear" w:pos="2880"/>
        </w:tabs>
        <w:spacing w:line="240" w:lineRule="exact"/>
        <w:ind w:left="540" w:hanging="540"/>
      </w:pPr>
      <w:r w:rsidRPr="000D5F88">
        <w:t xml:space="preserve">Merceron C. and </w:t>
      </w:r>
      <w:r w:rsidRPr="000D5F88">
        <w:rPr>
          <w:b/>
        </w:rPr>
        <w:t>Schipani E</w:t>
      </w:r>
      <w:r w:rsidRPr="000D5F88">
        <w:t xml:space="preserve">. Chondrocytes: a few grains of softness in a hard bone world. </w:t>
      </w:r>
      <w:r w:rsidRPr="000D5F88">
        <w:rPr>
          <w:b/>
        </w:rPr>
        <w:t>BoneKey 2013</w:t>
      </w:r>
      <w:r w:rsidRPr="000D5F88">
        <w:rPr>
          <w:i/>
        </w:rPr>
        <w:t xml:space="preserve"> </w:t>
      </w:r>
      <w:r w:rsidRPr="000D5F88">
        <w:t>(Meeting Report of the Annual Meeting of the American Society for</w:t>
      </w:r>
      <w:r w:rsidR="00BB06D8" w:rsidRPr="000D5F88">
        <w:t xml:space="preserve"> Bone and Mineral Research 2012</w:t>
      </w:r>
      <w:r w:rsidR="00F7637A" w:rsidRPr="000D5F88">
        <w:t>.</w:t>
      </w:r>
      <w:r w:rsidR="00BB06D8" w:rsidRPr="000D5F88">
        <w:t xml:space="preserve"> (</w:t>
      </w:r>
      <w:r w:rsidRPr="000D5F88">
        <w:t>Invited)</w:t>
      </w:r>
    </w:p>
    <w:p w14:paraId="0ED4C351" w14:textId="77777777" w:rsidR="00E77F41" w:rsidRPr="000D5F88" w:rsidRDefault="00E77F41" w:rsidP="00E77F41">
      <w:pPr>
        <w:spacing w:line="240" w:lineRule="exact"/>
        <w:ind w:left="540" w:hanging="540"/>
      </w:pPr>
    </w:p>
    <w:p w14:paraId="39CA9F44" w14:textId="282675CF" w:rsidR="00E77F41" w:rsidRPr="000D5F88" w:rsidRDefault="00450DB4" w:rsidP="00E77F41">
      <w:pPr>
        <w:pStyle w:val="timesnewroman"/>
        <w:numPr>
          <w:ilvl w:val="0"/>
          <w:numId w:val="0"/>
        </w:numPr>
        <w:spacing w:line="240" w:lineRule="auto"/>
        <w:ind w:left="540" w:hanging="540"/>
        <w:rPr>
          <w:rFonts w:ascii="Times New Roman" w:hAnsi="Times New Roman" w:cs="Times New Roman"/>
          <w:sz w:val="24"/>
          <w:szCs w:val="24"/>
        </w:rPr>
      </w:pPr>
      <w:r w:rsidRPr="000D5F88">
        <w:rPr>
          <w:rFonts w:ascii="Times New Roman" w:hAnsi="Times New Roman" w:cs="Times New Roman"/>
          <w:sz w:val="24"/>
          <w:szCs w:val="24"/>
        </w:rPr>
        <w:t>14.</w:t>
      </w:r>
      <w:r w:rsidRPr="000D5F88">
        <w:rPr>
          <w:rFonts w:ascii="Times New Roman" w:hAnsi="Times New Roman" w:cs="Times New Roman"/>
          <w:sz w:val="24"/>
          <w:szCs w:val="24"/>
        </w:rPr>
        <w:tab/>
      </w:r>
      <w:r w:rsidR="00E77F41" w:rsidRPr="000D5F88">
        <w:rPr>
          <w:rFonts w:ascii="Times New Roman" w:hAnsi="Times New Roman" w:cs="Times New Roman"/>
          <w:sz w:val="24"/>
          <w:szCs w:val="24"/>
        </w:rPr>
        <w:t xml:space="preserve">Merceron C. and </w:t>
      </w:r>
      <w:r w:rsidR="00E77F41" w:rsidRPr="000D5F88">
        <w:rPr>
          <w:rFonts w:ascii="Times New Roman" w:hAnsi="Times New Roman" w:cs="Times New Roman"/>
          <w:b/>
          <w:sz w:val="24"/>
          <w:szCs w:val="24"/>
        </w:rPr>
        <w:t>Schipani E</w:t>
      </w:r>
      <w:r w:rsidR="00E77F41" w:rsidRPr="000D5F88">
        <w:rPr>
          <w:rFonts w:ascii="Times New Roman" w:hAnsi="Times New Roman" w:cs="Times New Roman"/>
          <w:sz w:val="24"/>
          <w:szCs w:val="24"/>
        </w:rPr>
        <w:t xml:space="preserve">. Intervertebral Disc: a rising star in the skeleton galaxy. </w:t>
      </w:r>
      <w:r w:rsidR="00E77F41" w:rsidRPr="000D5F88">
        <w:rPr>
          <w:rFonts w:ascii="Times New Roman" w:hAnsi="Times New Roman" w:cs="Times New Roman"/>
          <w:b/>
          <w:sz w:val="24"/>
          <w:szCs w:val="24"/>
        </w:rPr>
        <w:t>BoneKey 2013</w:t>
      </w:r>
      <w:r w:rsidR="00E77F41" w:rsidRPr="000D5F88">
        <w:rPr>
          <w:rFonts w:ascii="Times New Roman" w:hAnsi="Times New Roman" w:cs="Times New Roman"/>
          <w:sz w:val="24"/>
          <w:szCs w:val="24"/>
        </w:rPr>
        <w:t xml:space="preserve"> Meeting Report of the Annual Meeting of the American Society for</w:t>
      </w:r>
      <w:r w:rsidR="00BB06D8" w:rsidRPr="000D5F88">
        <w:rPr>
          <w:rFonts w:ascii="Times New Roman" w:hAnsi="Times New Roman" w:cs="Times New Roman"/>
          <w:sz w:val="24"/>
          <w:szCs w:val="24"/>
        </w:rPr>
        <w:t xml:space="preserve"> Bone and Mineral Research 2012</w:t>
      </w:r>
      <w:r w:rsidR="00F7637A" w:rsidRPr="000D5F88">
        <w:rPr>
          <w:rFonts w:ascii="Times New Roman" w:hAnsi="Times New Roman" w:cs="Times New Roman"/>
          <w:sz w:val="24"/>
          <w:szCs w:val="24"/>
        </w:rPr>
        <w:t>.</w:t>
      </w:r>
      <w:r w:rsidR="00BB06D8" w:rsidRPr="000D5F88">
        <w:rPr>
          <w:rFonts w:ascii="Times New Roman" w:hAnsi="Times New Roman" w:cs="Times New Roman"/>
          <w:sz w:val="24"/>
          <w:szCs w:val="24"/>
        </w:rPr>
        <w:t xml:space="preserve"> (</w:t>
      </w:r>
      <w:r w:rsidR="00E77F41" w:rsidRPr="000D5F88">
        <w:rPr>
          <w:rFonts w:ascii="Times New Roman" w:hAnsi="Times New Roman" w:cs="Times New Roman"/>
          <w:sz w:val="24"/>
          <w:szCs w:val="24"/>
        </w:rPr>
        <w:t>Invited)</w:t>
      </w:r>
    </w:p>
    <w:p w14:paraId="20A0D23A" w14:textId="77777777" w:rsidR="00656C8B" w:rsidRPr="000D5F88" w:rsidRDefault="00656C8B" w:rsidP="00E77F41">
      <w:pPr>
        <w:pStyle w:val="timesnewroman"/>
        <w:numPr>
          <w:ilvl w:val="0"/>
          <w:numId w:val="0"/>
        </w:numPr>
        <w:spacing w:line="240" w:lineRule="auto"/>
        <w:ind w:left="540" w:hanging="540"/>
        <w:rPr>
          <w:rFonts w:ascii="Times New Roman" w:hAnsi="Times New Roman" w:cs="Times New Roman"/>
          <w:sz w:val="24"/>
          <w:szCs w:val="24"/>
        </w:rPr>
      </w:pPr>
    </w:p>
    <w:p w14:paraId="5F3CBF98" w14:textId="34B030A2" w:rsidR="00327F77" w:rsidRDefault="00656C8B" w:rsidP="00327F77">
      <w:pPr>
        <w:pStyle w:val="timesnewroman"/>
        <w:numPr>
          <w:ilvl w:val="0"/>
          <w:numId w:val="0"/>
        </w:numPr>
        <w:spacing w:line="240" w:lineRule="auto"/>
        <w:ind w:left="540" w:hanging="540"/>
        <w:rPr>
          <w:rStyle w:val="docsum-journal-citation"/>
          <w:rFonts w:ascii="Times New Roman" w:hAnsi="Times New Roman" w:cs="Times New Roman"/>
          <w:sz w:val="24"/>
          <w:szCs w:val="24"/>
        </w:rPr>
      </w:pPr>
      <w:r w:rsidRPr="000D5F88">
        <w:rPr>
          <w:rFonts w:ascii="Times New Roman" w:hAnsi="Times New Roman" w:cs="Times New Roman"/>
          <w:sz w:val="24"/>
          <w:szCs w:val="24"/>
        </w:rPr>
        <w:t xml:space="preserve">15. </w:t>
      </w:r>
      <w:r w:rsidRPr="000D5F88">
        <w:rPr>
          <w:rFonts w:ascii="Times New Roman" w:hAnsi="Times New Roman" w:cs="Times New Roman"/>
          <w:sz w:val="24"/>
          <w:szCs w:val="24"/>
        </w:rPr>
        <w:tab/>
      </w:r>
      <w:r w:rsidRPr="000D5F88">
        <w:rPr>
          <w:rFonts w:ascii="Times New Roman" w:hAnsi="Times New Roman" w:cs="Times New Roman"/>
          <w:b/>
          <w:sz w:val="24"/>
          <w:szCs w:val="24"/>
        </w:rPr>
        <w:t>Schipani E</w:t>
      </w:r>
      <w:r w:rsidR="00CC6102">
        <w:rPr>
          <w:rFonts w:ascii="Times New Roman" w:hAnsi="Times New Roman" w:cs="Times New Roman"/>
          <w:sz w:val="24"/>
          <w:szCs w:val="24"/>
        </w:rPr>
        <w:t xml:space="preserve"> and Kobayashi T. </w:t>
      </w:r>
      <w:r w:rsidRPr="000D5F88">
        <w:rPr>
          <w:rFonts w:ascii="Times New Roman" w:hAnsi="Times New Roman" w:cs="Times New Roman"/>
          <w:sz w:val="24"/>
          <w:szCs w:val="24"/>
        </w:rPr>
        <w:t>Editorial for “Special Issue on the Growth Plate”.</w:t>
      </w:r>
      <w:r w:rsidRPr="000D5F88">
        <w:rPr>
          <w:rStyle w:val="docsum-journal-citation"/>
          <w:rFonts w:ascii="Times New Roman" w:hAnsi="Times New Roman" w:cs="Times New Roman"/>
          <w:sz w:val="24"/>
          <w:szCs w:val="24"/>
        </w:rPr>
        <w:t xml:space="preserve"> </w:t>
      </w:r>
      <w:r w:rsidRPr="00CC6102">
        <w:rPr>
          <w:rStyle w:val="docsum-journal-citation"/>
          <w:rFonts w:ascii="Times New Roman" w:hAnsi="Times New Roman" w:cs="Times New Roman"/>
          <w:b/>
          <w:bCs/>
          <w:sz w:val="24"/>
          <w:szCs w:val="24"/>
        </w:rPr>
        <w:t>Bone</w:t>
      </w:r>
      <w:r w:rsidR="00CC6102" w:rsidRPr="00CC6102">
        <w:rPr>
          <w:rStyle w:val="docsum-journal-citation"/>
          <w:rFonts w:ascii="Times New Roman" w:hAnsi="Times New Roman" w:cs="Times New Roman"/>
          <w:b/>
          <w:bCs/>
          <w:sz w:val="24"/>
          <w:szCs w:val="24"/>
        </w:rPr>
        <w:t xml:space="preserve"> </w:t>
      </w:r>
      <w:r w:rsidRPr="00CC6102">
        <w:rPr>
          <w:rStyle w:val="docsum-journal-citation"/>
          <w:rFonts w:ascii="Times New Roman" w:hAnsi="Times New Roman" w:cs="Times New Roman"/>
          <w:b/>
          <w:bCs/>
          <w:sz w:val="24"/>
          <w:szCs w:val="24"/>
        </w:rPr>
        <w:t>2020</w:t>
      </w:r>
      <w:r w:rsidR="00CC6102">
        <w:rPr>
          <w:rStyle w:val="docsum-journal-citation"/>
          <w:rFonts w:ascii="Times New Roman" w:hAnsi="Times New Roman" w:cs="Times New Roman"/>
          <w:sz w:val="24"/>
          <w:szCs w:val="24"/>
        </w:rPr>
        <w:t>; 144:115796</w:t>
      </w:r>
    </w:p>
    <w:p w14:paraId="63F0A631" w14:textId="77777777" w:rsidR="00715D22" w:rsidRDefault="00715D22" w:rsidP="00E77F41">
      <w:pPr>
        <w:ind w:left="0" w:firstLine="0"/>
        <w:rPr>
          <w:b/>
          <w:u w:val="single"/>
        </w:rPr>
      </w:pPr>
    </w:p>
    <w:p w14:paraId="606B2649" w14:textId="6EA25054" w:rsidR="00450DB4" w:rsidRDefault="00450DB4" w:rsidP="00E77F41">
      <w:pPr>
        <w:ind w:left="0" w:firstLine="0"/>
      </w:pPr>
      <w:r>
        <w:rPr>
          <w:b/>
          <w:u w:val="single"/>
        </w:rPr>
        <w:t>Books</w:t>
      </w:r>
    </w:p>
    <w:p w14:paraId="28873DF1" w14:textId="77777777" w:rsidR="00450DB4" w:rsidRDefault="00450DB4" w:rsidP="00E77F41">
      <w:pPr>
        <w:ind w:left="0" w:firstLine="0"/>
      </w:pPr>
    </w:p>
    <w:p w14:paraId="3D20F1F2" w14:textId="77777777" w:rsidR="00450DB4" w:rsidRPr="004E6057" w:rsidRDefault="00450DB4" w:rsidP="00450DB4">
      <w:pPr>
        <w:pStyle w:val="ListParagraph"/>
        <w:numPr>
          <w:ilvl w:val="0"/>
          <w:numId w:val="10"/>
        </w:numPr>
        <w:spacing w:line="240" w:lineRule="exact"/>
        <w:ind w:left="450" w:hanging="450"/>
        <w:rPr>
          <w:rFonts w:ascii="Times New Roman" w:hAnsi="Times New Roman"/>
          <w:sz w:val="24"/>
          <w:szCs w:val="24"/>
        </w:rPr>
      </w:pPr>
      <w:r w:rsidRPr="004E6057">
        <w:rPr>
          <w:rFonts w:ascii="Times New Roman" w:hAnsi="Times New Roman"/>
          <w:sz w:val="24"/>
          <w:szCs w:val="24"/>
        </w:rPr>
        <w:t xml:space="preserve">Bilezikian JP, Yoshimoto K, Pollak MR, </w:t>
      </w:r>
      <w:r w:rsidRPr="004E6057">
        <w:rPr>
          <w:rFonts w:ascii="Times New Roman" w:hAnsi="Times New Roman"/>
          <w:b/>
          <w:sz w:val="24"/>
          <w:szCs w:val="24"/>
        </w:rPr>
        <w:t>Schipani E</w:t>
      </w:r>
      <w:r w:rsidRPr="004E6057">
        <w:rPr>
          <w:rFonts w:ascii="Times New Roman" w:hAnsi="Times New Roman"/>
          <w:sz w:val="24"/>
          <w:szCs w:val="24"/>
        </w:rPr>
        <w:t xml:space="preserve">, Jüppner H, Brown EM, Arnold A, Thakker RV.  Genetic Disorders of Parathyroid Hormone Action.  </w:t>
      </w:r>
      <w:r w:rsidRPr="004E6057">
        <w:rPr>
          <w:rFonts w:ascii="Times New Roman" w:hAnsi="Times New Roman"/>
          <w:b/>
          <w:sz w:val="24"/>
          <w:szCs w:val="24"/>
        </w:rPr>
        <w:t>In “Genetics in Endocrinology,” Lippincott, 2002</w:t>
      </w:r>
      <w:r w:rsidRPr="004E6057">
        <w:rPr>
          <w:rFonts w:ascii="Times New Roman" w:hAnsi="Times New Roman"/>
          <w:sz w:val="24"/>
          <w:szCs w:val="24"/>
        </w:rPr>
        <w:t xml:space="preserve">. </w:t>
      </w:r>
    </w:p>
    <w:p w14:paraId="33EE945A" w14:textId="77777777" w:rsidR="00450DB4" w:rsidRPr="004E6057" w:rsidRDefault="00450DB4" w:rsidP="00450DB4">
      <w:pPr>
        <w:spacing w:line="240" w:lineRule="exact"/>
        <w:ind w:left="450" w:hanging="450"/>
      </w:pPr>
    </w:p>
    <w:p w14:paraId="62BE0674" w14:textId="77777777" w:rsidR="00450DB4" w:rsidRPr="004E6057" w:rsidRDefault="00450DB4" w:rsidP="00450DB4">
      <w:pPr>
        <w:numPr>
          <w:ilvl w:val="0"/>
          <w:numId w:val="10"/>
        </w:numPr>
        <w:tabs>
          <w:tab w:val="clear" w:pos="2880"/>
        </w:tabs>
        <w:spacing w:line="240" w:lineRule="exact"/>
        <w:ind w:left="450" w:hanging="450"/>
      </w:pPr>
      <w:r w:rsidRPr="004E6057">
        <w:t xml:space="preserve">Carter PH, </w:t>
      </w:r>
      <w:r w:rsidRPr="004E6057">
        <w:rPr>
          <w:b/>
        </w:rPr>
        <w:t>Schipani E</w:t>
      </w:r>
      <w:r w:rsidRPr="004E6057">
        <w:t xml:space="preserve">.  The PTH/PTHrP receptor in human diseases. </w:t>
      </w:r>
      <w:r w:rsidRPr="004E6057">
        <w:rPr>
          <w:b/>
        </w:rPr>
        <w:t>In “Hormone Resistance and Hypersensitivity States.” Eds GP Chrousos, JM Olefsky, E Samols, Lippincott Williams and Wilkins, 2002</w:t>
      </w:r>
      <w:r w:rsidRPr="004E6057">
        <w:t>, p269-288. (Invited)</w:t>
      </w:r>
    </w:p>
    <w:p w14:paraId="2F0A6E1A" w14:textId="77777777" w:rsidR="00450DB4" w:rsidRPr="004E6057" w:rsidRDefault="00450DB4" w:rsidP="00450DB4">
      <w:pPr>
        <w:spacing w:line="240" w:lineRule="exact"/>
        <w:ind w:left="450" w:hanging="450"/>
      </w:pPr>
    </w:p>
    <w:p w14:paraId="3E2EACBE" w14:textId="77777777" w:rsidR="00450DB4" w:rsidRPr="004E6057" w:rsidRDefault="00450DB4" w:rsidP="00450DB4">
      <w:pPr>
        <w:numPr>
          <w:ilvl w:val="0"/>
          <w:numId w:val="10"/>
        </w:numPr>
        <w:tabs>
          <w:tab w:val="clear" w:pos="2880"/>
        </w:tabs>
        <w:spacing w:line="240" w:lineRule="exact"/>
        <w:ind w:left="450" w:hanging="450"/>
      </w:pPr>
      <w:r w:rsidRPr="004E6057">
        <w:t xml:space="preserve">Jüppner H, </w:t>
      </w:r>
      <w:r w:rsidRPr="004E6057">
        <w:rPr>
          <w:b/>
        </w:rPr>
        <w:t>Schipani E</w:t>
      </w:r>
      <w:r w:rsidRPr="004E6057">
        <w:t>, Silve C. Jansen’s metaphyseal chondrodysplasia and Blomstrand’s lethal chondrodysplasia: two genetic disorders caused by PTH/PTHrP receptor mutations. In “</w:t>
      </w:r>
      <w:r w:rsidRPr="004E6057">
        <w:rPr>
          <w:b/>
        </w:rPr>
        <w:t>Principles of Bone Biology”, Eds JP Bilezikian, LG Raisz, GA Rodan. 2</w:t>
      </w:r>
      <w:r w:rsidRPr="004E6057">
        <w:rPr>
          <w:b/>
          <w:vertAlign w:val="superscript"/>
        </w:rPr>
        <w:t>nd</w:t>
      </w:r>
      <w:r w:rsidRPr="004E6057">
        <w:rPr>
          <w:b/>
        </w:rPr>
        <w:t xml:space="preserve"> edition, Academic Press, 2002</w:t>
      </w:r>
      <w:r w:rsidRPr="004E6057">
        <w:t>, p1117-1135.</w:t>
      </w:r>
    </w:p>
    <w:p w14:paraId="1FA5D1F0" w14:textId="77777777" w:rsidR="00450DB4" w:rsidRPr="004E6057" w:rsidRDefault="00450DB4" w:rsidP="00450DB4">
      <w:pPr>
        <w:spacing w:line="240" w:lineRule="exact"/>
        <w:ind w:left="450" w:hanging="450"/>
      </w:pPr>
    </w:p>
    <w:p w14:paraId="3773A0A8" w14:textId="77777777" w:rsidR="00450DB4" w:rsidRPr="004E6057" w:rsidRDefault="00450DB4" w:rsidP="00450DB4">
      <w:pPr>
        <w:numPr>
          <w:ilvl w:val="0"/>
          <w:numId w:val="10"/>
        </w:numPr>
        <w:tabs>
          <w:tab w:val="clear" w:pos="2880"/>
        </w:tabs>
        <w:spacing w:line="240" w:lineRule="exact"/>
        <w:ind w:left="450" w:hanging="450"/>
      </w:pPr>
      <w:r w:rsidRPr="004E6057">
        <w:rPr>
          <w:b/>
        </w:rPr>
        <w:t>Schipani E</w:t>
      </w:r>
      <w:r w:rsidRPr="004E6057">
        <w:t xml:space="preserve">. Jansen’s metaphyseal chondrodysplasia. </w:t>
      </w:r>
      <w:r w:rsidRPr="004E6057">
        <w:rPr>
          <w:b/>
        </w:rPr>
        <w:t>In “NORD Guide to Rare Disorders”, Ed Ed Gruson, Lippincott, 2003</w:t>
      </w:r>
      <w:r w:rsidRPr="004E6057">
        <w:t>, pp 206-207.</w:t>
      </w:r>
    </w:p>
    <w:p w14:paraId="69E716E9" w14:textId="77777777" w:rsidR="00450DB4" w:rsidRPr="004E6057" w:rsidRDefault="00450DB4" w:rsidP="00450DB4">
      <w:pPr>
        <w:spacing w:line="240" w:lineRule="exact"/>
        <w:ind w:left="450" w:hanging="450"/>
      </w:pPr>
    </w:p>
    <w:p w14:paraId="6166C63A" w14:textId="77777777" w:rsidR="00450DB4" w:rsidRPr="004E6057" w:rsidRDefault="00450DB4" w:rsidP="00450DB4">
      <w:pPr>
        <w:numPr>
          <w:ilvl w:val="0"/>
          <w:numId w:val="10"/>
        </w:numPr>
        <w:tabs>
          <w:tab w:val="clear" w:pos="2880"/>
        </w:tabs>
        <w:spacing w:line="240" w:lineRule="exact"/>
        <w:ind w:left="450" w:hanging="450"/>
      </w:pPr>
      <w:r w:rsidRPr="004E6057">
        <w:t xml:space="preserve">Provot S, </w:t>
      </w:r>
      <w:r w:rsidRPr="004E6057">
        <w:rPr>
          <w:b/>
        </w:rPr>
        <w:t>Schipani E</w:t>
      </w:r>
      <w:r w:rsidRPr="004E6057">
        <w:t>, Wu J, Kronenberg H. Development of the Skeleton. In “</w:t>
      </w:r>
      <w:r w:rsidRPr="004E6057">
        <w:rPr>
          <w:b/>
        </w:rPr>
        <w:t>Osteoporosis”, Eds R Marcus, D Feldman, DA Nelson, CJ Rosen. 3</w:t>
      </w:r>
      <w:r w:rsidRPr="004E6057">
        <w:rPr>
          <w:b/>
          <w:vertAlign w:val="superscript"/>
        </w:rPr>
        <w:t>rd</w:t>
      </w:r>
      <w:r w:rsidRPr="004E6057">
        <w:rPr>
          <w:b/>
        </w:rPr>
        <w:t xml:space="preserve"> edition, Academic Press, 2007</w:t>
      </w:r>
      <w:r w:rsidRPr="004E6057">
        <w:t>, p241-269. (Invited)</w:t>
      </w:r>
    </w:p>
    <w:p w14:paraId="3ECF9A41" w14:textId="77777777" w:rsidR="00450DB4" w:rsidRPr="004E6057" w:rsidRDefault="00450DB4" w:rsidP="00450DB4">
      <w:pPr>
        <w:spacing w:line="240" w:lineRule="exact"/>
        <w:ind w:left="450" w:hanging="450"/>
      </w:pPr>
    </w:p>
    <w:p w14:paraId="3D5D7AC4" w14:textId="77777777" w:rsidR="00450DB4" w:rsidRPr="004E6057" w:rsidRDefault="00450DB4" w:rsidP="00450DB4">
      <w:pPr>
        <w:numPr>
          <w:ilvl w:val="0"/>
          <w:numId w:val="10"/>
        </w:numPr>
        <w:tabs>
          <w:tab w:val="clear" w:pos="2880"/>
          <w:tab w:val="left" w:pos="4860"/>
        </w:tabs>
        <w:spacing w:line="240" w:lineRule="exact"/>
        <w:ind w:left="450" w:hanging="450"/>
        <w:rPr>
          <w:color w:val="000000"/>
        </w:rPr>
      </w:pPr>
      <w:r w:rsidRPr="004E6057">
        <w:rPr>
          <w:b/>
          <w:color w:val="000000"/>
        </w:rPr>
        <w:t>Schipani E,</w:t>
      </w:r>
      <w:r w:rsidRPr="004E6057">
        <w:rPr>
          <w:color w:val="000000"/>
        </w:rPr>
        <w:t xml:space="preserve"> Khatri R. The role of hypoxia-induced factors. In “ </w:t>
      </w:r>
      <w:r w:rsidRPr="004E6057">
        <w:rPr>
          <w:b/>
          <w:color w:val="000000"/>
        </w:rPr>
        <w:t xml:space="preserve">Bone and Development” </w:t>
      </w:r>
      <w:r w:rsidRPr="004E6057">
        <w:rPr>
          <w:color w:val="000000"/>
        </w:rPr>
        <w:t xml:space="preserve">Eds Bronner F, Farach-Carson M, Roach HI; Springer “Topics in Bone Biology” Series, </w:t>
      </w:r>
      <w:r w:rsidRPr="004E6057">
        <w:rPr>
          <w:b/>
          <w:color w:val="000000"/>
        </w:rPr>
        <w:t>2010</w:t>
      </w:r>
      <w:r w:rsidRPr="004E6057">
        <w:rPr>
          <w:color w:val="000000"/>
        </w:rPr>
        <w:t>; 107-123. (Invited</w:t>
      </w:r>
      <w:r w:rsidRPr="004E6057">
        <w:rPr>
          <w:b/>
          <w:color w:val="000000"/>
        </w:rPr>
        <w:t>)</w:t>
      </w:r>
    </w:p>
    <w:p w14:paraId="463B9229" w14:textId="77777777" w:rsidR="00450DB4" w:rsidRPr="0038240D" w:rsidRDefault="00450DB4" w:rsidP="00450DB4">
      <w:pPr>
        <w:tabs>
          <w:tab w:val="left" w:pos="4860"/>
        </w:tabs>
        <w:spacing w:line="240" w:lineRule="exact"/>
        <w:ind w:left="450" w:hanging="450"/>
        <w:rPr>
          <w:color w:val="000000"/>
        </w:rPr>
      </w:pPr>
    </w:p>
    <w:p w14:paraId="76630A61" w14:textId="77777777" w:rsidR="00450DB4" w:rsidRPr="000C38FE" w:rsidRDefault="00450DB4" w:rsidP="00450DB4">
      <w:pPr>
        <w:numPr>
          <w:ilvl w:val="0"/>
          <w:numId w:val="10"/>
        </w:numPr>
        <w:tabs>
          <w:tab w:val="clear" w:pos="2880"/>
          <w:tab w:val="left" w:pos="4860"/>
        </w:tabs>
        <w:spacing w:line="240" w:lineRule="exact"/>
        <w:ind w:left="450" w:hanging="450"/>
        <w:rPr>
          <w:b/>
          <w:color w:val="000000"/>
        </w:rPr>
      </w:pPr>
      <w:r w:rsidRPr="002E5459">
        <w:rPr>
          <w:color w:val="000000"/>
        </w:rPr>
        <w:t xml:space="preserve">Mangiavini L, O’Riley R and </w:t>
      </w:r>
      <w:r w:rsidRPr="002E5459">
        <w:rPr>
          <w:b/>
          <w:color w:val="000000"/>
        </w:rPr>
        <w:t>Schipani E.</w:t>
      </w:r>
      <w:r w:rsidRPr="002E5459">
        <w:rPr>
          <w:color w:val="000000"/>
        </w:rPr>
        <w:t xml:space="preserve"> </w:t>
      </w:r>
      <w:r w:rsidRPr="002E5459">
        <w:t>Use of Knockout and Transgenic Mouse Models in Disc Research</w:t>
      </w:r>
      <w:r>
        <w:t xml:space="preserve">. </w:t>
      </w:r>
      <w:r w:rsidRPr="002E5459">
        <w:t>In</w:t>
      </w:r>
      <w:r w:rsidRPr="002E5459">
        <w:rPr>
          <w:b/>
        </w:rPr>
        <w:t xml:space="preserve"> “Intervertebral Disc” Eds M.Risbud and I.Shapiro</w:t>
      </w:r>
      <w:r>
        <w:rPr>
          <w:b/>
        </w:rPr>
        <w:t xml:space="preserve">, 2013, </w:t>
      </w:r>
      <w:r w:rsidRPr="009921A0">
        <w:t xml:space="preserve">p </w:t>
      </w:r>
      <w:r>
        <w:t>341-352. (Invited)</w:t>
      </w:r>
    </w:p>
    <w:p w14:paraId="5092231F" w14:textId="77777777" w:rsidR="00450DB4" w:rsidRDefault="00450DB4" w:rsidP="00450DB4">
      <w:pPr>
        <w:tabs>
          <w:tab w:val="clear" w:pos="2880"/>
          <w:tab w:val="left" w:pos="4860"/>
        </w:tabs>
        <w:spacing w:line="240" w:lineRule="exact"/>
        <w:ind w:left="450" w:hanging="450"/>
        <w:rPr>
          <w:b/>
          <w:color w:val="000000"/>
        </w:rPr>
      </w:pPr>
    </w:p>
    <w:p w14:paraId="115A4E15" w14:textId="40FD2548" w:rsidR="00450DB4" w:rsidRPr="00871252" w:rsidRDefault="00450DB4" w:rsidP="00450DB4">
      <w:pPr>
        <w:numPr>
          <w:ilvl w:val="0"/>
          <w:numId w:val="10"/>
        </w:numPr>
        <w:tabs>
          <w:tab w:val="clear" w:pos="2880"/>
          <w:tab w:val="left" w:pos="4860"/>
        </w:tabs>
        <w:spacing w:line="240" w:lineRule="exact"/>
        <w:ind w:left="450" w:hanging="450"/>
        <w:rPr>
          <w:b/>
          <w:color w:val="000000"/>
        </w:rPr>
      </w:pPr>
      <w:r>
        <w:rPr>
          <w:color w:val="000000"/>
        </w:rPr>
        <w:t xml:space="preserve">Mangiavini L </w:t>
      </w:r>
      <w:r w:rsidRPr="002E5459">
        <w:rPr>
          <w:color w:val="000000"/>
        </w:rPr>
        <w:t xml:space="preserve">and </w:t>
      </w:r>
      <w:r w:rsidRPr="002E5459">
        <w:rPr>
          <w:b/>
          <w:color w:val="000000"/>
        </w:rPr>
        <w:t>Schipani E.</w:t>
      </w:r>
      <w:r w:rsidRPr="002E5459">
        <w:rPr>
          <w:color w:val="000000"/>
        </w:rPr>
        <w:t xml:space="preserve"> </w:t>
      </w:r>
      <w:r>
        <w:t xml:space="preserve">TUNEL assay for detection of cell death. </w:t>
      </w:r>
      <w:r>
        <w:rPr>
          <w:b/>
        </w:rPr>
        <w:t>Methods Mol Biol 2014</w:t>
      </w:r>
      <w:r>
        <w:t xml:space="preserve">; </w:t>
      </w:r>
      <w:r w:rsidRPr="007F6ECA">
        <w:rPr>
          <w:b/>
        </w:rPr>
        <w:t>1130:245-8</w:t>
      </w:r>
      <w:r w:rsidR="00650767" w:rsidRPr="00650767">
        <w:t>.</w:t>
      </w:r>
      <w:r w:rsidRPr="00650767">
        <w:t xml:space="preserve"> </w:t>
      </w:r>
      <w:r>
        <w:t>(Invited)</w:t>
      </w:r>
    </w:p>
    <w:p w14:paraId="50722BBB" w14:textId="77777777" w:rsidR="00450DB4" w:rsidRDefault="00450DB4" w:rsidP="00450DB4">
      <w:pPr>
        <w:tabs>
          <w:tab w:val="clear" w:pos="2880"/>
          <w:tab w:val="left" w:pos="4860"/>
        </w:tabs>
        <w:spacing w:line="240" w:lineRule="exact"/>
        <w:ind w:left="450" w:hanging="450"/>
        <w:rPr>
          <w:b/>
          <w:color w:val="000000"/>
        </w:rPr>
      </w:pPr>
    </w:p>
    <w:p w14:paraId="6AD4885B" w14:textId="78B86735" w:rsidR="00547494" w:rsidRDefault="00450DB4" w:rsidP="00547494">
      <w:pPr>
        <w:tabs>
          <w:tab w:val="clear" w:pos="2880"/>
          <w:tab w:val="left" w:pos="4860"/>
        </w:tabs>
        <w:spacing w:line="240" w:lineRule="exact"/>
        <w:ind w:left="450" w:hanging="450"/>
      </w:pPr>
      <w:r w:rsidRPr="00134BF3">
        <w:t xml:space="preserve">9. </w:t>
      </w:r>
      <w:r>
        <w:tab/>
      </w:r>
      <w:r w:rsidRPr="00134BF3">
        <w:t xml:space="preserve">Mangiavini L, Merceron C and </w:t>
      </w:r>
      <w:r w:rsidRPr="00134BF3">
        <w:rPr>
          <w:b/>
        </w:rPr>
        <w:t>Schipani E</w:t>
      </w:r>
      <w:r w:rsidRPr="00134BF3">
        <w:t xml:space="preserve">. Analysis of mouse growth plate development. </w:t>
      </w:r>
      <w:r w:rsidRPr="00134BF3">
        <w:rPr>
          <w:b/>
        </w:rPr>
        <w:t xml:space="preserve">Current Protocols in Mouse Biology 2016; </w:t>
      </w:r>
      <w:r w:rsidRPr="00B37DAE">
        <w:rPr>
          <w:bCs/>
        </w:rPr>
        <w:t>6: 67-130</w:t>
      </w:r>
      <w:r w:rsidR="00650767" w:rsidRPr="00650767">
        <w:t>.</w:t>
      </w:r>
      <w:r w:rsidRPr="00134BF3">
        <w:rPr>
          <w:b/>
          <w:i/>
        </w:rPr>
        <w:t xml:space="preserve"> </w:t>
      </w:r>
      <w:r w:rsidRPr="00134BF3">
        <w:t>(Invited</w:t>
      </w:r>
      <w:r w:rsidR="00650767">
        <w:t>)</w:t>
      </w:r>
    </w:p>
    <w:p w14:paraId="017CF01D" w14:textId="77777777" w:rsidR="002D641E" w:rsidRDefault="002D641E" w:rsidP="00547494">
      <w:pPr>
        <w:tabs>
          <w:tab w:val="clear" w:pos="2880"/>
          <w:tab w:val="left" w:pos="4860"/>
        </w:tabs>
        <w:spacing w:line="240" w:lineRule="exact"/>
        <w:ind w:left="450" w:hanging="450"/>
      </w:pPr>
    </w:p>
    <w:p w14:paraId="4C7B1411" w14:textId="77777777" w:rsidR="00B37DAE" w:rsidRDefault="002D641E" w:rsidP="00B37DAE">
      <w:pPr>
        <w:pStyle w:val="Heading1"/>
        <w:ind w:left="450" w:hanging="450"/>
        <w:rPr>
          <w:rStyle w:val="docsum-journal-citation"/>
          <w:b w:val="0"/>
          <w:sz w:val="24"/>
          <w:szCs w:val="24"/>
        </w:rPr>
      </w:pPr>
      <w:r w:rsidRPr="002D641E">
        <w:rPr>
          <w:rFonts w:cs="Times New Roman"/>
          <w:b w:val="0"/>
          <w:sz w:val="24"/>
          <w:szCs w:val="24"/>
        </w:rPr>
        <w:t xml:space="preserve">10. </w:t>
      </w:r>
      <w:r>
        <w:rPr>
          <w:rFonts w:cs="Times New Roman"/>
          <w:b w:val="0"/>
          <w:sz w:val="24"/>
          <w:szCs w:val="24"/>
        </w:rPr>
        <w:t xml:space="preserve"> </w:t>
      </w:r>
      <w:r w:rsidRPr="002D641E">
        <w:rPr>
          <w:rFonts w:cs="Times New Roman"/>
          <w:b w:val="0"/>
          <w:sz w:val="24"/>
          <w:szCs w:val="24"/>
        </w:rPr>
        <w:t>T</w:t>
      </w:r>
      <w:r w:rsidRPr="002D641E">
        <w:rPr>
          <w:rStyle w:val="docsum-authors"/>
          <w:rFonts w:cs="Times New Roman"/>
          <w:b w:val="0"/>
          <w:sz w:val="24"/>
          <w:szCs w:val="24"/>
        </w:rPr>
        <w:t xml:space="preserve">ata Z, Merceron C, </w:t>
      </w:r>
      <w:r w:rsidRPr="002D641E">
        <w:rPr>
          <w:rStyle w:val="docsum-authors"/>
          <w:rFonts w:cs="Times New Roman"/>
          <w:sz w:val="24"/>
          <w:szCs w:val="24"/>
        </w:rPr>
        <w:t>Schipani E</w:t>
      </w:r>
      <w:r w:rsidRPr="002D641E">
        <w:rPr>
          <w:rStyle w:val="docsum-authors"/>
          <w:rFonts w:cs="Times New Roman"/>
          <w:b w:val="0"/>
          <w:sz w:val="24"/>
          <w:szCs w:val="24"/>
        </w:rPr>
        <w:t>.</w:t>
      </w:r>
      <w:r w:rsidRPr="002D641E">
        <w:rPr>
          <w:rFonts w:cs="Times New Roman"/>
          <w:b w:val="0"/>
          <w:sz w:val="24"/>
          <w:szCs w:val="24"/>
        </w:rPr>
        <w:t xml:space="preserve"> </w:t>
      </w:r>
      <w:r>
        <w:rPr>
          <w:rFonts w:cs="Times New Roman"/>
          <w:b w:val="0"/>
          <w:sz w:val="24"/>
          <w:szCs w:val="24"/>
        </w:rPr>
        <w:t>Fetal Growth Plate Cartilage</w:t>
      </w:r>
      <w:r w:rsidRPr="002D641E">
        <w:rPr>
          <w:rFonts w:cs="Times New Roman"/>
          <w:b w:val="0"/>
          <w:sz w:val="24"/>
          <w:szCs w:val="24"/>
        </w:rPr>
        <w:t>: Histological and</w:t>
      </w:r>
      <w:r w:rsidR="00650767">
        <w:rPr>
          <w:rFonts w:cs="Times New Roman"/>
          <w:b w:val="0"/>
          <w:sz w:val="24"/>
          <w:szCs w:val="24"/>
        </w:rPr>
        <w:t xml:space="preserve"> Immunohistochemical Techniques. </w:t>
      </w:r>
      <w:r w:rsidR="00650767" w:rsidRPr="00650767">
        <w:rPr>
          <w:rStyle w:val="docsum-journal-citation"/>
          <w:sz w:val="24"/>
          <w:szCs w:val="24"/>
        </w:rPr>
        <w:t>Methods Mol Biol. 2021</w:t>
      </w:r>
      <w:r w:rsidR="00650767" w:rsidRPr="00650767">
        <w:rPr>
          <w:rStyle w:val="docsum-journal-citation"/>
          <w:b w:val="0"/>
          <w:sz w:val="24"/>
          <w:szCs w:val="24"/>
        </w:rPr>
        <w:t>;</w:t>
      </w:r>
      <w:r w:rsidR="00650767" w:rsidRPr="00B37DAE">
        <w:rPr>
          <w:rStyle w:val="docsum-journal-citation"/>
          <w:b w:val="0"/>
          <w:sz w:val="24"/>
          <w:szCs w:val="24"/>
        </w:rPr>
        <w:t>2245:53-84</w:t>
      </w:r>
      <w:r w:rsidR="00650767" w:rsidRPr="00B37DAE">
        <w:rPr>
          <w:rStyle w:val="docsum-journal-citation"/>
          <w:bCs w:val="0"/>
          <w:sz w:val="24"/>
          <w:szCs w:val="24"/>
        </w:rPr>
        <w:t xml:space="preserve">. </w:t>
      </w:r>
      <w:r w:rsidR="00650767">
        <w:rPr>
          <w:rStyle w:val="docsum-journal-citation"/>
          <w:b w:val="0"/>
          <w:sz w:val="24"/>
          <w:szCs w:val="24"/>
        </w:rPr>
        <w:t>(Invited)</w:t>
      </w:r>
    </w:p>
    <w:p w14:paraId="0E3058A3" w14:textId="77777777" w:rsidR="00B37DAE" w:rsidRPr="00B37DAE" w:rsidRDefault="00B37DAE" w:rsidP="00B37DAE">
      <w:pPr>
        <w:pStyle w:val="Heading1"/>
        <w:ind w:left="450" w:hanging="450"/>
        <w:rPr>
          <w:sz w:val="24"/>
          <w:szCs w:val="24"/>
        </w:rPr>
      </w:pPr>
    </w:p>
    <w:p w14:paraId="6CEAA5D9" w14:textId="526040BD" w:rsidR="00B37DAE" w:rsidRPr="00457313" w:rsidRDefault="00B37DAE" w:rsidP="00B37DAE">
      <w:pPr>
        <w:pStyle w:val="Heading1"/>
        <w:ind w:left="450" w:hanging="450"/>
        <w:rPr>
          <w:b w:val="0"/>
          <w:bCs w:val="0"/>
          <w:sz w:val="24"/>
          <w:szCs w:val="24"/>
        </w:rPr>
      </w:pPr>
      <w:r w:rsidRPr="00457313">
        <w:rPr>
          <w:b w:val="0"/>
          <w:bCs w:val="0"/>
          <w:sz w:val="24"/>
          <w:szCs w:val="24"/>
        </w:rPr>
        <w:t>11.</w:t>
      </w:r>
      <w:r w:rsidRPr="00B37DAE">
        <w:rPr>
          <w:sz w:val="24"/>
          <w:szCs w:val="24"/>
        </w:rPr>
        <w:t xml:space="preserve">  Schipani E, </w:t>
      </w:r>
      <w:r w:rsidRPr="00B37DAE">
        <w:rPr>
          <w:b w:val="0"/>
          <w:bCs w:val="0"/>
          <w:sz w:val="24"/>
          <w:szCs w:val="24"/>
        </w:rPr>
        <w:t xml:space="preserve">Sabini E, Lyons KM. Endochondral Ossification. </w:t>
      </w:r>
      <w:r w:rsidRPr="00B37DAE">
        <w:rPr>
          <w:sz w:val="24"/>
          <w:szCs w:val="24"/>
        </w:rPr>
        <w:t xml:space="preserve">Primer </w:t>
      </w:r>
      <w:r w:rsidRPr="00DC4DB5">
        <w:rPr>
          <w:sz w:val="24"/>
          <w:szCs w:val="24"/>
        </w:rPr>
        <w:t>on the Metabolic Bone Diseases and Disorders of Mineral Metabolism</w:t>
      </w:r>
      <w:r w:rsidRPr="00B37DAE">
        <w:rPr>
          <w:sz w:val="24"/>
          <w:szCs w:val="24"/>
        </w:rPr>
        <w:t>, 10</w:t>
      </w:r>
      <w:r w:rsidRPr="00B37DAE">
        <w:rPr>
          <w:sz w:val="24"/>
          <w:szCs w:val="24"/>
          <w:vertAlign w:val="superscript"/>
        </w:rPr>
        <w:t>th</w:t>
      </w:r>
      <w:r w:rsidRPr="00B37DAE">
        <w:rPr>
          <w:sz w:val="24"/>
          <w:szCs w:val="24"/>
        </w:rPr>
        <w:t xml:space="preserve"> Edition, Editor John P. Bilezikian 2025, </w:t>
      </w:r>
      <w:r w:rsidRPr="00B37DAE">
        <w:rPr>
          <w:b w:val="0"/>
          <w:bCs w:val="0"/>
          <w:sz w:val="24"/>
          <w:szCs w:val="24"/>
        </w:rPr>
        <w:t>p9-14.</w:t>
      </w:r>
      <w:r>
        <w:rPr>
          <w:sz w:val="24"/>
          <w:szCs w:val="24"/>
        </w:rPr>
        <w:t xml:space="preserve"> </w:t>
      </w:r>
      <w:r w:rsidRPr="00457313">
        <w:rPr>
          <w:b w:val="0"/>
          <w:bCs w:val="0"/>
          <w:sz w:val="24"/>
          <w:szCs w:val="24"/>
        </w:rPr>
        <w:t>(Invited)</w:t>
      </w:r>
    </w:p>
    <w:p w14:paraId="3B443886" w14:textId="77777777" w:rsidR="00C7571F" w:rsidRDefault="00C7571F" w:rsidP="00450DB4">
      <w:pPr>
        <w:pStyle w:val="H2"/>
        <w:spacing w:line="240" w:lineRule="exact"/>
        <w:rPr>
          <w:u w:val="single"/>
        </w:rPr>
      </w:pPr>
    </w:p>
    <w:p w14:paraId="0D1AC524" w14:textId="28E383CE" w:rsidR="00450DB4" w:rsidRPr="00547494" w:rsidRDefault="00450DB4" w:rsidP="00450DB4">
      <w:pPr>
        <w:pStyle w:val="H2"/>
        <w:spacing w:line="240" w:lineRule="exact"/>
        <w:rPr>
          <w:u w:val="single"/>
        </w:rPr>
      </w:pPr>
      <w:r w:rsidRPr="00450DB4">
        <w:rPr>
          <w:u w:val="single"/>
        </w:rPr>
        <w:t>Other media</w:t>
      </w:r>
    </w:p>
    <w:p w14:paraId="4AF8CA38" w14:textId="77777777" w:rsidR="003C648E" w:rsidRDefault="00450DB4" w:rsidP="00450DB4">
      <w:pPr>
        <w:ind w:left="450" w:hanging="450"/>
        <w:rPr>
          <w:b/>
        </w:rPr>
      </w:pPr>
      <w:r>
        <w:t>1.</w:t>
      </w:r>
      <w:r>
        <w:tab/>
        <w:t xml:space="preserve">McMahon G, </w:t>
      </w:r>
      <w:r w:rsidRPr="00450DB4">
        <w:rPr>
          <w:b/>
        </w:rPr>
        <w:t>Schipani E</w:t>
      </w:r>
      <w:r>
        <w:t xml:space="preserve">, Strewler G. Tutorial case and tutor guide, “An appetite for success.”  </w:t>
      </w:r>
      <w:r w:rsidRPr="00450DB4">
        <w:rPr>
          <w:b/>
        </w:rPr>
        <w:t>Disorders of the Musculoskeletal, Endocrine and Reproductive Systems. Human Systems. Harvard Medical School, 2004.</w:t>
      </w:r>
    </w:p>
    <w:p w14:paraId="67601A2B" w14:textId="770E42E5" w:rsidR="00450DB4" w:rsidRPr="00450DB4" w:rsidRDefault="00450DB4" w:rsidP="00450DB4">
      <w:pPr>
        <w:ind w:left="450" w:hanging="450"/>
      </w:pPr>
    </w:p>
    <w:sectPr w:rsidR="00450DB4" w:rsidRPr="00450DB4" w:rsidSect="00A929B8">
      <w:headerReference w:type="even" r:id="rId64"/>
      <w:headerReference w:type="default" r:id="rId65"/>
      <w:footerReference w:type="even" r:id="rId66"/>
      <w:footerReference w:type="default" r:id="rId67"/>
      <w:headerReference w:type="first" r:id="rId68"/>
      <w:footerReference w:type="first" r:id="rId69"/>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31965" w14:textId="77777777" w:rsidR="00AF7F16" w:rsidRDefault="00AF7F16">
      <w:r>
        <w:separator/>
      </w:r>
    </w:p>
  </w:endnote>
  <w:endnote w:type="continuationSeparator" w:id="0">
    <w:p w14:paraId="5F60DD7D" w14:textId="77777777" w:rsidR="00AF7F16" w:rsidRDefault="00AF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Italic">
    <w:altName w:val="Times New Roman"/>
    <w:panose1 w:val="020B0604020202020204"/>
    <w:charset w:val="00"/>
    <w:family w:val="roman"/>
    <w:pitch w:val="variable"/>
    <w:sig w:usb0="E0000AFF" w:usb1="00007843" w:usb2="00000001" w:usb3="00000000" w:csb0="000001BF" w:csb1="00000000"/>
  </w:font>
  <w:font w:name="Roboto">
    <w:panose1 w:val="020B0604020202020204"/>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5B0DF" w14:textId="77777777" w:rsidR="00D660A3" w:rsidRDefault="00D66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3D08F" w14:textId="0BF1F0CC" w:rsidR="004E0895" w:rsidRPr="005F14DF" w:rsidRDefault="004E0895" w:rsidP="00AA1998">
    <w:pPr>
      <w:pStyle w:val="Footer"/>
      <w:tabs>
        <w:tab w:val="clear" w:pos="4320"/>
        <w:tab w:val="clear" w:pos="8640"/>
        <w:tab w:val="center" w:pos="5040"/>
        <w:tab w:val="right" w:pos="9540"/>
      </w:tabs>
      <w:ind w:left="0" w:firstLine="0"/>
      <w:rPr>
        <w:sz w:val="16"/>
        <w:szCs w:val="16"/>
      </w:rPr>
    </w:pPr>
    <w:r>
      <w:rPr>
        <w:sz w:val="16"/>
        <w:szCs w:val="16"/>
      </w:rPr>
      <w:t>Ernestina Schipani, M.D., Ph.D.</w:t>
    </w:r>
    <w:r w:rsidR="006A67C4">
      <w:rPr>
        <w:sz w:val="16"/>
        <w:szCs w:val="16"/>
      </w:rPr>
      <w:tab/>
    </w:r>
    <w:r w:rsidR="00D660A3">
      <w:rPr>
        <w:sz w:val="16"/>
        <w:szCs w:val="16"/>
      </w:rPr>
      <w:t>June 2025</w:t>
    </w:r>
    <w:r w:rsidRPr="005F14DF">
      <w:rPr>
        <w:sz w:val="16"/>
        <w:szCs w:val="16"/>
      </w:rPr>
      <w:tab/>
    </w:r>
    <w:r w:rsidRPr="005F14DF">
      <w:rPr>
        <w:sz w:val="16"/>
        <w:szCs w:val="16"/>
      </w:rPr>
      <w:fldChar w:fldCharType="begin"/>
    </w:r>
    <w:r w:rsidRPr="005F14DF">
      <w:rPr>
        <w:sz w:val="16"/>
        <w:szCs w:val="16"/>
      </w:rPr>
      <w:instrText xml:space="preserve"> PAGE </w:instrText>
    </w:r>
    <w:r w:rsidRPr="005F14DF">
      <w:rPr>
        <w:sz w:val="16"/>
        <w:szCs w:val="16"/>
      </w:rPr>
      <w:fldChar w:fldCharType="separate"/>
    </w:r>
    <w:r w:rsidR="008B2A1E">
      <w:rPr>
        <w:noProof/>
        <w:sz w:val="16"/>
        <w:szCs w:val="16"/>
      </w:rPr>
      <w:t>1</w:t>
    </w:r>
    <w:r w:rsidRPr="005F14D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69077" w14:textId="77777777" w:rsidR="00D660A3" w:rsidRDefault="00D66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4F214" w14:textId="77777777" w:rsidR="00AF7F16" w:rsidRDefault="00AF7F16">
      <w:r>
        <w:separator/>
      </w:r>
    </w:p>
  </w:footnote>
  <w:footnote w:type="continuationSeparator" w:id="0">
    <w:p w14:paraId="29AABAB1" w14:textId="77777777" w:rsidR="00AF7F16" w:rsidRDefault="00AF7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CB4D7" w14:textId="77777777" w:rsidR="00D660A3" w:rsidRDefault="00D66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41D5E" w14:textId="77777777" w:rsidR="00D660A3" w:rsidRDefault="00D660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4B4AB" w14:textId="77777777" w:rsidR="00D660A3" w:rsidRDefault="00D66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0E65"/>
    <w:multiLevelType w:val="hybridMultilevel"/>
    <w:tmpl w:val="90DCC702"/>
    <w:lvl w:ilvl="0" w:tplc="16D2DA06">
      <w:start w:val="16"/>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7520BA4"/>
    <w:multiLevelType w:val="multilevel"/>
    <w:tmpl w:val="0409000F"/>
    <w:styleLink w:val="StyleNumberedLeft07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C122D68"/>
    <w:multiLevelType w:val="hybridMultilevel"/>
    <w:tmpl w:val="FC90B20A"/>
    <w:lvl w:ilvl="0" w:tplc="0409000F">
      <w:start w:val="1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96E13"/>
    <w:multiLevelType w:val="hybridMultilevel"/>
    <w:tmpl w:val="675EEEE2"/>
    <w:lvl w:ilvl="0" w:tplc="FA426230">
      <w:start w:val="1"/>
      <w:numFmt w:val="decimal"/>
      <w:lvlText w:val="%1."/>
      <w:lvlJc w:val="left"/>
      <w:pPr>
        <w:ind w:left="-540" w:hanging="360"/>
      </w:pPr>
      <w:rPr>
        <w:rFonts w:hint="default"/>
      </w:rPr>
    </w:lvl>
    <w:lvl w:ilvl="1" w:tplc="04090019">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4" w15:restartNumberingAfterBreak="0">
    <w:nsid w:val="197259E1"/>
    <w:multiLevelType w:val="multilevel"/>
    <w:tmpl w:val="7EFC02F6"/>
    <w:lvl w:ilvl="0">
      <w:start w:val="100"/>
      <w:numFmt w:val="decimal"/>
      <w:lvlText w:val="%1."/>
      <w:lvlJc w:val="left"/>
      <w:pPr>
        <w:ind w:left="63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205347"/>
    <w:multiLevelType w:val="hybridMultilevel"/>
    <w:tmpl w:val="7D46880C"/>
    <w:lvl w:ilvl="0" w:tplc="B3CADDD2">
      <w:start w:val="100"/>
      <w:numFmt w:val="decimal"/>
      <w:lvlText w:val="%1."/>
      <w:lvlJc w:val="left"/>
      <w:pPr>
        <w:ind w:left="63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592AB2"/>
    <w:multiLevelType w:val="hybridMultilevel"/>
    <w:tmpl w:val="4B66DD1A"/>
    <w:lvl w:ilvl="0" w:tplc="C8889B4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56B42"/>
    <w:multiLevelType w:val="hybridMultilevel"/>
    <w:tmpl w:val="D3D64D1A"/>
    <w:lvl w:ilvl="0" w:tplc="714CF4CA">
      <w:start w:val="4"/>
      <w:numFmt w:val="decimal"/>
      <w:pStyle w:val="timesnewroman"/>
      <w:lvlText w:val="%1."/>
      <w:lvlJc w:val="left"/>
      <w:pPr>
        <w:tabs>
          <w:tab w:val="num" w:pos="630"/>
        </w:tabs>
        <w:ind w:left="630" w:hanging="360"/>
      </w:pPr>
      <w:rPr>
        <w:rFonts w:hint="default"/>
        <w:b w:val="0"/>
        <w:i w:val="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E0F5ACA"/>
    <w:multiLevelType w:val="hybridMultilevel"/>
    <w:tmpl w:val="175ED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703C60"/>
    <w:multiLevelType w:val="hybridMultilevel"/>
    <w:tmpl w:val="45009030"/>
    <w:lvl w:ilvl="0" w:tplc="8D4890CC">
      <w:start w:val="1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C25AB8"/>
    <w:multiLevelType w:val="multilevel"/>
    <w:tmpl w:val="09B24BE0"/>
    <w:styleLink w:val="StyleNumberedLeft0"/>
    <w:lvl w:ilvl="0">
      <w:start w:val="1"/>
      <w:numFmt w:val="decimal"/>
      <w:lvlText w:val="%1."/>
      <w:lvlJc w:val="left"/>
      <w:pPr>
        <w:tabs>
          <w:tab w:val="num" w:pos="720"/>
        </w:tabs>
        <w:ind w:left="720" w:hanging="720"/>
      </w:pPr>
      <w:rPr>
        <w:sz w:val="24"/>
      </w:rPr>
    </w:lvl>
    <w:lvl w:ilvl="1">
      <w:start w:val="24"/>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8D36BF2"/>
    <w:multiLevelType w:val="multilevel"/>
    <w:tmpl w:val="C40A5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A8438F"/>
    <w:multiLevelType w:val="hybridMultilevel"/>
    <w:tmpl w:val="724E9102"/>
    <w:lvl w:ilvl="0" w:tplc="A0764664">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66C84358"/>
    <w:multiLevelType w:val="multilevel"/>
    <w:tmpl w:val="5C2EE3C6"/>
    <w:styleLink w:val="StyleOutlinenumbered"/>
    <w:lvl w:ilvl="0">
      <w:start w:val="1"/>
      <w:numFmt w:val="decimal"/>
      <w:lvlText w:val="%1."/>
      <w:lvlJc w:val="left"/>
      <w:pPr>
        <w:tabs>
          <w:tab w:val="num" w:pos="720"/>
        </w:tabs>
        <w:ind w:left="720" w:hanging="720"/>
      </w:pPr>
      <w:rPr>
        <w:rFonts w:hint="default"/>
        <w:i w:val="0"/>
        <w:sz w:val="24"/>
      </w:rPr>
    </w:lvl>
    <w:lvl w:ilvl="1">
      <w:start w:val="1"/>
      <w:numFmt w:val="decimal"/>
      <w:lvlText w:val="%2."/>
      <w:lvlJc w:val="left"/>
      <w:pPr>
        <w:tabs>
          <w:tab w:val="num" w:pos="1440"/>
        </w:tabs>
        <w:ind w:left="1440" w:hanging="360"/>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D1A521F"/>
    <w:multiLevelType w:val="hybridMultilevel"/>
    <w:tmpl w:val="03726432"/>
    <w:lvl w:ilvl="0" w:tplc="DC543BD6">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83653590">
    <w:abstractNumId w:val="1"/>
  </w:num>
  <w:num w:numId="2" w16cid:durableId="1341346269">
    <w:abstractNumId w:val="10"/>
  </w:num>
  <w:num w:numId="3" w16cid:durableId="294917300">
    <w:abstractNumId w:val="13"/>
  </w:num>
  <w:num w:numId="4" w16cid:durableId="1119644692">
    <w:abstractNumId w:val="7"/>
  </w:num>
  <w:num w:numId="5" w16cid:durableId="844789360">
    <w:abstractNumId w:val="3"/>
  </w:num>
  <w:num w:numId="6" w16cid:durableId="1380400905">
    <w:abstractNumId w:val="6"/>
  </w:num>
  <w:num w:numId="7" w16cid:durableId="2072342264">
    <w:abstractNumId w:val="5"/>
  </w:num>
  <w:num w:numId="8" w16cid:durableId="8020956">
    <w:abstractNumId w:val="4"/>
  </w:num>
  <w:num w:numId="9" w16cid:durableId="575171777">
    <w:abstractNumId w:val="14"/>
  </w:num>
  <w:num w:numId="10" w16cid:durableId="1959414858">
    <w:abstractNumId w:val="12"/>
  </w:num>
  <w:num w:numId="11" w16cid:durableId="1108546070">
    <w:abstractNumId w:val="0"/>
  </w:num>
  <w:num w:numId="12" w16cid:durableId="1760366722">
    <w:abstractNumId w:val="2"/>
  </w:num>
  <w:num w:numId="13" w16cid:durableId="1963152751">
    <w:abstractNumId w:val="9"/>
  </w:num>
  <w:num w:numId="14" w16cid:durableId="2038045061">
    <w:abstractNumId w:val="11"/>
  </w:num>
  <w:num w:numId="15" w16cid:durableId="25732547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J Clinical Investiga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e0w2ptznfpasxet05avfppax2fdtrzwrpre&quot;&gt;Endnote-complete list-Saved-Converted&lt;record-ids&gt;&lt;item&gt;12960&lt;/item&gt;&lt;/record-ids&gt;&lt;/item&gt;&lt;/Libraries&gt;"/>
  </w:docVars>
  <w:rsids>
    <w:rsidRoot w:val="00955900"/>
    <w:rsid w:val="0000017D"/>
    <w:rsid w:val="00000798"/>
    <w:rsid w:val="000018BC"/>
    <w:rsid w:val="000027A9"/>
    <w:rsid w:val="00002903"/>
    <w:rsid w:val="00003139"/>
    <w:rsid w:val="00003C43"/>
    <w:rsid w:val="0000427B"/>
    <w:rsid w:val="000073CA"/>
    <w:rsid w:val="00010CA3"/>
    <w:rsid w:val="00011C25"/>
    <w:rsid w:val="000132F3"/>
    <w:rsid w:val="00013476"/>
    <w:rsid w:val="00013494"/>
    <w:rsid w:val="00015064"/>
    <w:rsid w:val="0001549B"/>
    <w:rsid w:val="00017C6C"/>
    <w:rsid w:val="000203A4"/>
    <w:rsid w:val="00022152"/>
    <w:rsid w:val="000232F1"/>
    <w:rsid w:val="00023CB3"/>
    <w:rsid w:val="00024FF1"/>
    <w:rsid w:val="000251E9"/>
    <w:rsid w:val="00025790"/>
    <w:rsid w:val="000267A7"/>
    <w:rsid w:val="00031099"/>
    <w:rsid w:val="00032650"/>
    <w:rsid w:val="00032B12"/>
    <w:rsid w:val="00034F20"/>
    <w:rsid w:val="00035951"/>
    <w:rsid w:val="0003750C"/>
    <w:rsid w:val="00040BE5"/>
    <w:rsid w:val="00040D43"/>
    <w:rsid w:val="00042B57"/>
    <w:rsid w:val="0004359F"/>
    <w:rsid w:val="0004469A"/>
    <w:rsid w:val="00046383"/>
    <w:rsid w:val="00046479"/>
    <w:rsid w:val="0005129F"/>
    <w:rsid w:val="0005483C"/>
    <w:rsid w:val="00056A93"/>
    <w:rsid w:val="00061391"/>
    <w:rsid w:val="000614CA"/>
    <w:rsid w:val="0006151D"/>
    <w:rsid w:val="000634A4"/>
    <w:rsid w:val="0006589F"/>
    <w:rsid w:val="00065B06"/>
    <w:rsid w:val="000723B2"/>
    <w:rsid w:val="00072594"/>
    <w:rsid w:val="00075EAE"/>
    <w:rsid w:val="00076DB0"/>
    <w:rsid w:val="00077733"/>
    <w:rsid w:val="00084963"/>
    <w:rsid w:val="00085568"/>
    <w:rsid w:val="0008665B"/>
    <w:rsid w:val="0008697C"/>
    <w:rsid w:val="00086AD5"/>
    <w:rsid w:val="00087660"/>
    <w:rsid w:val="00087A3B"/>
    <w:rsid w:val="000917DF"/>
    <w:rsid w:val="00092238"/>
    <w:rsid w:val="000935E9"/>
    <w:rsid w:val="000971DD"/>
    <w:rsid w:val="00097FD5"/>
    <w:rsid w:val="000A491E"/>
    <w:rsid w:val="000A4EFA"/>
    <w:rsid w:val="000A5E6F"/>
    <w:rsid w:val="000A627E"/>
    <w:rsid w:val="000B0387"/>
    <w:rsid w:val="000B0D9E"/>
    <w:rsid w:val="000B0EC2"/>
    <w:rsid w:val="000B1214"/>
    <w:rsid w:val="000B2A9B"/>
    <w:rsid w:val="000B5688"/>
    <w:rsid w:val="000B5F3B"/>
    <w:rsid w:val="000B71A1"/>
    <w:rsid w:val="000C168F"/>
    <w:rsid w:val="000C2915"/>
    <w:rsid w:val="000C38FE"/>
    <w:rsid w:val="000C3D51"/>
    <w:rsid w:val="000C559B"/>
    <w:rsid w:val="000C6951"/>
    <w:rsid w:val="000C71E2"/>
    <w:rsid w:val="000C74FB"/>
    <w:rsid w:val="000C76C9"/>
    <w:rsid w:val="000D10FF"/>
    <w:rsid w:val="000D30D6"/>
    <w:rsid w:val="000D5F23"/>
    <w:rsid w:val="000D5F88"/>
    <w:rsid w:val="000D7866"/>
    <w:rsid w:val="000E0158"/>
    <w:rsid w:val="000E01FF"/>
    <w:rsid w:val="000E0412"/>
    <w:rsid w:val="000E1BA2"/>
    <w:rsid w:val="000E30B3"/>
    <w:rsid w:val="000E3DD2"/>
    <w:rsid w:val="000E6206"/>
    <w:rsid w:val="000E6C41"/>
    <w:rsid w:val="000F018F"/>
    <w:rsid w:val="000F24C4"/>
    <w:rsid w:val="000F2C19"/>
    <w:rsid w:val="000F48F7"/>
    <w:rsid w:val="000F5921"/>
    <w:rsid w:val="000F79E5"/>
    <w:rsid w:val="00100988"/>
    <w:rsid w:val="00103A63"/>
    <w:rsid w:val="0010419C"/>
    <w:rsid w:val="0010785B"/>
    <w:rsid w:val="00110B32"/>
    <w:rsid w:val="00111E46"/>
    <w:rsid w:val="0011252A"/>
    <w:rsid w:val="001145F1"/>
    <w:rsid w:val="00121518"/>
    <w:rsid w:val="00126535"/>
    <w:rsid w:val="0012653E"/>
    <w:rsid w:val="00126F5E"/>
    <w:rsid w:val="00127C7D"/>
    <w:rsid w:val="00133908"/>
    <w:rsid w:val="0013391D"/>
    <w:rsid w:val="00134BF3"/>
    <w:rsid w:val="00134C0C"/>
    <w:rsid w:val="00135521"/>
    <w:rsid w:val="001378DA"/>
    <w:rsid w:val="00137FA9"/>
    <w:rsid w:val="001432B4"/>
    <w:rsid w:val="00144E2F"/>
    <w:rsid w:val="00145B93"/>
    <w:rsid w:val="0014720B"/>
    <w:rsid w:val="00151A6C"/>
    <w:rsid w:val="0015282E"/>
    <w:rsid w:val="00152E2B"/>
    <w:rsid w:val="001536B3"/>
    <w:rsid w:val="001565BB"/>
    <w:rsid w:val="00156C28"/>
    <w:rsid w:val="00157D5E"/>
    <w:rsid w:val="00160C60"/>
    <w:rsid w:val="0016117C"/>
    <w:rsid w:val="0016256C"/>
    <w:rsid w:val="00163D40"/>
    <w:rsid w:val="00164530"/>
    <w:rsid w:val="0016650A"/>
    <w:rsid w:val="00170D06"/>
    <w:rsid w:val="00174768"/>
    <w:rsid w:val="0017523D"/>
    <w:rsid w:val="00175D97"/>
    <w:rsid w:val="00176036"/>
    <w:rsid w:val="001804CC"/>
    <w:rsid w:val="001804DD"/>
    <w:rsid w:val="00180FC7"/>
    <w:rsid w:val="00185406"/>
    <w:rsid w:val="00186537"/>
    <w:rsid w:val="00187DB5"/>
    <w:rsid w:val="00187F0D"/>
    <w:rsid w:val="00190841"/>
    <w:rsid w:val="0019231C"/>
    <w:rsid w:val="00192E05"/>
    <w:rsid w:val="00194B18"/>
    <w:rsid w:val="00196DD2"/>
    <w:rsid w:val="00197A56"/>
    <w:rsid w:val="001A0B1F"/>
    <w:rsid w:val="001A3EAB"/>
    <w:rsid w:val="001A4340"/>
    <w:rsid w:val="001A4F05"/>
    <w:rsid w:val="001A5860"/>
    <w:rsid w:val="001A65CF"/>
    <w:rsid w:val="001B0CA0"/>
    <w:rsid w:val="001B287E"/>
    <w:rsid w:val="001B39FA"/>
    <w:rsid w:val="001B5CC0"/>
    <w:rsid w:val="001B66F1"/>
    <w:rsid w:val="001B6C46"/>
    <w:rsid w:val="001C170D"/>
    <w:rsid w:val="001C2AC5"/>
    <w:rsid w:val="001C43B7"/>
    <w:rsid w:val="001D04B8"/>
    <w:rsid w:val="001D510E"/>
    <w:rsid w:val="001D5B62"/>
    <w:rsid w:val="001D7F50"/>
    <w:rsid w:val="001E0256"/>
    <w:rsid w:val="001E03E2"/>
    <w:rsid w:val="001E0A29"/>
    <w:rsid w:val="001E17F0"/>
    <w:rsid w:val="001E225B"/>
    <w:rsid w:val="001E3092"/>
    <w:rsid w:val="001E422B"/>
    <w:rsid w:val="001E5153"/>
    <w:rsid w:val="001E6F19"/>
    <w:rsid w:val="001F0E99"/>
    <w:rsid w:val="001F1883"/>
    <w:rsid w:val="001F41B5"/>
    <w:rsid w:val="001F49CF"/>
    <w:rsid w:val="001F4D4B"/>
    <w:rsid w:val="001F6879"/>
    <w:rsid w:val="001F69E4"/>
    <w:rsid w:val="002006D2"/>
    <w:rsid w:val="00203FE9"/>
    <w:rsid w:val="00204C1A"/>
    <w:rsid w:val="0020507A"/>
    <w:rsid w:val="0020521D"/>
    <w:rsid w:val="00206603"/>
    <w:rsid w:val="002066E7"/>
    <w:rsid w:val="00207477"/>
    <w:rsid w:val="00207566"/>
    <w:rsid w:val="002113C4"/>
    <w:rsid w:val="00211759"/>
    <w:rsid w:val="00211AF2"/>
    <w:rsid w:val="00211C83"/>
    <w:rsid w:val="00213309"/>
    <w:rsid w:val="002144E7"/>
    <w:rsid w:val="00215231"/>
    <w:rsid w:val="0021659B"/>
    <w:rsid w:val="0021692C"/>
    <w:rsid w:val="00217AE8"/>
    <w:rsid w:val="002204ED"/>
    <w:rsid w:val="00220BEB"/>
    <w:rsid w:val="00221CD9"/>
    <w:rsid w:val="0022271E"/>
    <w:rsid w:val="002227B3"/>
    <w:rsid w:val="00223A1E"/>
    <w:rsid w:val="0022446C"/>
    <w:rsid w:val="0022674B"/>
    <w:rsid w:val="00226830"/>
    <w:rsid w:val="00226D2E"/>
    <w:rsid w:val="00231E2A"/>
    <w:rsid w:val="002328B5"/>
    <w:rsid w:val="00232B0C"/>
    <w:rsid w:val="00234251"/>
    <w:rsid w:val="00234313"/>
    <w:rsid w:val="00237D87"/>
    <w:rsid w:val="00237FAA"/>
    <w:rsid w:val="00241015"/>
    <w:rsid w:val="00241CD1"/>
    <w:rsid w:val="00242EAE"/>
    <w:rsid w:val="00243A2F"/>
    <w:rsid w:val="00244EFA"/>
    <w:rsid w:val="00246A9D"/>
    <w:rsid w:val="0025074F"/>
    <w:rsid w:val="00251548"/>
    <w:rsid w:val="00252A71"/>
    <w:rsid w:val="00254DBC"/>
    <w:rsid w:val="002567F6"/>
    <w:rsid w:val="002570A4"/>
    <w:rsid w:val="00257813"/>
    <w:rsid w:val="00260537"/>
    <w:rsid w:val="00261D1C"/>
    <w:rsid w:val="002622E2"/>
    <w:rsid w:val="0026248E"/>
    <w:rsid w:val="00262E78"/>
    <w:rsid w:val="00262EA5"/>
    <w:rsid w:val="00266CB6"/>
    <w:rsid w:val="002710C6"/>
    <w:rsid w:val="00272AAD"/>
    <w:rsid w:val="0027597B"/>
    <w:rsid w:val="0027598A"/>
    <w:rsid w:val="0027639D"/>
    <w:rsid w:val="0027679C"/>
    <w:rsid w:val="0028021E"/>
    <w:rsid w:val="00281622"/>
    <w:rsid w:val="002836ED"/>
    <w:rsid w:val="00295EFE"/>
    <w:rsid w:val="00297F5B"/>
    <w:rsid w:val="002A1DE0"/>
    <w:rsid w:val="002A55FF"/>
    <w:rsid w:val="002A621C"/>
    <w:rsid w:val="002A6D5A"/>
    <w:rsid w:val="002A7546"/>
    <w:rsid w:val="002A7C7A"/>
    <w:rsid w:val="002B0772"/>
    <w:rsid w:val="002B0D1D"/>
    <w:rsid w:val="002B2DCE"/>
    <w:rsid w:val="002B4758"/>
    <w:rsid w:val="002B5B7D"/>
    <w:rsid w:val="002B5C90"/>
    <w:rsid w:val="002B6D3E"/>
    <w:rsid w:val="002C0630"/>
    <w:rsid w:val="002C07AE"/>
    <w:rsid w:val="002C13BF"/>
    <w:rsid w:val="002C7744"/>
    <w:rsid w:val="002D2803"/>
    <w:rsid w:val="002D2A20"/>
    <w:rsid w:val="002D32B9"/>
    <w:rsid w:val="002D5650"/>
    <w:rsid w:val="002D6085"/>
    <w:rsid w:val="002D641E"/>
    <w:rsid w:val="002D72DD"/>
    <w:rsid w:val="002D7DEE"/>
    <w:rsid w:val="002E0D09"/>
    <w:rsid w:val="002E1B97"/>
    <w:rsid w:val="002E3BDD"/>
    <w:rsid w:val="002E3DD2"/>
    <w:rsid w:val="002E5BE7"/>
    <w:rsid w:val="002E6931"/>
    <w:rsid w:val="002E7797"/>
    <w:rsid w:val="002F0EC8"/>
    <w:rsid w:val="002F1FA8"/>
    <w:rsid w:val="002F2E69"/>
    <w:rsid w:val="002F3C23"/>
    <w:rsid w:val="002F5C68"/>
    <w:rsid w:val="00301DAF"/>
    <w:rsid w:val="003025ED"/>
    <w:rsid w:val="003028D4"/>
    <w:rsid w:val="00307095"/>
    <w:rsid w:val="003074BE"/>
    <w:rsid w:val="00311303"/>
    <w:rsid w:val="00311CEF"/>
    <w:rsid w:val="00313447"/>
    <w:rsid w:val="003146D7"/>
    <w:rsid w:val="003153F3"/>
    <w:rsid w:val="00315D36"/>
    <w:rsid w:val="003169A6"/>
    <w:rsid w:val="00320273"/>
    <w:rsid w:val="00320D69"/>
    <w:rsid w:val="00321FB7"/>
    <w:rsid w:val="00322F40"/>
    <w:rsid w:val="0032469F"/>
    <w:rsid w:val="00327F77"/>
    <w:rsid w:val="00331E38"/>
    <w:rsid w:val="00333A01"/>
    <w:rsid w:val="00333C40"/>
    <w:rsid w:val="0033447A"/>
    <w:rsid w:val="0033468C"/>
    <w:rsid w:val="00335821"/>
    <w:rsid w:val="00336158"/>
    <w:rsid w:val="00336852"/>
    <w:rsid w:val="00337633"/>
    <w:rsid w:val="00342730"/>
    <w:rsid w:val="003430C0"/>
    <w:rsid w:val="00343869"/>
    <w:rsid w:val="00345068"/>
    <w:rsid w:val="003475E1"/>
    <w:rsid w:val="0035029C"/>
    <w:rsid w:val="00351570"/>
    <w:rsid w:val="0035215C"/>
    <w:rsid w:val="003530B6"/>
    <w:rsid w:val="00353408"/>
    <w:rsid w:val="0035546F"/>
    <w:rsid w:val="003555CF"/>
    <w:rsid w:val="0035670C"/>
    <w:rsid w:val="00364671"/>
    <w:rsid w:val="00365F30"/>
    <w:rsid w:val="00366276"/>
    <w:rsid w:val="00372701"/>
    <w:rsid w:val="00374DA1"/>
    <w:rsid w:val="003759E0"/>
    <w:rsid w:val="00377536"/>
    <w:rsid w:val="0037759A"/>
    <w:rsid w:val="00377BF3"/>
    <w:rsid w:val="00380D42"/>
    <w:rsid w:val="00382607"/>
    <w:rsid w:val="00384524"/>
    <w:rsid w:val="00386D0A"/>
    <w:rsid w:val="00390B23"/>
    <w:rsid w:val="00391DED"/>
    <w:rsid w:val="00393F6F"/>
    <w:rsid w:val="00395414"/>
    <w:rsid w:val="0039601E"/>
    <w:rsid w:val="00396BD3"/>
    <w:rsid w:val="003A2075"/>
    <w:rsid w:val="003A440C"/>
    <w:rsid w:val="003A45E3"/>
    <w:rsid w:val="003B10C4"/>
    <w:rsid w:val="003B157D"/>
    <w:rsid w:val="003B2F66"/>
    <w:rsid w:val="003B3FE4"/>
    <w:rsid w:val="003B712F"/>
    <w:rsid w:val="003B7162"/>
    <w:rsid w:val="003C09D0"/>
    <w:rsid w:val="003C26A2"/>
    <w:rsid w:val="003C648E"/>
    <w:rsid w:val="003C66B3"/>
    <w:rsid w:val="003D1AAB"/>
    <w:rsid w:val="003D4581"/>
    <w:rsid w:val="003D7C09"/>
    <w:rsid w:val="003E01B8"/>
    <w:rsid w:val="003E0359"/>
    <w:rsid w:val="003E129A"/>
    <w:rsid w:val="003E3BC4"/>
    <w:rsid w:val="003E5EDB"/>
    <w:rsid w:val="003E63EE"/>
    <w:rsid w:val="003E7D60"/>
    <w:rsid w:val="003F0499"/>
    <w:rsid w:val="003F3696"/>
    <w:rsid w:val="003F4F4D"/>
    <w:rsid w:val="003F69EC"/>
    <w:rsid w:val="004005B6"/>
    <w:rsid w:val="00402EE7"/>
    <w:rsid w:val="00402FCD"/>
    <w:rsid w:val="00403C42"/>
    <w:rsid w:val="00405CF8"/>
    <w:rsid w:val="00411FCF"/>
    <w:rsid w:val="00413E3D"/>
    <w:rsid w:val="00414B9E"/>
    <w:rsid w:val="004202E9"/>
    <w:rsid w:val="004269CE"/>
    <w:rsid w:val="0043000D"/>
    <w:rsid w:val="004323C8"/>
    <w:rsid w:val="004335D4"/>
    <w:rsid w:val="004345A6"/>
    <w:rsid w:val="0043484D"/>
    <w:rsid w:val="004351BB"/>
    <w:rsid w:val="0043544C"/>
    <w:rsid w:val="00435A64"/>
    <w:rsid w:val="00435CE3"/>
    <w:rsid w:val="004374BF"/>
    <w:rsid w:val="00441D76"/>
    <w:rsid w:val="00445E9B"/>
    <w:rsid w:val="004463E0"/>
    <w:rsid w:val="00450DB4"/>
    <w:rsid w:val="00452533"/>
    <w:rsid w:val="00454622"/>
    <w:rsid w:val="004562B5"/>
    <w:rsid w:val="00456481"/>
    <w:rsid w:val="00457313"/>
    <w:rsid w:val="004603D0"/>
    <w:rsid w:val="00460D70"/>
    <w:rsid w:val="004613BE"/>
    <w:rsid w:val="004613C9"/>
    <w:rsid w:val="004628C6"/>
    <w:rsid w:val="0047012B"/>
    <w:rsid w:val="00470FB0"/>
    <w:rsid w:val="00474416"/>
    <w:rsid w:val="00474EB9"/>
    <w:rsid w:val="00475046"/>
    <w:rsid w:val="00475C5E"/>
    <w:rsid w:val="00476B60"/>
    <w:rsid w:val="00476DEE"/>
    <w:rsid w:val="0047781E"/>
    <w:rsid w:val="00477ABE"/>
    <w:rsid w:val="00484A8B"/>
    <w:rsid w:val="00485F1E"/>
    <w:rsid w:val="00486E0C"/>
    <w:rsid w:val="0049028F"/>
    <w:rsid w:val="00491B19"/>
    <w:rsid w:val="0049226D"/>
    <w:rsid w:val="004931DF"/>
    <w:rsid w:val="00493C76"/>
    <w:rsid w:val="0049519C"/>
    <w:rsid w:val="00495A9E"/>
    <w:rsid w:val="00495C23"/>
    <w:rsid w:val="00496B65"/>
    <w:rsid w:val="004A0349"/>
    <w:rsid w:val="004A0354"/>
    <w:rsid w:val="004A0EB2"/>
    <w:rsid w:val="004A1B28"/>
    <w:rsid w:val="004A4E25"/>
    <w:rsid w:val="004A7159"/>
    <w:rsid w:val="004B1B9C"/>
    <w:rsid w:val="004B2431"/>
    <w:rsid w:val="004B3BCA"/>
    <w:rsid w:val="004B3CFE"/>
    <w:rsid w:val="004B5235"/>
    <w:rsid w:val="004B6274"/>
    <w:rsid w:val="004C0097"/>
    <w:rsid w:val="004C2C33"/>
    <w:rsid w:val="004C2E2A"/>
    <w:rsid w:val="004C6194"/>
    <w:rsid w:val="004C657A"/>
    <w:rsid w:val="004C6C5C"/>
    <w:rsid w:val="004C7CA7"/>
    <w:rsid w:val="004D0FED"/>
    <w:rsid w:val="004D173A"/>
    <w:rsid w:val="004D2F20"/>
    <w:rsid w:val="004E0176"/>
    <w:rsid w:val="004E0895"/>
    <w:rsid w:val="004E3865"/>
    <w:rsid w:val="004E6057"/>
    <w:rsid w:val="004E7339"/>
    <w:rsid w:val="004F04F8"/>
    <w:rsid w:val="004F0F59"/>
    <w:rsid w:val="004F37BF"/>
    <w:rsid w:val="004F61B6"/>
    <w:rsid w:val="004F668D"/>
    <w:rsid w:val="004F7E53"/>
    <w:rsid w:val="00501A6C"/>
    <w:rsid w:val="005033A6"/>
    <w:rsid w:val="0050346F"/>
    <w:rsid w:val="0050355E"/>
    <w:rsid w:val="0050455E"/>
    <w:rsid w:val="00506020"/>
    <w:rsid w:val="0050699C"/>
    <w:rsid w:val="00506E20"/>
    <w:rsid w:val="00510B81"/>
    <w:rsid w:val="005121C3"/>
    <w:rsid w:val="00512AFA"/>
    <w:rsid w:val="00513A96"/>
    <w:rsid w:val="0051478E"/>
    <w:rsid w:val="0052068A"/>
    <w:rsid w:val="005222C2"/>
    <w:rsid w:val="0053095F"/>
    <w:rsid w:val="00532079"/>
    <w:rsid w:val="00532C2A"/>
    <w:rsid w:val="00533EE6"/>
    <w:rsid w:val="0053710D"/>
    <w:rsid w:val="00537699"/>
    <w:rsid w:val="005417A2"/>
    <w:rsid w:val="005426B6"/>
    <w:rsid w:val="00546E6A"/>
    <w:rsid w:val="00547494"/>
    <w:rsid w:val="00550A33"/>
    <w:rsid w:val="005545A2"/>
    <w:rsid w:val="00557041"/>
    <w:rsid w:val="00560864"/>
    <w:rsid w:val="00560F3D"/>
    <w:rsid w:val="0056436F"/>
    <w:rsid w:val="00566B96"/>
    <w:rsid w:val="00566F06"/>
    <w:rsid w:val="005672C4"/>
    <w:rsid w:val="005704F7"/>
    <w:rsid w:val="00572537"/>
    <w:rsid w:val="005733FE"/>
    <w:rsid w:val="00573F54"/>
    <w:rsid w:val="005749EC"/>
    <w:rsid w:val="005800E1"/>
    <w:rsid w:val="00580989"/>
    <w:rsid w:val="00583333"/>
    <w:rsid w:val="005915BE"/>
    <w:rsid w:val="00591E45"/>
    <w:rsid w:val="00593B1D"/>
    <w:rsid w:val="00593B64"/>
    <w:rsid w:val="00593E1F"/>
    <w:rsid w:val="00595A82"/>
    <w:rsid w:val="00595AF8"/>
    <w:rsid w:val="00596B0E"/>
    <w:rsid w:val="00597070"/>
    <w:rsid w:val="005A045D"/>
    <w:rsid w:val="005A171B"/>
    <w:rsid w:val="005A3CEE"/>
    <w:rsid w:val="005A746A"/>
    <w:rsid w:val="005A7640"/>
    <w:rsid w:val="005A78C3"/>
    <w:rsid w:val="005B3A5F"/>
    <w:rsid w:val="005B3CF0"/>
    <w:rsid w:val="005B71F7"/>
    <w:rsid w:val="005C0C11"/>
    <w:rsid w:val="005C10EE"/>
    <w:rsid w:val="005C16F0"/>
    <w:rsid w:val="005C2854"/>
    <w:rsid w:val="005C3905"/>
    <w:rsid w:val="005C52B3"/>
    <w:rsid w:val="005C531A"/>
    <w:rsid w:val="005D0063"/>
    <w:rsid w:val="005D0885"/>
    <w:rsid w:val="005D1612"/>
    <w:rsid w:val="005D16CC"/>
    <w:rsid w:val="005D4EE2"/>
    <w:rsid w:val="005D712C"/>
    <w:rsid w:val="005E01CC"/>
    <w:rsid w:val="005E158D"/>
    <w:rsid w:val="005E2F69"/>
    <w:rsid w:val="005E40BF"/>
    <w:rsid w:val="005E6368"/>
    <w:rsid w:val="005E6CBB"/>
    <w:rsid w:val="005E7568"/>
    <w:rsid w:val="005F0A4F"/>
    <w:rsid w:val="005F14DF"/>
    <w:rsid w:val="005F155D"/>
    <w:rsid w:val="005F4104"/>
    <w:rsid w:val="005F5AF6"/>
    <w:rsid w:val="005F6738"/>
    <w:rsid w:val="005F6B3F"/>
    <w:rsid w:val="006019C3"/>
    <w:rsid w:val="00601C4B"/>
    <w:rsid w:val="006024AB"/>
    <w:rsid w:val="006027BD"/>
    <w:rsid w:val="00602B0F"/>
    <w:rsid w:val="00603B09"/>
    <w:rsid w:val="00605506"/>
    <w:rsid w:val="00605BED"/>
    <w:rsid w:val="00605D59"/>
    <w:rsid w:val="00605F76"/>
    <w:rsid w:val="006117AB"/>
    <w:rsid w:val="00613235"/>
    <w:rsid w:val="00617EFD"/>
    <w:rsid w:val="006200C5"/>
    <w:rsid w:val="00621779"/>
    <w:rsid w:val="006266C1"/>
    <w:rsid w:val="00631E75"/>
    <w:rsid w:val="00632B6D"/>
    <w:rsid w:val="0063353D"/>
    <w:rsid w:val="00633952"/>
    <w:rsid w:val="00633A63"/>
    <w:rsid w:val="0063516D"/>
    <w:rsid w:val="00636ABF"/>
    <w:rsid w:val="00637EDE"/>
    <w:rsid w:val="00641A0F"/>
    <w:rsid w:val="00644E37"/>
    <w:rsid w:val="00645A7B"/>
    <w:rsid w:val="00650767"/>
    <w:rsid w:val="0065184A"/>
    <w:rsid w:val="00652321"/>
    <w:rsid w:val="00652335"/>
    <w:rsid w:val="00653C59"/>
    <w:rsid w:val="006554DB"/>
    <w:rsid w:val="00655C85"/>
    <w:rsid w:val="00656C8B"/>
    <w:rsid w:val="00657AFF"/>
    <w:rsid w:val="00660B67"/>
    <w:rsid w:val="006628EF"/>
    <w:rsid w:val="00663BDC"/>
    <w:rsid w:val="00664C28"/>
    <w:rsid w:val="006664E8"/>
    <w:rsid w:val="00666769"/>
    <w:rsid w:val="00666BEC"/>
    <w:rsid w:val="00666D2C"/>
    <w:rsid w:val="006673FF"/>
    <w:rsid w:val="006712F0"/>
    <w:rsid w:val="00671E7B"/>
    <w:rsid w:val="00673678"/>
    <w:rsid w:val="006769E0"/>
    <w:rsid w:val="00676A20"/>
    <w:rsid w:val="00676CB3"/>
    <w:rsid w:val="00676FAB"/>
    <w:rsid w:val="00677ABE"/>
    <w:rsid w:val="0068059C"/>
    <w:rsid w:val="0068112F"/>
    <w:rsid w:val="00681406"/>
    <w:rsid w:val="00683CA2"/>
    <w:rsid w:val="0068484C"/>
    <w:rsid w:val="00685B3E"/>
    <w:rsid w:val="00686838"/>
    <w:rsid w:val="006879D2"/>
    <w:rsid w:val="00687EB7"/>
    <w:rsid w:val="00691146"/>
    <w:rsid w:val="006920D6"/>
    <w:rsid w:val="00692A24"/>
    <w:rsid w:val="00697F0D"/>
    <w:rsid w:val="006A03CE"/>
    <w:rsid w:val="006A0EBE"/>
    <w:rsid w:val="006A11DF"/>
    <w:rsid w:val="006A33FA"/>
    <w:rsid w:val="006A4DD4"/>
    <w:rsid w:val="006A67C4"/>
    <w:rsid w:val="006A7500"/>
    <w:rsid w:val="006B0EF9"/>
    <w:rsid w:val="006B22B2"/>
    <w:rsid w:val="006B3721"/>
    <w:rsid w:val="006B4A0F"/>
    <w:rsid w:val="006B68FC"/>
    <w:rsid w:val="006B725F"/>
    <w:rsid w:val="006C0C83"/>
    <w:rsid w:val="006C0E91"/>
    <w:rsid w:val="006C11EB"/>
    <w:rsid w:val="006C36A5"/>
    <w:rsid w:val="006C4A9E"/>
    <w:rsid w:val="006C6F6D"/>
    <w:rsid w:val="006C71C0"/>
    <w:rsid w:val="006C7C49"/>
    <w:rsid w:val="006D0668"/>
    <w:rsid w:val="006D1A7D"/>
    <w:rsid w:val="006D20FE"/>
    <w:rsid w:val="006D425A"/>
    <w:rsid w:val="006D45FB"/>
    <w:rsid w:val="006D5F75"/>
    <w:rsid w:val="006D7DBC"/>
    <w:rsid w:val="006E0D5A"/>
    <w:rsid w:val="006E5858"/>
    <w:rsid w:val="006E6810"/>
    <w:rsid w:val="006F3FAA"/>
    <w:rsid w:val="006F5B90"/>
    <w:rsid w:val="006F77C1"/>
    <w:rsid w:val="006F78F1"/>
    <w:rsid w:val="00701650"/>
    <w:rsid w:val="00702601"/>
    <w:rsid w:val="007030FB"/>
    <w:rsid w:val="007067B0"/>
    <w:rsid w:val="0070723A"/>
    <w:rsid w:val="007113CB"/>
    <w:rsid w:val="00711CD0"/>
    <w:rsid w:val="007123ED"/>
    <w:rsid w:val="00713476"/>
    <w:rsid w:val="00713E41"/>
    <w:rsid w:val="00715ABD"/>
    <w:rsid w:val="00715D22"/>
    <w:rsid w:val="00716335"/>
    <w:rsid w:val="00717BAB"/>
    <w:rsid w:val="0072361A"/>
    <w:rsid w:val="00724D64"/>
    <w:rsid w:val="00727095"/>
    <w:rsid w:val="00727D18"/>
    <w:rsid w:val="00730F65"/>
    <w:rsid w:val="00730F9E"/>
    <w:rsid w:val="007343D6"/>
    <w:rsid w:val="00734D86"/>
    <w:rsid w:val="00734E7F"/>
    <w:rsid w:val="00735150"/>
    <w:rsid w:val="0073530C"/>
    <w:rsid w:val="0073633C"/>
    <w:rsid w:val="0074403F"/>
    <w:rsid w:val="007447E9"/>
    <w:rsid w:val="007462BF"/>
    <w:rsid w:val="00746D57"/>
    <w:rsid w:val="00747EDB"/>
    <w:rsid w:val="00747FB7"/>
    <w:rsid w:val="007503C1"/>
    <w:rsid w:val="00751DE2"/>
    <w:rsid w:val="0075254B"/>
    <w:rsid w:val="0075330C"/>
    <w:rsid w:val="00753C79"/>
    <w:rsid w:val="00754BC3"/>
    <w:rsid w:val="00757FB2"/>
    <w:rsid w:val="007623AF"/>
    <w:rsid w:val="00762468"/>
    <w:rsid w:val="00766993"/>
    <w:rsid w:val="00766B34"/>
    <w:rsid w:val="00767366"/>
    <w:rsid w:val="00770406"/>
    <w:rsid w:val="00770574"/>
    <w:rsid w:val="00771737"/>
    <w:rsid w:val="00771E91"/>
    <w:rsid w:val="00772755"/>
    <w:rsid w:val="00772D3E"/>
    <w:rsid w:val="007747CC"/>
    <w:rsid w:val="007755B5"/>
    <w:rsid w:val="00781DE0"/>
    <w:rsid w:val="00783AF3"/>
    <w:rsid w:val="0078442A"/>
    <w:rsid w:val="00787466"/>
    <w:rsid w:val="0079003C"/>
    <w:rsid w:val="00791070"/>
    <w:rsid w:val="00791FD1"/>
    <w:rsid w:val="00797FE9"/>
    <w:rsid w:val="007A04D7"/>
    <w:rsid w:val="007A0E40"/>
    <w:rsid w:val="007A25D7"/>
    <w:rsid w:val="007A42DC"/>
    <w:rsid w:val="007A5B7E"/>
    <w:rsid w:val="007A6F33"/>
    <w:rsid w:val="007B065D"/>
    <w:rsid w:val="007B092B"/>
    <w:rsid w:val="007B1204"/>
    <w:rsid w:val="007B2862"/>
    <w:rsid w:val="007B368D"/>
    <w:rsid w:val="007B49CC"/>
    <w:rsid w:val="007C12F3"/>
    <w:rsid w:val="007C3F06"/>
    <w:rsid w:val="007C4370"/>
    <w:rsid w:val="007C5206"/>
    <w:rsid w:val="007C5B1A"/>
    <w:rsid w:val="007C5E72"/>
    <w:rsid w:val="007C6EB3"/>
    <w:rsid w:val="007D10C0"/>
    <w:rsid w:val="007D5A1F"/>
    <w:rsid w:val="007D7905"/>
    <w:rsid w:val="007E2E61"/>
    <w:rsid w:val="007E30BF"/>
    <w:rsid w:val="007E5D0A"/>
    <w:rsid w:val="007F06C7"/>
    <w:rsid w:val="007F0795"/>
    <w:rsid w:val="007F1ADC"/>
    <w:rsid w:val="007F1CF3"/>
    <w:rsid w:val="007F225E"/>
    <w:rsid w:val="007F6138"/>
    <w:rsid w:val="007F6ECA"/>
    <w:rsid w:val="008015F4"/>
    <w:rsid w:val="00801D4D"/>
    <w:rsid w:val="00804C69"/>
    <w:rsid w:val="00807CE9"/>
    <w:rsid w:val="00807DD6"/>
    <w:rsid w:val="00810EE8"/>
    <w:rsid w:val="0081176E"/>
    <w:rsid w:val="00811AF5"/>
    <w:rsid w:val="00814653"/>
    <w:rsid w:val="008159AC"/>
    <w:rsid w:val="0081709A"/>
    <w:rsid w:val="008172CA"/>
    <w:rsid w:val="008210A5"/>
    <w:rsid w:val="00821E2A"/>
    <w:rsid w:val="00822659"/>
    <w:rsid w:val="00824345"/>
    <w:rsid w:val="008249BB"/>
    <w:rsid w:val="00831A72"/>
    <w:rsid w:val="00832194"/>
    <w:rsid w:val="008324E5"/>
    <w:rsid w:val="008327F8"/>
    <w:rsid w:val="00832C46"/>
    <w:rsid w:val="00832EFE"/>
    <w:rsid w:val="00833A37"/>
    <w:rsid w:val="00835D46"/>
    <w:rsid w:val="008361F4"/>
    <w:rsid w:val="00836593"/>
    <w:rsid w:val="00840CFA"/>
    <w:rsid w:val="00842A50"/>
    <w:rsid w:val="00845307"/>
    <w:rsid w:val="00847B66"/>
    <w:rsid w:val="00853144"/>
    <w:rsid w:val="00854C36"/>
    <w:rsid w:val="00854C8D"/>
    <w:rsid w:val="0085713A"/>
    <w:rsid w:val="0086149A"/>
    <w:rsid w:val="00862C70"/>
    <w:rsid w:val="00863367"/>
    <w:rsid w:val="0086594E"/>
    <w:rsid w:val="00865F49"/>
    <w:rsid w:val="00866AA8"/>
    <w:rsid w:val="0087055F"/>
    <w:rsid w:val="00870DC5"/>
    <w:rsid w:val="00871252"/>
    <w:rsid w:val="00873E5D"/>
    <w:rsid w:val="008754D7"/>
    <w:rsid w:val="00880A3A"/>
    <w:rsid w:val="0088166E"/>
    <w:rsid w:val="008838D7"/>
    <w:rsid w:val="00885EA3"/>
    <w:rsid w:val="008868C2"/>
    <w:rsid w:val="00887A07"/>
    <w:rsid w:val="00893270"/>
    <w:rsid w:val="008966AE"/>
    <w:rsid w:val="00896D88"/>
    <w:rsid w:val="00897527"/>
    <w:rsid w:val="008A0387"/>
    <w:rsid w:val="008A1E7A"/>
    <w:rsid w:val="008A1F1D"/>
    <w:rsid w:val="008A21C6"/>
    <w:rsid w:val="008A2A30"/>
    <w:rsid w:val="008A2F43"/>
    <w:rsid w:val="008A7197"/>
    <w:rsid w:val="008A71F0"/>
    <w:rsid w:val="008A7500"/>
    <w:rsid w:val="008A7545"/>
    <w:rsid w:val="008A7A91"/>
    <w:rsid w:val="008A7EC9"/>
    <w:rsid w:val="008B0F6C"/>
    <w:rsid w:val="008B2284"/>
    <w:rsid w:val="008B2374"/>
    <w:rsid w:val="008B2A1E"/>
    <w:rsid w:val="008B3DD9"/>
    <w:rsid w:val="008B44CA"/>
    <w:rsid w:val="008B516D"/>
    <w:rsid w:val="008B520B"/>
    <w:rsid w:val="008B5F5C"/>
    <w:rsid w:val="008B6859"/>
    <w:rsid w:val="008B7A4E"/>
    <w:rsid w:val="008C53B7"/>
    <w:rsid w:val="008C5ABF"/>
    <w:rsid w:val="008C6918"/>
    <w:rsid w:val="008C6BE5"/>
    <w:rsid w:val="008C75B1"/>
    <w:rsid w:val="008D0380"/>
    <w:rsid w:val="008D24EE"/>
    <w:rsid w:val="008D4580"/>
    <w:rsid w:val="008D4622"/>
    <w:rsid w:val="008D4F4F"/>
    <w:rsid w:val="008D5831"/>
    <w:rsid w:val="008D58AA"/>
    <w:rsid w:val="008D7ED8"/>
    <w:rsid w:val="008E128A"/>
    <w:rsid w:val="008E2D47"/>
    <w:rsid w:val="008E3D69"/>
    <w:rsid w:val="008F0352"/>
    <w:rsid w:val="008F2B07"/>
    <w:rsid w:val="00900AB8"/>
    <w:rsid w:val="00900BC1"/>
    <w:rsid w:val="00900BF9"/>
    <w:rsid w:val="0090136D"/>
    <w:rsid w:val="00901E04"/>
    <w:rsid w:val="00901EFA"/>
    <w:rsid w:val="0090231B"/>
    <w:rsid w:val="00903D37"/>
    <w:rsid w:val="0090474D"/>
    <w:rsid w:val="00904A19"/>
    <w:rsid w:val="00904B48"/>
    <w:rsid w:val="0090577D"/>
    <w:rsid w:val="00906850"/>
    <w:rsid w:val="00907872"/>
    <w:rsid w:val="009078E9"/>
    <w:rsid w:val="00910DD7"/>
    <w:rsid w:val="009116B2"/>
    <w:rsid w:val="0091398E"/>
    <w:rsid w:val="009147FD"/>
    <w:rsid w:val="00915ABD"/>
    <w:rsid w:val="009168AD"/>
    <w:rsid w:val="009203A8"/>
    <w:rsid w:val="009219B8"/>
    <w:rsid w:val="00922056"/>
    <w:rsid w:val="009243A4"/>
    <w:rsid w:val="00925AC7"/>
    <w:rsid w:val="00925B4C"/>
    <w:rsid w:val="00926A26"/>
    <w:rsid w:val="00927F78"/>
    <w:rsid w:val="009305D3"/>
    <w:rsid w:val="00931FB7"/>
    <w:rsid w:val="009335BD"/>
    <w:rsid w:val="009344BE"/>
    <w:rsid w:val="00935009"/>
    <w:rsid w:val="009352E4"/>
    <w:rsid w:val="00940AA3"/>
    <w:rsid w:val="00940D24"/>
    <w:rsid w:val="009413F3"/>
    <w:rsid w:val="00942561"/>
    <w:rsid w:val="00943910"/>
    <w:rsid w:val="009443AE"/>
    <w:rsid w:val="009448D4"/>
    <w:rsid w:val="00945454"/>
    <w:rsid w:val="0094791B"/>
    <w:rsid w:val="00950F7A"/>
    <w:rsid w:val="00951449"/>
    <w:rsid w:val="009527C8"/>
    <w:rsid w:val="00955900"/>
    <w:rsid w:val="0095594C"/>
    <w:rsid w:val="00955B84"/>
    <w:rsid w:val="00955B8E"/>
    <w:rsid w:val="00957404"/>
    <w:rsid w:val="0095771D"/>
    <w:rsid w:val="00970CB6"/>
    <w:rsid w:val="00971364"/>
    <w:rsid w:val="0097201A"/>
    <w:rsid w:val="00973E80"/>
    <w:rsid w:val="0097664E"/>
    <w:rsid w:val="00984D6C"/>
    <w:rsid w:val="00984D8E"/>
    <w:rsid w:val="00986822"/>
    <w:rsid w:val="009869A8"/>
    <w:rsid w:val="009871A1"/>
    <w:rsid w:val="009872E5"/>
    <w:rsid w:val="00987858"/>
    <w:rsid w:val="00987A0D"/>
    <w:rsid w:val="00991708"/>
    <w:rsid w:val="009921A0"/>
    <w:rsid w:val="00992B6C"/>
    <w:rsid w:val="00994B3D"/>
    <w:rsid w:val="00994F86"/>
    <w:rsid w:val="00995265"/>
    <w:rsid w:val="0099542B"/>
    <w:rsid w:val="00996809"/>
    <w:rsid w:val="00996869"/>
    <w:rsid w:val="009968DC"/>
    <w:rsid w:val="0099726C"/>
    <w:rsid w:val="009A14E2"/>
    <w:rsid w:val="009A3854"/>
    <w:rsid w:val="009A3EBE"/>
    <w:rsid w:val="009A4550"/>
    <w:rsid w:val="009A78E3"/>
    <w:rsid w:val="009A7A66"/>
    <w:rsid w:val="009B0E85"/>
    <w:rsid w:val="009B5DB2"/>
    <w:rsid w:val="009C0491"/>
    <w:rsid w:val="009C1185"/>
    <w:rsid w:val="009C2175"/>
    <w:rsid w:val="009C29F0"/>
    <w:rsid w:val="009C3743"/>
    <w:rsid w:val="009C412B"/>
    <w:rsid w:val="009C4804"/>
    <w:rsid w:val="009C5EA7"/>
    <w:rsid w:val="009C5EC7"/>
    <w:rsid w:val="009C6D95"/>
    <w:rsid w:val="009D3206"/>
    <w:rsid w:val="009D52C5"/>
    <w:rsid w:val="009D6D5E"/>
    <w:rsid w:val="009D72FF"/>
    <w:rsid w:val="009E01D4"/>
    <w:rsid w:val="009E11EE"/>
    <w:rsid w:val="009E3594"/>
    <w:rsid w:val="009F3FFC"/>
    <w:rsid w:val="009F4680"/>
    <w:rsid w:val="00A028E8"/>
    <w:rsid w:val="00A02B92"/>
    <w:rsid w:val="00A067D2"/>
    <w:rsid w:val="00A11CAF"/>
    <w:rsid w:val="00A11EF8"/>
    <w:rsid w:val="00A1333C"/>
    <w:rsid w:val="00A15523"/>
    <w:rsid w:val="00A1554D"/>
    <w:rsid w:val="00A204CB"/>
    <w:rsid w:val="00A20B4D"/>
    <w:rsid w:val="00A23F2B"/>
    <w:rsid w:val="00A270C1"/>
    <w:rsid w:val="00A3126F"/>
    <w:rsid w:val="00A319EA"/>
    <w:rsid w:val="00A32362"/>
    <w:rsid w:val="00A32C0A"/>
    <w:rsid w:val="00A355B3"/>
    <w:rsid w:val="00A35F49"/>
    <w:rsid w:val="00A35FBB"/>
    <w:rsid w:val="00A35FC8"/>
    <w:rsid w:val="00A36089"/>
    <w:rsid w:val="00A423C9"/>
    <w:rsid w:val="00A42E77"/>
    <w:rsid w:val="00A448CE"/>
    <w:rsid w:val="00A46AD0"/>
    <w:rsid w:val="00A47881"/>
    <w:rsid w:val="00A50496"/>
    <w:rsid w:val="00A52E69"/>
    <w:rsid w:val="00A54D47"/>
    <w:rsid w:val="00A557BE"/>
    <w:rsid w:val="00A57F70"/>
    <w:rsid w:val="00A57FDD"/>
    <w:rsid w:val="00A65B0B"/>
    <w:rsid w:val="00A66124"/>
    <w:rsid w:val="00A6671C"/>
    <w:rsid w:val="00A7150C"/>
    <w:rsid w:val="00A730AC"/>
    <w:rsid w:val="00A735E0"/>
    <w:rsid w:val="00A745D6"/>
    <w:rsid w:val="00A7539B"/>
    <w:rsid w:val="00A75DB9"/>
    <w:rsid w:val="00A76433"/>
    <w:rsid w:val="00A7677E"/>
    <w:rsid w:val="00A76AA5"/>
    <w:rsid w:val="00A76C7D"/>
    <w:rsid w:val="00A803F1"/>
    <w:rsid w:val="00A80834"/>
    <w:rsid w:val="00A82656"/>
    <w:rsid w:val="00A8272D"/>
    <w:rsid w:val="00A840D0"/>
    <w:rsid w:val="00A84DBE"/>
    <w:rsid w:val="00A901EF"/>
    <w:rsid w:val="00A913F3"/>
    <w:rsid w:val="00A9141E"/>
    <w:rsid w:val="00A929B8"/>
    <w:rsid w:val="00A929CE"/>
    <w:rsid w:val="00A94D37"/>
    <w:rsid w:val="00A94FFF"/>
    <w:rsid w:val="00A960F1"/>
    <w:rsid w:val="00AA1998"/>
    <w:rsid w:val="00AA3367"/>
    <w:rsid w:val="00AA4D5C"/>
    <w:rsid w:val="00AA61BF"/>
    <w:rsid w:val="00AA68E8"/>
    <w:rsid w:val="00AA7281"/>
    <w:rsid w:val="00AA7C98"/>
    <w:rsid w:val="00AB1B45"/>
    <w:rsid w:val="00AB234E"/>
    <w:rsid w:val="00AB2585"/>
    <w:rsid w:val="00AB2CCD"/>
    <w:rsid w:val="00AB582B"/>
    <w:rsid w:val="00AC00E6"/>
    <w:rsid w:val="00AC024A"/>
    <w:rsid w:val="00AC1C07"/>
    <w:rsid w:val="00AC2B87"/>
    <w:rsid w:val="00AC349E"/>
    <w:rsid w:val="00AC4263"/>
    <w:rsid w:val="00AC49EC"/>
    <w:rsid w:val="00AC57EA"/>
    <w:rsid w:val="00AC596D"/>
    <w:rsid w:val="00AD0DB1"/>
    <w:rsid w:val="00AD187F"/>
    <w:rsid w:val="00AD2C9E"/>
    <w:rsid w:val="00AD5C91"/>
    <w:rsid w:val="00AD7668"/>
    <w:rsid w:val="00AD7DB5"/>
    <w:rsid w:val="00AD7F3D"/>
    <w:rsid w:val="00AE05C1"/>
    <w:rsid w:val="00AE0ECD"/>
    <w:rsid w:val="00AE12B5"/>
    <w:rsid w:val="00AE2BFA"/>
    <w:rsid w:val="00AE3F5F"/>
    <w:rsid w:val="00AE41EE"/>
    <w:rsid w:val="00AE6B4C"/>
    <w:rsid w:val="00AF07E7"/>
    <w:rsid w:val="00AF2630"/>
    <w:rsid w:val="00AF31EE"/>
    <w:rsid w:val="00AF76F7"/>
    <w:rsid w:val="00AF7A32"/>
    <w:rsid w:val="00AF7F16"/>
    <w:rsid w:val="00B002FC"/>
    <w:rsid w:val="00B00F31"/>
    <w:rsid w:val="00B048F3"/>
    <w:rsid w:val="00B06623"/>
    <w:rsid w:val="00B07AD2"/>
    <w:rsid w:val="00B07B40"/>
    <w:rsid w:val="00B07BAF"/>
    <w:rsid w:val="00B11C83"/>
    <w:rsid w:val="00B1394F"/>
    <w:rsid w:val="00B139DD"/>
    <w:rsid w:val="00B1432C"/>
    <w:rsid w:val="00B16B17"/>
    <w:rsid w:val="00B20355"/>
    <w:rsid w:val="00B218C0"/>
    <w:rsid w:val="00B246C4"/>
    <w:rsid w:val="00B313F1"/>
    <w:rsid w:val="00B32513"/>
    <w:rsid w:val="00B33085"/>
    <w:rsid w:val="00B36D4F"/>
    <w:rsid w:val="00B37DAE"/>
    <w:rsid w:val="00B409EB"/>
    <w:rsid w:val="00B40B53"/>
    <w:rsid w:val="00B41839"/>
    <w:rsid w:val="00B4240E"/>
    <w:rsid w:val="00B42944"/>
    <w:rsid w:val="00B45904"/>
    <w:rsid w:val="00B466A3"/>
    <w:rsid w:val="00B504FA"/>
    <w:rsid w:val="00B51976"/>
    <w:rsid w:val="00B535C3"/>
    <w:rsid w:val="00B536D9"/>
    <w:rsid w:val="00B540EB"/>
    <w:rsid w:val="00B570A6"/>
    <w:rsid w:val="00B576F9"/>
    <w:rsid w:val="00B603B3"/>
    <w:rsid w:val="00B65C2D"/>
    <w:rsid w:val="00B67D40"/>
    <w:rsid w:val="00B70384"/>
    <w:rsid w:val="00B73272"/>
    <w:rsid w:val="00B7370A"/>
    <w:rsid w:val="00B74660"/>
    <w:rsid w:val="00B76184"/>
    <w:rsid w:val="00B800B2"/>
    <w:rsid w:val="00B81A6A"/>
    <w:rsid w:val="00B84A38"/>
    <w:rsid w:val="00B85110"/>
    <w:rsid w:val="00B857FF"/>
    <w:rsid w:val="00B87917"/>
    <w:rsid w:val="00B93E8D"/>
    <w:rsid w:val="00BA115C"/>
    <w:rsid w:val="00BA11B7"/>
    <w:rsid w:val="00BA2D9D"/>
    <w:rsid w:val="00BA5A7B"/>
    <w:rsid w:val="00BA65B7"/>
    <w:rsid w:val="00BB06D8"/>
    <w:rsid w:val="00BB21EB"/>
    <w:rsid w:val="00BB30E3"/>
    <w:rsid w:val="00BB3A3D"/>
    <w:rsid w:val="00BB579A"/>
    <w:rsid w:val="00BB6AAB"/>
    <w:rsid w:val="00BB7A13"/>
    <w:rsid w:val="00BC03BF"/>
    <w:rsid w:val="00BC6937"/>
    <w:rsid w:val="00BC6C5D"/>
    <w:rsid w:val="00BC75C0"/>
    <w:rsid w:val="00BC7B4A"/>
    <w:rsid w:val="00BD108E"/>
    <w:rsid w:val="00BD18C7"/>
    <w:rsid w:val="00BD4967"/>
    <w:rsid w:val="00BD6EC8"/>
    <w:rsid w:val="00BE141A"/>
    <w:rsid w:val="00BE2C54"/>
    <w:rsid w:val="00BE3C82"/>
    <w:rsid w:val="00BE53F2"/>
    <w:rsid w:val="00BE5469"/>
    <w:rsid w:val="00BE6ACC"/>
    <w:rsid w:val="00BF1D84"/>
    <w:rsid w:val="00BF2645"/>
    <w:rsid w:val="00BF3887"/>
    <w:rsid w:val="00BF6125"/>
    <w:rsid w:val="00BF6897"/>
    <w:rsid w:val="00C039F8"/>
    <w:rsid w:val="00C04FA6"/>
    <w:rsid w:val="00C05F5B"/>
    <w:rsid w:val="00C12A13"/>
    <w:rsid w:val="00C13978"/>
    <w:rsid w:val="00C14E7E"/>
    <w:rsid w:val="00C152EF"/>
    <w:rsid w:val="00C153BE"/>
    <w:rsid w:val="00C1549E"/>
    <w:rsid w:val="00C1799D"/>
    <w:rsid w:val="00C21D72"/>
    <w:rsid w:val="00C25B55"/>
    <w:rsid w:val="00C260C0"/>
    <w:rsid w:val="00C31DF9"/>
    <w:rsid w:val="00C32120"/>
    <w:rsid w:val="00C322DB"/>
    <w:rsid w:val="00C3404E"/>
    <w:rsid w:val="00C347DD"/>
    <w:rsid w:val="00C35DD3"/>
    <w:rsid w:val="00C36F73"/>
    <w:rsid w:val="00C40302"/>
    <w:rsid w:val="00C4079C"/>
    <w:rsid w:val="00C407F4"/>
    <w:rsid w:val="00C413AA"/>
    <w:rsid w:val="00C41418"/>
    <w:rsid w:val="00C41AED"/>
    <w:rsid w:val="00C4368F"/>
    <w:rsid w:val="00C46779"/>
    <w:rsid w:val="00C50830"/>
    <w:rsid w:val="00C523F3"/>
    <w:rsid w:val="00C5264B"/>
    <w:rsid w:val="00C526AB"/>
    <w:rsid w:val="00C529B5"/>
    <w:rsid w:val="00C52E04"/>
    <w:rsid w:val="00C5300B"/>
    <w:rsid w:val="00C54F01"/>
    <w:rsid w:val="00C57340"/>
    <w:rsid w:val="00C57F5D"/>
    <w:rsid w:val="00C64392"/>
    <w:rsid w:val="00C67089"/>
    <w:rsid w:val="00C67934"/>
    <w:rsid w:val="00C72CDA"/>
    <w:rsid w:val="00C74557"/>
    <w:rsid w:val="00C74AA7"/>
    <w:rsid w:val="00C74D6F"/>
    <w:rsid w:val="00C7571F"/>
    <w:rsid w:val="00C75DE3"/>
    <w:rsid w:val="00C8194E"/>
    <w:rsid w:val="00C8239B"/>
    <w:rsid w:val="00C82F86"/>
    <w:rsid w:val="00C83BB0"/>
    <w:rsid w:val="00C848D8"/>
    <w:rsid w:val="00C91ACD"/>
    <w:rsid w:val="00C92EB3"/>
    <w:rsid w:val="00C96727"/>
    <w:rsid w:val="00C96A73"/>
    <w:rsid w:val="00C9739A"/>
    <w:rsid w:val="00C974E4"/>
    <w:rsid w:val="00CA0EAD"/>
    <w:rsid w:val="00CA2521"/>
    <w:rsid w:val="00CA282D"/>
    <w:rsid w:val="00CA3FC5"/>
    <w:rsid w:val="00CA5E4E"/>
    <w:rsid w:val="00CB0D70"/>
    <w:rsid w:val="00CB2BDB"/>
    <w:rsid w:val="00CB35E9"/>
    <w:rsid w:val="00CB3A7C"/>
    <w:rsid w:val="00CB40CE"/>
    <w:rsid w:val="00CB4146"/>
    <w:rsid w:val="00CB4757"/>
    <w:rsid w:val="00CB4A5D"/>
    <w:rsid w:val="00CB7E4B"/>
    <w:rsid w:val="00CC5CCC"/>
    <w:rsid w:val="00CC6102"/>
    <w:rsid w:val="00CC62FD"/>
    <w:rsid w:val="00CC646A"/>
    <w:rsid w:val="00CD1542"/>
    <w:rsid w:val="00CD22A9"/>
    <w:rsid w:val="00CD3A7D"/>
    <w:rsid w:val="00CD7105"/>
    <w:rsid w:val="00CD7CE0"/>
    <w:rsid w:val="00CE67D9"/>
    <w:rsid w:val="00CE7083"/>
    <w:rsid w:val="00CF101B"/>
    <w:rsid w:val="00CF3C45"/>
    <w:rsid w:val="00CF47DB"/>
    <w:rsid w:val="00CF5439"/>
    <w:rsid w:val="00CF7045"/>
    <w:rsid w:val="00CF712E"/>
    <w:rsid w:val="00D016E7"/>
    <w:rsid w:val="00D02BF0"/>
    <w:rsid w:val="00D034A9"/>
    <w:rsid w:val="00D051A3"/>
    <w:rsid w:val="00D053B6"/>
    <w:rsid w:val="00D05728"/>
    <w:rsid w:val="00D05762"/>
    <w:rsid w:val="00D0606B"/>
    <w:rsid w:val="00D07B2E"/>
    <w:rsid w:val="00D14EDA"/>
    <w:rsid w:val="00D20FF5"/>
    <w:rsid w:val="00D21309"/>
    <w:rsid w:val="00D241EF"/>
    <w:rsid w:val="00D2467B"/>
    <w:rsid w:val="00D25462"/>
    <w:rsid w:val="00D2678C"/>
    <w:rsid w:val="00D273C8"/>
    <w:rsid w:val="00D27AD0"/>
    <w:rsid w:val="00D35044"/>
    <w:rsid w:val="00D35B00"/>
    <w:rsid w:val="00D37BDF"/>
    <w:rsid w:val="00D40FF4"/>
    <w:rsid w:val="00D432E9"/>
    <w:rsid w:val="00D44EC4"/>
    <w:rsid w:val="00D4582A"/>
    <w:rsid w:val="00D50834"/>
    <w:rsid w:val="00D50857"/>
    <w:rsid w:val="00D51A07"/>
    <w:rsid w:val="00D54620"/>
    <w:rsid w:val="00D54E37"/>
    <w:rsid w:val="00D57F75"/>
    <w:rsid w:val="00D62440"/>
    <w:rsid w:val="00D660A3"/>
    <w:rsid w:val="00D6659F"/>
    <w:rsid w:val="00D67C4C"/>
    <w:rsid w:val="00D756E1"/>
    <w:rsid w:val="00D769DB"/>
    <w:rsid w:val="00D76C0D"/>
    <w:rsid w:val="00D76E4B"/>
    <w:rsid w:val="00D77EC2"/>
    <w:rsid w:val="00D8174F"/>
    <w:rsid w:val="00D81807"/>
    <w:rsid w:val="00D819D5"/>
    <w:rsid w:val="00D81BA7"/>
    <w:rsid w:val="00D82242"/>
    <w:rsid w:val="00D8329A"/>
    <w:rsid w:val="00D85B30"/>
    <w:rsid w:val="00D87B50"/>
    <w:rsid w:val="00D90412"/>
    <w:rsid w:val="00D93E57"/>
    <w:rsid w:val="00D97A33"/>
    <w:rsid w:val="00D97F60"/>
    <w:rsid w:val="00DA058C"/>
    <w:rsid w:val="00DA07C8"/>
    <w:rsid w:val="00DA23D5"/>
    <w:rsid w:val="00DA45FC"/>
    <w:rsid w:val="00DA58AA"/>
    <w:rsid w:val="00DA6416"/>
    <w:rsid w:val="00DA6488"/>
    <w:rsid w:val="00DB2299"/>
    <w:rsid w:val="00DB3CB9"/>
    <w:rsid w:val="00DB3D59"/>
    <w:rsid w:val="00DB44D8"/>
    <w:rsid w:val="00DB5F63"/>
    <w:rsid w:val="00DC1D51"/>
    <w:rsid w:val="00DC4461"/>
    <w:rsid w:val="00DC45EF"/>
    <w:rsid w:val="00DC4F64"/>
    <w:rsid w:val="00DC5101"/>
    <w:rsid w:val="00DC54D1"/>
    <w:rsid w:val="00DC65A1"/>
    <w:rsid w:val="00DC6C5E"/>
    <w:rsid w:val="00DC79DD"/>
    <w:rsid w:val="00DD0A3E"/>
    <w:rsid w:val="00DD1027"/>
    <w:rsid w:val="00DD2746"/>
    <w:rsid w:val="00DD2DF3"/>
    <w:rsid w:val="00DD2EAC"/>
    <w:rsid w:val="00DD3480"/>
    <w:rsid w:val="00DD3E61"/>
    <w:rsid w:val="00DD6A5D"/>
    <w:rsid w:val="00DD7A12"/>
    <w:rsid w:val="00DE015E"/>
    <w:rsid w:val="00DE01BE"/>
    <w:rsid w:val="00DE1468"/>
    <w:rsid w:val="00DE326C"/>
    <w:rsid w:val="00DE3339"/>
    <w:rsid w:val="00DE3AC1"/>
    <w:rsid w:val="00DE43FE"/>
    <w:rsid w:val="00DE5F6D"/>
    <w:rsid w:val="00DE60FF"/>
    <w:rsid w:val="00DF0C66"/>
    <w:rsid w:val="00DF0E87"/>
    <w:rsid w:val="00DF21E8"/>
    <w:rsid w:val="00DF2ECC"/>
    <w:rsid w:val="00DF3E01"/>
    <w:rsid w:val="00DF4481"/>
    <w:rsid w:val="00DF4D4B"/>
    <w:rsid w:val="00DF5801"/>
    <w:rsid w:val="00E00A87"/>
    <w:rsid w:val="00E02739"/>
    <w:rsid w:val="00E0663E"/>
    <w:rsid w:val="00E06F2A"/>
    <w:rsid w:val="00E10268"/>
    <w:rsid w:val="00E11B36"/>
    <w:rsid w:val="00E14078"/>
    <w:rsid w:val="00E151A2"/>
    <w:rsid w:val="00E21E2F"/>
    <w:rsid w:val="00E2546E"/>
    <w:rsid w:val="00E27FBC"/>
    <w:rsid w:val="00E3085E"/>
    <w:rsid w:val="00E31FAD"/>
    <w:rsid w:val="00E32006"/>
    <w:rsid w:val="00E32130"/>
    <w:rsid w:val="00E344A9"/>
    <w:rsid w:val="00E35926"/>
    <w:rsid w:val="00E36A36"/>
    <w:rsid w:val="00E42CE7"/>
    <w:rsid w:val="00E44ADA"/>
    <w:rsid w:val="00E47965"/>
    <w:rsid w:val="00E5011B"/>
    <w:rsid w:val="00E50929"/>
    <w:rsid w:val="00E50BDA"/>
    <w:rsid w:val="00E605B9"/>
    <w:rsid w:val="00E632B1"/>
    <w:rsid w:val="00E647CF"/>
    <w:rsid w:val="00E64A8D"/>
    <w:rsid w:val="00E703D8"/>
    <w:rsid w:val="00E704F3"/>
    <w:rsid w:val="00E7417A"/>
    <w:rsid w:val="00E77F41"/>
    <w:rsid w:val="00E80BF6"/>
    <w:rsid w:val="00E81490"/>
    <w:rsid w:val="00E82346"/>
    <w:rsid w:val="00E84C90"/>
    <w:rsid w:val="00E8542D"/>
    <w:rsid w:val="00E87ACF"/>
    <w:rsid w:val="00E92324"/>
    <w:rsid w:val="00E9345C"/>
    <w:rsid w:val="00E95DA6"/>
    <w:rsid w:val="00E9695B"/>
    <w:rsid w:val="00EA1A58"/>
    <w:rsid w:val="00EA1E53"/>
    <w:rsid w:val="00EA2733"/>
    <w:rsid w:val="00EA2C55"/>
    <w:rsid w:val="00EB0536"/>
    <w:rsid w:val="00EB2975"/>
    <w:rsid w:val="00EB2F48"/>
    <w:rsid w:val="00EB493E"/>
    <w:rsid w:val="00EB5196"/>
    <w:rsid w:val="00EB565E"/>
    <w:rsid w:val="00EB69FA"/>
    <w:rsid w:val="00EC0CEA"/>
    <w:rsid w:val="00EC391F"/>
    <w:rsid w:val="00EC3CD4"/>
    <w:rsid w:val="00EC55FD"/>
    <w:rsid w:val="00EC6CC7"/>
    <w:rsid w:val="00EC6D0B"/>
    <w:rsid w:val="00ED0407"/>
    <w:rsid w:val="00ED1E16"/>
    <w:rsid w:val="00ED566E"/>
    <w:rsid w:val="00ED6606"/>
    <w:rsid w:val="00ED7EBA"/>
    <w:rsid w:val="00EE2AE4"/>
    <w:rsid w:val="00EE4090"/>
    <w:rsid w:val="00EE4B43"/>
    <w:rsid w:val="00EE55F4"/>
    <w:rsid w:val="00EE5699"/>
    <w:rsid w:val="00EE58E2"/>
    <w:rsid w:val="00EE5D4B"/>
    <w:rsid w:val="00EE653A"/>
    <w:rsid w:val="00EE7434"/>
    <w:rsid w:val="00EF2B33"/>
    <w:rsid w:val="00EF4BB6"/>
    <w:rsid w:val="00EF5168"/>
    <w:rsid w:val="00EF65C0"/>
    <w:rsid w:val="00EF67D3"/>
    <w:rsid w:val="00EF785A"/>
    <w:rsid w:val="00F0139E"/>
    <w:rsid w:val="00F05D1D"/>
    <w:rsid w:val="00F078AF"/>
    <w:rsid w:val="00F07CA3"/>
    <w:rsid w:val="00F07F32"/>
    <w:rsid w:val="00F1292E"/>
    <w:rsid w:val="00F12AFC"/>
    <w:rsid w:val="00F139D4"/>
    <w:rsid w:val="00F13A91"/>
    <w:rsid w:val="00F143F3"/>
    <w:rsid w:val="00F14C62"/>
    <w:rsid w:val="00F15479"/>
    <w:rsid w:val="00F17BA1"/>
    <w:rsid w:val="00F17EA0"/>
    <w:rsid w:val="00F22201"/>
    <w:rsid w:val="00F22871"/>
    <w:rsid w:val="00F22D75"/>
    <w:rsid w:val="00F2318D"/>
    <w:rsid w:val="00F25FAB"/>
    <w:rsid w:val="00F27376"/>
    <w:rsid w:val="00F30CDD"/>
    <w:rsid w:val="00F313F6"/>
    <w:rsid w:val="00F331E4"/>
    <w:rsid w:val="00F3320D"/>
    <w:rsid w:val="00F337DD"/>
    <w:rsid w:val="00F354CD"/>
    <w:rsid w:val="00F363C8"/>
    <w:rsid w:val="00F41ED9"/>
    <w:rsid w:val="00F47B49"/>
    <w:rsid w:val="00F51ADC"/>
    <w:rsid w:val="00F544EA"/>
    <w:rsid w:val="00F5678E"/>
    <w:rsid w:val="00F62316"/>
    <w:rsid w:val="00F640CC"/>
    <w:rsid w:val="00F64965"/>
    <w:rsid w:val="00F6551A"/>
    <w:rsid w:val="00F65D04"/>
    <w:rsid w:val="00F71C2B"/>
    <w:rsid w:val="00F721C7"/>
    <w:rsid w:val="00F723A2"/>
    <w:rsid w:val="00F72906"/>
    <w:rsid w:val="00F7637A"/>
    <w:rsid w:val="00F82335"/>
    <w:rsid w:val="00F825D3"/>
    <w:rsid w:val="00F83400"/>
    <w:rsid w:val="00F84B3D"/>
    <w:rsid w:val="00F86B30"/>
    <w:rsid w:val="00F9105F"/>
    <w:rsid w:val="00F96870"/>
    <w:rsid w:val="00FA1D61"/>
    <w:rsid w:val="00FA22A1"/>
    <w:rsid w:val="00FA3497"/>
    <w:rsid w:val="00FA4134"/>
    <w:rsid w:val="00FA5B5C"/>
    <w:rsid w:val="00FA6959"/>
    <w:rsid w:val="00FA6B14"/>
    <w:rsid w:val="00FA6B15"/>
    <w:rsid w:val="00FB01EE"/>
    <w:rsid w:val="00FB08B0"/>
    <w:rsid w:val="00FB30D3"/>
    <w:rsid w:val="00FB3B23"/>
    <w:rsid w:val="00FB41C1"/>
    <w:rsid w:val="00FB4CD6"/>
    <w:rsid w:val="00FB53F7"/>
    <w:rsid w:val="00FB592B"/>
    <w:rsid w:val="00FB6C8C"/>
    <w:rsid w:val="00FC0710"/>
    <w:rsid w:val="00FD2B35"/>
    <w:rsid w:val="00FD3024"/>
    <w:rsid w:val="00FD48CD"/>
    <w:rsid w:val="00FD713D"/>
    <w:rsid w:val="00FD7BE0"/>
    <w:rsid w:val="00FE0938"/>
    <w:rsid w:val="00FE3762"/>
    <w:rsid w:val="00FE3EBE"/>
    <w:rsid w:val="00FF0117"/>
    <w:rsid w:val="00FF0183"/>
    <w:rsid w:val="00FF0444"/>
    <w:rsid w:val="00FF0E63"/>
    <w:rsid w:val="00FF13DE"/>
    <w:rsid w:val="00FF2677"/>
    <w:rsid w:val="00FF293A"/>
    <w:rsid w:val="00FF3F89"/>
    <w:rsid w:val="00FF4FE5"/>
    <w:rsid w:val="00FF6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C0CF69"/>
  <w15:docId w15:val="{35141FF6-3BB0-9F49-8609-DD16AAD8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D97"/>
    <w:pPr>
      <w:tabs>
        <w:tab w:val="left" w:pos="2880"/>
      </w:tabs>
      <w:ind w:left="2880" w:hanging="2160"/>
    </w:pPr>
    <w:rPr>
      <w:sz w:val="24"/>
      <w:szCs w:val="24"/>
    </w:rPr>
  </w:style>
  <w:style w:type="paragraph" w:styleId="Heading1">
    <w:name w:val="heading 1"/>
    <w:basedOn w:val="Normal"/>
    <w:next w:val="Normal"/>
    <w:link w:val="Heading1Char"/>
    <w:qFormat/>
    <w:rsid w:val="00145B93"/>
    <w:pPr>
      <w:keepNext/>
      <w:spacing w:line="240" w:lineRule="exact"/>
      <w:ind w:left="0" w:firstLine="0"/>
      <w:outlineLvl w:val="0"/>
    </w:pPr>
    <w:rPr>
      <w:rFonts w:cs="Arial"/>
      <w:b/>
      <w:bCs/>
      <w:color w:val="000000" w:themeColor="text1"/>
      <w:kern w:val="32"/>
      <w:sz w:val="28"/>
      <w:szCs w:val="32"/>
    </w:rPr>
  </w:style>
  <w:style w:type="paragraph" w:styleId="Heading2">
    <w:name w:val="heading 2"/>
    <w:basedOn w:val="Normal"/>
    <w:next w:val="Normal"/>
    <w:qFormat/>
    <w:rsid w:val="00B70384"/>
    <w:pPr>
      <w:keepNext/>
      <w:spacing w:before="240" w:after="60"/>
      <w:ind w:left="0" w:firstLine="0"/>
      <w:outlineLvl w:val="1"/>
    </w:pPr>
    <w:rPr>
      <w:rFonts w:cs="Arial"/>
      <w:bCs/>
      <w:i/>
      <w:iCs/>
      <w:szCs w:val="28"/>
    </w:rPr>
  </w:style>
  <w:style w:type="paragraph" w:styleId="Heading3">
    <w:name w:val="heading 3"/>
    <w:basedOn w:val="Normal"/>
    <w:next w:val="Normal"/>
    <w:qFormat/>
    <w:rsid w:val="0053710D"/>
    <w:pPr>
      <w:keepNext/>
      <w:tabs>
        <w:tab w:val="clear" w:pos="2880"/>
      </w:tabs>
      <w:spacing w:after="120"/>
      <w:ind w:left="1440" w:hanging="1440"/>
      <w:outlineLvl w:val="2"/>
    </w:pPr>
    <w:rPr>
      <w:rFonts w:ascii="Times" w:hAnsi="Times"/>
      <w:b/>
      <w:sz w:val="22"/>
      <w:szCs w:val="20"/>
      <w:u w:val="single"/>
    </w:rPr>
  </w:style>
  <w:style w:type="paragraph" w:styleId="Heading4">
    <w:name w:val="heading 4"/>
    <w:basedOn w:val="Normal"/>
    <w:next w:val="Normal"/>
    <w:qFormat/>
    <w:rsid w:val="00A46AD0"/>
    <w:pPr>
      <w:keepNext/>
      <w:tabs>
        <w:tab w:val="clear" w:pos="2880"/>
      </w:tabs>
      <w:ind w:left="720" w:hanging="720"/>
      <w:outlineLvl w:val="3"/>
    </w:pPr>
    <w:rPr>
      <w:rFonts w:ascii="Times" w:hAnsi="Times"/>
      <w:i/>
      <w:sz w:val="22"/>
      <w:szCs w:val="20"/>
    </w:rPr>
  </w:style>
  <w:style w:type="paragraph" w:styleId="Heading5">
    <w:name w:val="heading 5"/>
    <w:basedOn w:val="Normal"/>
    <w:next w:val="Normal"/>
    <w:qFormat/>
    <w:rsid w:val="00A46AD0"/>
    <w:pPr>
      <w:keepNext/>
      <w:tabs>
        <w:tab w:val="clear" w:pos="2880"/>
        <w:tab w:val="left" w:pos="1440"/>
      </w:tabs>
      <w:ind w:left="-630" w:firstLine="0"/>
      <w:outlineLvl w:val="4"/>
    </w:pPr>
    <w:rPr>
      <w:rFonts w:ascii="Times" w:hAnsi="Times"/>
      <w:i/>
      <w:sz w:val="22"/>
      <w:szCs w:val="20"/>
    </w:rPr>
  </w:style>
  <w:style w:type="paragraph" w:styleId="Heading6">
    <w:name w:val="heading 6"/>
    <w:basedOn w:val="Normal"/>
    <w:next w:val="Normal"/>
    <w:qFormat/>
    <w:rsid w:val="00A46AD0"/>
    <w:pPr>
      <w:keepNext/>
      <w:tabs>
        <w:tab w:val="clear" w:pos="2880"/>
      </w:tabs>
      <w:ind w:left="-540" w:firstLine="0"/>
      <w:outlineLvl w:val="5"/>
    </w:pPr>
    <w:rPr>
      <w:rFonts w:ascii="Times" w:hAnsi="Times"/>
      <w:i/>
      <w:sz w:val="22"/>
      <w:szCs w:val="20"/>
    </w:rPr>
  </w:style>
  <w:style w:type="paragraph" w:styleId="Heading7">
    <w:name w:val="heading 7"/>
    <w:basedOn w:val="Normal"/>
    <w:next w:val="Normal"/>
    <w:qFormat/>
    <w:rsid w:val="00A46AD0"/>
    <w:pPr>
      <w:keepNext/>
      <w:tabs>
        <w:tab w:val="clear" w:pos="2880"/>
        <w:tab w:val="left" w:pos="1440"/>
      </w:tabs>
      <w:ind w:left="2160"/>
      <w:outlineLvl w:val="6"/>
    </w:pPr>
    <w:rPr>
      <w:rFonts w:ascii="Times" w:hAnsi="Times"/>
      <w:b/>
      <w:sz w:val="22"/>
      <w:szCs w:val="20"/>
    </w:rPr>
  </w:style>
  <w:style w:type="paragraph" w:styleId="Heading8">
    <w:name w:val="heading 8"/>
    <w:basedOn w:val="Normal"/>
    <w:next w:val="Normal"/>
    <w:qFormat/>
    <w:rsid w:val="00A46AD0"/>
    <w:pPr>
      <w:keepNext/>
      <w:tabs>
        <w:tab w:val="clear" w:pos="2880"/>
        <w:tab w:val="left" w:pos="1440"/>
      </w:tabs>
      <w:ind w:left="2160"/>
      <w:outlineLvl w:val="7"/>
    </w:pPr>
    <w:rPr>
      <w:rFonts w:ascii="Times" w:hAnsi="Times"/>
      <w:i/>
      <w:sz w:val="22"/>
      <w:szCs w:val="20"/>
    </w:rPr>
  </w:style>
  <w:style w:type="paragraph" w:styleId="Heading9">
    <w:name w:val="heading 9"/>
    <w:basedOn w:val="Normal"/>
    <w:next w:val="Normal"/>
    <w:qFormat/>
    <w:rsid w:val="00A46AD0"/>
    <w:pPr>
      <w:keepNext/>
      <w:tabs>
        <w:tab w:val="clear" w:pos="2880"/>
        <w:tab w:val="left" w:pos="2160"/>
      </w:tabs>
      <w:ind w:left="2520" w:hanging="2520"/>
      <w:outlineLvl w:val="8"/>
    </w:pPr>
    <w:rPr>
      <w:rFonts w:ascii="Times" w:hAnsi="Times"/>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7A42DC"/>
    <w:rPr>
      <w:sz w:val="16"/>
      <w:szCs w:val="16"/>
    </w:rPr>
  </w:style>
  <w:style w:type="paragraph" w:styleId="DocumentMap">
    <w:name w:val="Document Map"/>
    <w:basedOn w:val="Normal"/>
    <w:semiHidden/>
    <w:rsid w:val="00175D97"/>
    <w:pPr>
      <w:shd w:val="clear" w:color="auto" w:fill="000080"/>
    </w:pPr>
    <w:rPr>
      <w:rFonts w:ascii="Tahoma" w:hAnsi="Tahoma" w:cs="Tahoma"/>
    </w:rPr>
  </w:style>
  <w:style w:type="paragraph" w:styleId="Footer">
    <w:name w:val="footer"/>
    <w:basedOn w:val="Normal"/>
    <w:rsid w:val="00175D97"/>
    <w:pPr>
      <w:tabs>
        <w:tab w:val="clear" w:pos="2880"/>
        <w:tab w:val="center" w:pos="4320"/>
        <w:tab w:val="right" w:pos="8640"/>
      </w:tabs>
    </w:pPr>
  </w:style>
  <w:style w:type="paragraph" w:styleId="CommentText">
    <w:name w:val="annotation text"/>
    <w:basedOn w:val="Normal"/>
    <w:semiHidden/>
    <w:rsid w:val="007A42DC"/>
    <w:rPr>
      <w:sz w:val="20"/>
      <w:szCs w:val="20"/>
    </w:rPr>
  </w:style>
  <w:style w:type="paragraph" w:styleId="CommentSubject">
    <w:name w:val="annotation subject"/>
    <w:basedOn w:val="CommentText"/>
    <w:next w:val="CommentText"/>
    <w:semiHidden/>
    <w:rsid w:val="007A42DC"/>
    <w:rPr>
      <w:b/>
      <w:bCs/>
    </w:rPr>
  </w:style>
  <w:style w:type="paragraph" w:styleId="BalloonText">
    <w:name w:val="Balloon Text"/>
    <w:basedOn w:val="Normal"/>
    <w:link w:val="BalloonTextChar"/>
    <w:uiPriority w:val="99"/>
    <w:semiHidden/>
    <w:rsid w:val="007A42DC"/>
    <w:rPr>
      <w:rFonts w:ascii="Tahoma" w:hAnsi="Tahoma" w:cs="Tahoma"/>
      <w:sz w:val="16"/>
      <w:szCs w:val="16"/>
    </w:rPr>
  </w:style>
  <w:style w:type="paragraph" w:customStyle="1" w:styleId="StyleLeft1Firstline0">
    <w:name w:val="Style Left:  1&quot; First line:  0&quot;"/>
    <w:basedOn w:val="Normal"/>
    <w:rsid w:val="008A7EC9"/>
    <w:pPr>
      <w:ind w:left="720" w:firstLine="0"/>
    </w:pPr>
    <w:rPr>
      <w:szCs w:val="20"/>
    </w:rPr>
  </w:style>
  <w:style w:type="paragraph" w:styleId="Header">
    <w:name w:val="header"/>
    <w:basedOn w:val="Normal"/>
    <w:rsid w:val="00A46AD0"/>
    <w:pPr>
      <w:tabs>
        <w:tab w:val="clear" w:pos="2880"/>
        <w:tab w:val="center" w:pos="4320"/>
        <w:tab w:val="right" w:pos="8640"/>
      </w:tabs>
      <w:ind w:left="0" w:firstLine="0"/>
    </w:pPr>
    <w:rPr>
      <w:rFonts w:ascii="Times" w:hAnsi="Times"/>
      <w:szCs w:val="20"/>
    </w:rPr>
  </w:style>
  <w:style w:type="paragraph" w:styleId="BodyTextIndent">
    <w:name w:val="Body Text Indent"/>
    <w:basedOn w:val="Normal"/>
    <w:rsid w:val="00A46AD0"/>
    <w:pPr>
      <w:tabs>
        <w:tab w:val="clear" w:pos="2880"/>
        <w:tab w:val="left" w:pos="1440"/>
      </w:tabs>
      <w:ind w:hanging="2880"/>
    </w:pPr>
    <w:rPr>
      <w:rFonts w:ascii="Times" w:hAnsi="Times"/>
      <w:sz w:val="22"/>
      <w:szCs w:val="20"/>
    </w:rPr>
  </w:style>
  <w:style w:type="paragraph" w:styleId="BodyTextIndent2">
    <w:name w:val="Body Text Indent 2"/>
    <w:basedOn w:val="Normal"/>
    <w:rsid w:val="00A46AD0"/>
    <w:pPr>
      <w:tabs>
        <w:tab w:val="clear" w:pos="2880"/>
      </w:tabs>
      <w:ind w:hanging="1440"/>
    </w:pPr>
    <w:rPr>
      <w:rFonts w:ascii="Times" w:hAnsi="Times"/>
      <w:sz w:val="22"/>
      <w:szCs w:val="20"/>
    </w:rPr>
  </w:style>
  <w:style w:type="paragraph" w:styleId="BodyTextIndent3">
    <w:name w:val="Body Text Indent 3"/>
    <w:basedOn w:val="Normal"/>
    <w:rsid w:val="00A46AD0"/>
    <w:pPr>
      <w:tabs>
        <w:tab w:val="clear" w:pos="2880"/>
        <w:tab w:val="left" w:pos="1440"/>
        <w:tab w:val="left" w:pos="2070"/>
      </w:tabs>
      <w:ind w:left="2160" w:firstLine="0"/>
    </w:pPr>
    <w:rPr>
      <w:rFonts w:ascii="Times" w:hAnsi="Times"/>
      <w:sz w:val="22"/>
      <w:szCs w:val="20"/>
    </w:rPr>
  </w:style>
  <w:style w:type="character" w:styleId="Hyperlink">
    <w:name w:val="Hyperlink"/>
    <w:uiPriority w:val="99"/>
    <w:rsid w:val="00A46AD0"/>
    <w:rPr>
      <w:color w:val="0000FF"/>
      <w:u w:val="single"/>
    </w:rPr>
  </w:style>
  <w:style w:type="character" w:styleId="FollowedHyperlink">
    <w:name w:val="FollowedHyperlink"/>
    <w:rsid w:val="00A46AD0"/>
    <w:rPr>
      <w:color w:val="800080"/>
      <w:u w:val="single"/>
    </w:rPr>
  </w:style>
  <w:style w:type="numbering" w:customStyle="1" w:styleId="StyleNumberedLeft075">
    <w:name w:val="Style Numbered Left:  0.75&quot;"/>
    <w:basedOn w:val="NoList"/>
    <w:rsid w:val="009527C8"/>
    <w:pPr>
      <w:numPr>
        <w:numId w:val="1"/>
      </w:numPr>
    </w:pPr>
  </w:style>
  <w:style w:type="paragraph" w:styleId="TOC3">
    <w:name w:val="toc 3"/>
    <w:basedOn w:val="Normal"/>
    <w:next w:val="Normal"/>
    <w:autoRedefine/>
    <w:semiHidden/>
    <w:rsid w:val="0000427B"/>
    <w:pPr>
      <w:tabs>
        <w:tab w:val="clear" w:pos="2880"/>
      </w:tabs>
      <w:ind w:left="1080" w:hanging="360"/>
    </w:pPr>
  </w:style>
  <w:style w:type="numbering" w:customStyle="1" w:styleId="StyleNumberedLeft0">
    <w:name w:val="Style Numbered Left:  0&quot;"/>
    <w:basedOn w:val="NoList"/>
    <w:rsid w:val="00807DD6"/>
    <w:pPr>
      <w:numPr>
        <w:numId w:val="2"/>
      </w:numPr>
    </w:pPr>
  </w:style>
  <w:style w:type="numbering" w:customStyle="1" w:styleId="StyleOutlinenumbered">
    <w:name w:val="Style Outline numbered"/>
    <w:basedOn w:val="NoList"/>
    <w:rsid w:val="00DE1468"/>
    <w:pPr>
      <w:numPr>
        <w:numId w:val="3"/>
      </w:numPr>
    </w:pPr>
  </w:style>
  <w:style w:type="paragraph" w:styleId="TOC1">
    <w:name w:val="toc 1"/>
    <w:basedOn w:val="Normal"/>
    <w:next w:val="Normal"/>
    <w:autoRedefine/>
    <w:semiHidden/>
    <w:rsid w:val="0000427B"/>
    <w:pPr>
      <w:tabs>
        <w:tab w:val="clear" w:pos="2880"/>
        <w:tab w:val="right" w:pos="9710"/>
      </w:tabs>
      <w:spacing w:line="480" w:lineRule="auto"/>
      <w:ind w:left="360" w:hanging="360"/>
    </w:pPr>
  </w:style>
  <w:style w:type="paragraph" w:styleId="TOC2">
    <w:name w:val="toc 2"/>
    <w:basedOn w:val="Normal"/>
    <w:next w:val="Normal"/>
    <w:autoRedefine/>
    <w:semiHidden/>
    <w:rsid w:val="0000427B"/>
    <w:pPr>
      <w:tabs>
        <w:tab w:val="clear" w:pos="2880"/>
      </w:tabs>
      <w:ind w:left="720" w:hanging="360"/>
    </w:pPr>
  </w:style>
  <w:style w:type="paragraph" w:styleId="EndnoteText">
    <w:name w:val="endnote text"/>
    <w:basedOn w:val="Normal"/>
    <w:rsid w:val="00186537"/>
    <w:pPr>
      <w:tabs>
        <w:tab w:val="clear" w:pos="2880"/>
      </w:tabs>
      <w:ind w:left="0" w:firstLine="0"/>
    </w:pPr>
    <w:rPr>
      <w:rFonts w:ascii="Courier" w:hAnsi="Courier"/>
      <w:szCs w:val="20"/>
    </w:rPr>
  </w:style>
  <w:style w:type="character" w:customStyle="1" w:styleId="clsstaticdata1">
    <w:name w:val="clsstaticdata1"/>
    <w:rsid w:val="00133908"/>
    <w:rPr>
      <w:rFonts w:ascii="Arial" w:hAnsi="Arial" w:cs="Arial" w:hint="default"/>
      <w:color w:val="000000"/>
      <w:sz w:val="18"/>
      <w:szCs w:val="18"/>
    </w:rPr>
  </w:style>
  <w:style w:type="paragraph" w:styleId="BodyText3">
    <w:name w:val="Body Text 3"/>
    <w:basedOn w:val="Normal"/>
    <w:rsid w:val="00003C43"/>
    <w:pPr>
      <w:tabs>
        <w:tab w:val="clear" w:pos="2880"/>
      </w:tabs>
      <w:spacing w:after="120"/>
      <w:ind w:left="0" w:firstLine="0"/>
    </w:pPr>
    <w:rPr>
      <w:sz w:val="16"/>
      <w:szCs w:val="16"/>
    </w:rPr>
  </w:style>
  <w:style w:type="paragraph" w:styleId="ListParagraph">
    <w:name w:val="List Paragraph"/>
    <w:basedOn w:val="Normal"/>
    <w:link w:val="ListParagraphChar"/>
    <w:uiPriority w:val="34"/>
    <w:qFormat/>
    <w:rsid w:val="00FB3B23"/>
    <w:pPr>
      <w:tabs>
        <w:tab w:val="clear" w:pos="2880"/>
      </w:tabs>
      <w:spacing w:after="200" w:line="276" w:lineRule="auto"/>
      <w:ind w:left="720" w:firstLine="0"/>
      <w:contextualSpacing/>
    </w:pPr>
    <w:rPr>
      <w:rFonts w:ascii="Calibri" w:eastAsia="Calibri" w:hAnsi="Calibri"/>
      <w:sz w:val="22"/>
      <w:szCs w:val="22"/>
      <w:lang w:val="en-GB"/>
    </w:rPr>
  </w:style>
  <w:style w:type="character" w:customStyle="1" w:styleId="src2">
    <w:name w:val="src2"/>
    <w:rsid w:val="00207566"/>
    <w:rPr>
      <w:rFonts w:ascii="Helvetica" w:hAnsi="Helvetica" w:hint="default"/>
      <w:vanish w:val="0"/>
      <w:webHidden w:val="0"/>
      <w:sz w:val="29"/>
      <w:szCs w:val="29"/>
      <w:shd w:val="clear" w:color="auto" w:fill="FFFFFF"/>
      <w:specVanish w:val="0"/>
    </w:rPr>
  </w:style>
  <w:style w:type="character" w:customStyle="1" w:styleId="src1">
    <w:name w:val="src1"/>
    <w:rsid w:val="007E30BF"/>
    <w:rPr>
      <w:vanish w:val="0"/>
      <w:webHidden w:val="0"/>
      <w:specVanish w:val="0"/>
    </w:rPr>
  </w:style>
  <w:style w:type="paragraph" w:styleId="NormalWeb">
    <w:name w:val="Normal (Web)"/>
    <w:basedOn w:val="Normal"/>
    <w:uiPriority w:val="99"/>
    <w:unhideWhenUsed/>
    <w:rsid w:val="00B67D40"/>
    <w:pPr>
      <w:tabs>
        <w:tab w:val="clear" w:pos="2880"/>
      </w:tabs>
      <w:spacing w:before="100" w:beforeAutospacing="1" w:after="100" w:afterAutospacing="1"/>
      <w:ind w:left="0" w:firstLine="0"/>
    </w:pPr>
    <w:rPr>
      <w:rFonts w:ascii="Verdana" w:hAnsi="Verdana"/>
      <w:sz w:val="17"/>
      <w:szCs w:val="17"/>
    </w:rPr>
  </w:style>
  <w:style w:type="paragraph" w:styleId="Title">
    <w:name w:val="Title"/>
    <w:basedOn w:val="Normal"/>
    <w:next w:val="Normal"/>
    <w:link w:val="TitleChar"/>
    <w:uiPriority w:val="10"/>
    <w:qFormat/>
    <w:rsid w:val="007F0795"/>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7F0795"/>
    <w:rPr>
      <w:rFonts w:ascii="Cambria" w:eastAsia="Times New Roman" w:hAnsi="Cambria" w:cs="Times New Roman"/>
      <w:b/>
      <w:bCs/>
      <w:kern w:val="28"/>
      <w:sz w:val="32"/>
      <w:szCs w:val="32"/>
    </w:rPr>
  </w:style>
  <w:style w:type="paragraph" w:customStyle="1" w:styleId="H2">
    <w:name w:val="H2"/>
    <w:basedOn w:val="NormalWeb"/>
    <w:rsid w:val="00211759"/>
    <w:pPr>
      <w:tabs>
        <w:tab w:val="num" w:pos="1320"/>
      </w:tabs>
      <w:spacing w:before="120" w:beforeAutospacing="0" w:after="40" w:afterAutospacing="0"/>
    </w:pPr>
    <w:rPr>
      <w:rFonts w:ascii="Times New Roman" w:hAnsi="Times New Roman"/>
      <w:b/>
      <w:sz w:val="24"/>
      <w:szCs w:val="24"/>
    </w:rPr>
  </w:style>
  <w:style w:type="character" w:styleId="Emphasis">
    <w:name w:val="Emphasis"/>
    <w:uiPriority w:val="20"/>
    <w:qFormat/>
    <w:rsid w:val="00943910"/>
    <w:rPr>
      <w:i/>
      <w:iCs/>
    </w:rPr>
  </w:style>
  <w:style w:type="character" w:styleId="Strong">
    <w:name w:val="Strong"/>
    <w:qFormat/>
    <w:rsid w:val="00943910"/>
    <w:rPr>
      <w:b/>
      <w:bCs/>
    </w:rPr>
  </w:style>
  <w:style w:type="character" w:customStyle="1" w:styleId="BalloonTextChar">
    <w:name w:val="Balloon Text Char"/>
    <w:link w:val="BalloonText"/>
    <w:uiPriority w:val="99"/>
    <w:semiHidden/>
    <w:rsid w:val="00943910"/>
    <w:rPr>
      <w:rFonts w:ascii="Tahoma" w:hAnsi="Tahoma" w:cs="Tahoma"/>
      <w:sz w:val="16"/>
      <w:szCs w:val="16"/>
    </w:rPr>
  </w:style>
  <w:style w:type="table" w:styleId="TableGrid">
    <w:name w:val="Table Grid"/>
    <w:basedOn w:val="TableNormal"/>
    <w:rsid w:val="0094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43910"/>
  </w:style>
  <w:style w:type="paragraph" w:customStyle="1" w:styleId="instruction">
    <w:name w:val="instruction"/>
    <w:basedOn w:val="Normal"/>
    <w:rsid w:val="00943910"/>
    <w:pPr>
      <w:tabs>
        <w:tab w:val="clear" w:pos="2880"/>
      </w:tabs>
      <w:ind w:left="64" w:firstLine="0"/>
    </w:pPr>
    <w:rPr>
      <w:rFonts w:ascii="Times New Roman Italic" w:hAnsi="Times New Roman Italic"/>
      <w:vanish/>
      <w:color w:val="000080"/>
      <w:sz w:val="18"/>
    </w:rPr>
  </w:style>
  <w:style w:type="paragraph" w:customStyle="1" w:styleId="series">
    <w:name w:val="# series"/>
    <w:basedOn w:val="Normal"/>
    <w:rsid w:val="00943910"/>
    <w:pPr>
      <w:tabs>
        <w:tab w:val="clear" w:pos="2880"/>
        <w:tab w:val="decimal" w:pos="270"/>
        <w:tab w:val="left" w:pos="540"/>
      </w:tabs>
      <w:ind w:left="720" w:hanging="720"/>
    </w:pPr>
    <w:rPr>
      <w:rFonts w:ascii="Times" w:hAnsi="Times"/>
      <w:szCs w:val="20"/>
    </w:rPr>
  </w:style>
  <w:style w:type="paragraph" w:styleId="FootnoteText">
    <w:name w:val="footnote text"/>
    <w:basedOn w:val="Normal"/>
    <w:link w:val="FootnoteTextChar"/>
    <w:rsid w:val="00943910"/>
    <w:pPr>
      <w:tabs>
        <w:tab w:val="clear" w:pos="2880"/>
      </w:tabs>
      <w:ind w:left="0" w:firstLine="0"/>
    </w:pPr>
    <w:rPr>
      <w:rFonts w:ascii="Times" w:hAnsi="Times"/>
      <w:szCs w:val="20"/>
    </w:rPr>
  </w:style>
  <w:style w:type="character" w:customStyle="1" w:styleId="FootnoteTextChar">
    <w:name w:val="Footnote Text Char"/>
    <w:basedOn w:val="DefaultParagraphFont"/>
    <w:link w:val="FootnoteText"/>
    <w:rsid w:val="00943910"/>
    <w:rPr>
      <w:rFonts w:ascii="Times" w:hAnsi="Times"/>
      <w:sz w:val="24"/>
    </w:rPr>
  </w:style>
  <w:style w:type="character" w:styleId="FootnoteReference">
    <w:name w:val="footnote reference"/>
    <w:rsid w:val="00943910"/>
    <w:rPr>
      <w:vertAlign w:val="superscript"/>
    </w:rPr>
  </w:style>
  <w:style w:type="paragraph" w:styleId="BodyText">
    <w:name w:val="Body Text"/>
    <w:basedOn w:val="Normal"/>
    <w:link w:val="BodyTextChar"/>
    <w:rsid w:val="00943910"/>
    <w:pPr>
      <w:widowControl w:val="0"/>
      <w:tabs>
        <w:tab w:val="clear" w:pos="2880"/>
        <w:tab w:val="left" w:pos="360"/>
        <w:tab w:val="left" w:pos="1980"/>
        <w:tab w:val="left" w:pos="3168"/>
      </w:tabs>
      <w:spacing w:line="240" w:lineRule="exact"/>
      <w:ind w:left="0" w:firstLine="0"/>
    </w:pPr>
    <w:rPr>
      <w:rFonts w:ascii="Times" w:hAnsi="Times"/>
      <w:b/>
      <w:szCs w:val="20"/>
    </w:rPr>
  </w:style>
  <w:style w:type="character" w:customStyle="1" w:styleId="BodyTextChar">
    <w:name w:val="Body Text Char"/>
    <w:basedOn w:val="DefaultParagraphFont"/>
    <w:link w:val="BodyText"/>
    <w:rsid w:val="00943910"/>
    <w:rPr>
      <w:rFonts w:ascii="Times" w:hAnsi="Times"/>
      <w:b/>
      <w:sz w:val="24"/>
    </w:rPr>
  </w:style>
  <w:style w:type="paragraph" w:customStyle="1" w:styleId="rubrik1">
    <w:name w:val="rubrik 1"/>
    <w:basedOn w:val="BodyText"/>
    <w:rsid w:val="00943910"/>
    <w:pPr>
      <w:widowControl/>
      <w:tabs>
        <w:tab w:val="clear" w:pos="360"/>
        <w:tab w:val="clear" w:pos="1980"/>
        <w:tab w:val="clear" w:pos="3168"/>
      </w:tabs>
      <w:spacing w:line="480" w:lineRule="auto"/>
      <w:jc w:val="both"/>
    </w:pPr>
    <w:rPr>
      <w:rFonts w:ascii="Times New Roman" w:hAnsi="Times New Roman"/>
      <w:sz w:val="28"/>
    </w:rPr>
  </w:style>
  <w:style w:type="paragraph" w:styleId="BodyText2">
    <w:name w:val="Body Text 2"/>
    <w:basedOn w:val="Normal"/>
    <w:link w:val="BodyText2Char"/>
    <w:rsid w:val="00943910"/>
    <w:pPr>
      <w:tabs>
        <w:tab w:val="clear" w:pos="2880"/>
        <w:tab w:val="left" w:pos="360"/>
        <w:tab w:val="left" w:pos="800"/>
        <w:tab w:val="left" w:pos="2060"/>
        <w:tab w:val="left" w:pos="2520"/>
      </w:tabs>
      <w:spacing w:line="240" w:lineRule="exact"/>
      <w:ind w:left="0" w:right="-540" w:firstLine="0"/>
    </w:pPr>
    <w:rPr>
      <w:rFonts w:ascii="Times" w:hAnsi="Times"/>
      <w:szCs w:val="20"/>
    </w:rPr>
  </w:style>
  <w:style w:type="character" w:customStyle="1" w:styleId="BodyText2Char">
    <w:name w:val="Body Text 2 Char"/>
    <w:basedOn w:val="DefaultParagraphFont"/>
    <w:link w:val="BodyText2"/>
    <w:rsid w:val="00943910"/>
    <w:rPr>
      <w:rFonts w:ascii="Times" w:hAnsi="Times"/>
      <w:sz w:val="24"/>
    </w:rPr>
  </w:style>
  <w:style w:type="paragraph" w:styleId="BlockText">
    <w:name w:val="Block Text"/>
    <w:basedOn w:val="Normal"/>
    <w:rsid w:val="00943910"/>
    <w:pPr>
      <w:tabs>
        <w:tab w:val="clear" w:pos="2880"/>
        <w:tab w:val="left" w:pos="360"/>
      </w:tabs>
      <w:ind w:left="2700" w:right="-720" w:hanging="3150"/>
    </w:pPr>
    <w:rPr>
      <w:rFonts w:ascii="Times" w:hAnsi="Times"/>
      <w:szCs w:val="20"/>
    </w:rPr>
  </w:style>
  <w:style w:type="paragraph" w:customStyle="1" w:styleId="Formfillalt">
    <w:name w:val="Form_fill_alt"/>
    <w:basedOn w:val="Normal"/>
    <w:rsid w:val="00943910"/>
    <w:pPr>
      <w:tabs>
        <w:tab w:val="clear" w:pos="2880"/>
        <w:tab w:val="left" w:pos="2448"/>
        <w:tab w:val="left" w:leader="underscore" w:pos="7704"/>
      </w:tabs>
      <w:spacing w:line="360" w:lineRule="auto"/>
      <w:ind w:left="360" w:firstLine="0"/>
    </w:pPr>
    <w:rPr>
      <w:rFonts w:ascii="Arial" w:hAnsi="Arial"/>
      <w:sz w:val="20"/>
      <w:szCs w:val="20"/>
    </w:rPr>
  </w:style>
  <w:style w:type="paragraph" w:customStyle="1" w:styleId="DataField11pt-Single">
    <w:name w:val="Data Field 11pt-Single"/>
    <w:basedOn w:val="Normal"/>
    <w:rsid w:val="00943910"/>
    <w:pPr>
      <w:tabs>
        <w:tab w:val="clear" w:pos="2880"/>
      </w:tabs>
      <w:autoSpaceDE w:val="0"/>
      <w:autoSpaceDN w:val="0"/>
      <w:ind w:left="0" w:firstLine="0"/>
    </w:pPr>
    <w:rPr>
      <w:rFonts w:ascii="Arial" w:hAnsi="Arial"/>
      <w:sz w:val="22"/>
      <w:szCs w:val="20"/>
    </w:rPr>
  </w:style>
  <w:style w:type="paragraph" w:customStyle="1" w:styleId="Default">
    <w:name w:val="Default"/>
    <w:rsid w:val="004C657A"/>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145B93"/>
    <w:rPr>
      <w:rFonts w:cs="Arial"/>
      <w:b/>
      <w:bCs/>
      <w:color w:val="000000" w:themeColor="text1"/>
      <w:kern w:val="32"/>
      <w:sz w:val="28"/>
      <w:szCs w:val="32"/>
    </w:rPr>
  </w:style>
  <w:style w:type="paragraph" w:customStyle="1" w:styleId="timesnewroman">
    <w:name w:val="times new roman"/>
    <w:basedOn w:val="ListParagraph"/>
    <w:rsid w:val="00ED0407"/>
    <w:pPr>
      <w:numPr>
        <w:numId w:val="4"/>
      </w:numPr>
      <w:tabs>
        <w:tab w:val="left" w:pos="4860"/>
        <w:tab w:val="left" w:pos="10080"/>
      </w:tabs>
      <w:spacing w:after="0" w:line="240" w:lineRule="exact"/>
      <w:ind w:right="324"/>
    </w:pPr>
    <w:rPr>
      <w:rFonts w:ascii="Arial" w:hAnsi="Arial" w:cs="Arial"/>
      <w:sz w:val="28"/>
      <w:szCs w:val="28"/>
    </w:rPr>
  </w:style>
  <w:style w:type="character" w:customStyle="1" w:styleId="jrnl">
    <w:name w:val="jrnl"/>
    <w:basedOn w:val="DefaultParagraphFont"/>
    <w:rsid w:val="003F69EC"/>
  </w:style>
  <w:style w:type="character" w:customStyle="1" w:styleId="apple-converted-space">
    <w:name w:val="apple-converted-space"/>
    <w:basedOn w:val="DefaultParagraphFont"/>
    <w:rsid w:val="002E3DD2"/>
  </w:style>
  <w:style w:type="character" w:customStyle="1" w:styleId="docsum-authors">
    <w:name w:val="docsum-authors"/>
    <w:basedOn w:val="DefaultParagraphFont"/>
    <w:rsid w:val="00602B0F"/>
  </w:style>
  <w:style w:type="character" w:customStyle="1" w:styleId="docsum-journal-citation">
    <w:name w:val="docsum-journal-citation"/>
    <w:basedOn w:val="DefaultParagraphFont"/>
    <w:rsid w:val="00602B0F"/>
  </w:style>
  <w:style w:type="character" w:customStyle="1" w:styleId="citation-part">
    <w:name w:val="citation-part"/>
    <w:basedOn w:val="DefaultParagraphFont"/>
    <w:rsid w:val="00C74D6F"/>
  </w:style>
  <w:style w:type="character" w:customStyle="1" w:styleId="docsum-pmid">
    <w:name w:val="docsum-pmid"/>
    <w:basedOn w:val="DefaultParagraphFont"/>
    <w:rsid w:val="00C74D6F"/>
  </w:style>
  <w:style w:type="character" w:customStyle="1" w:styleId="free-resources">
    <w:name w:val="free-resources"/>
    <w:basedOn w:val="DefaultParagraphFont"/>
    <w:rsid w:val="00C74D6F"/>
  </w:style>
  <w:style w:type="paragraph" w:customStyle="1" w:styleId="EndNoteBibliographyTitle">
    <w:name w:val="EndNote Bibliography Title"/>
    <w:basedOn w:val="Normal"/>
    <w:link w:val="EndNoteBibliographyTitleChar"/>
    <w:rsid w:val="003C648E"/>
    <w:pPr>
      <w:jc w:val="center"/>
    </w:pPr>
  </w:style>
  <w:style w:type="character" w:customStyle="1" w:styleId="ListParagraphChar">
    <w:name w:val="List Paragraph Char"/>
    <w:basedOn w:val="DefaultParagraphFont"/>
    <w:link w:val="ListParagraph"/>
    <w:uiPriority w:val="34"/>
    <w:rsid w:val="003C648E"/>
    <w:rPr>
      <w:rFonts w:ascii="Calibri" w:eastAsia="Calibri" w:hAnsi="Calibri"/>
      <w:sz w:val="22"/>
      <w:szCs w:val="22"/>
      <w:lang w:val="en-GB"/>
    </w:rPr>
  </w:style>
  <w:style w:type="character" w:customStyle="1" w:styleId="EndNoteBibliographyTitleChar">
    <w:name w:val="EndNote Bibliography Title Char"/>
    <w:basedOn w:val="ListParagraphChar"/>
    <w:link w:val="EndNoteBibliographyTitle"/>
    <w:rsid w:val="003C648E"/>
    <w:rPr>
      <w:rFonts w:ascii="Calibri" w:eastAsia="Calibri" w:hAnsi="Calibri"/>
      <w:sz w:val="24"/>
      <w:szCs w:val="24"/>
      <w:lang w:val="en-GB"/>
    </w:rPr>
  </w:style>
  <w:style w:type="paragraph" w:customStyle="1" w:styleId="EndNoteBibliography">
    <w:name w:val="EndNote Bibliography"/>
    <w:basedOn w:val="Normal"/>
    <w:link w:val="EndNoteBibliographyChar"/>
    <w:rsid w:val="003C648E"/>
  </w:style>
  <w:style w:type="character" w:customStyle="1" w:styleId="EndNoteBibliographyChar">
    <w:name w:val="EndNote Bibliography Char"/>
    <w:basedOn w:val="ListParagraphChar"/>
    <w:link w:val="EndNoteBibliography"/>
    <w:rsid w:val="003C648E"/>
    <w:rPr>
      <w:rFonts w:ascii="Calibri" w:eastAsia="Calibri" w:hAnsi="Calibri"/>
      <w:sz w:val="24"/>
      <w:szCs w:val="24"/>
      <w:lang w:val="en-GB"/>
    </w:rPr>
  </w:style>
  <w:style w:type="character" w:styleId="UnresolvedMention">
    <w:name w:val="Unresolved Mention"/>
    <w:basedOn w:val="DefaultParagraphFont"/>
    <w:uiPriority w:val="99"/>
    <w:semiHidden/>
    <w:unhideWhenUsed/>
    <w:rsid w:val="00151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3290">
      <w:bodyDiv w:val="1"/>
      <w:marLeft w:val="0"/>
      <w:marRight w:val="0"/>
      <w:marTop w:val="0"/>
      <w:marBottom w:val="0"/>
      <w:divBdr>
        <w:top w:val="none" w:sz="0" w:space="0" w:color="auto"/>
        <w:left w:val="none" w:sz="0" w:space="0" w:color="auto"/>
        <w:bottom w:val="none" w:sz="0" w:space="0" w:color="auto"/>
        <w:right w:val="none" w:sz="0" w:space="0" w:color="auto"/>
      </w:divBdr>
    </w:div>
    <w:div w:id="53936822">
      <w:bodyDiv w:val="1"/>
      <w:marLeft w:val="0"/>
      <w:marRight w:val="0"/>
      <w:marTop w:val="0"/>
      <w:marBottom w:val="0"/>
      <w:divBdr>
        <w:top w:val="none" w:sz="0" w:space="0" w:color="auto"/>
        <w:left w:val="none" w:sz="0" w:space="0" w:color="auto"/>
        <w:bottom w:val="none" w:sz="0" w:space="0" w:color="auto"/>
        <w:right w:val="none" w:sz="0" w:space="0" w:color="auto"/>
      </w:divBdr>
      <w:divsChild>
        <w:div w:id="510099229">
          <w:marLeft w:val="0"/>
          <w:marRight w:val="0"/>
          <w:marTop w:val="0"/>
          <w:marBottom w:val="0"/>
          <w:divBdr>
            <w:top w:val="none" w:sz="0" w:space="0" w:color="auto"/>
            <w:left w:val="none" w:sz="0" w:space="0" w:color="auto"/>
            <w:bottom w:val="none" w:sz="0" w:space="0" w:color="auto"/>
            <w:right w:val="none" w:sz="0" w:space="0" w:color="auto"/>
          </w:divBdr>
        </w:div>
        <w:div w:id="870341305">
          <w:marLeft w:val="0"/>
          <w:marRight w:val="0"/>
          <w:marTop w:val="0"/>
          <w:marBottom w:val="84"/>
          <w:divBdr>
            <w:top w:val="single" w:sz="6" w:space="2" w:color="646363"/>
            <w:left w:val="single" w:sz="6" w:space="14" w:color="646363"/>
            <w:bottom w:val="single" w:sz="6" w:space="2" w:color="646363"/>
            <w:right w:val="single" w:sz="6" w:space="14" w:color="646363"/>
          </w:divBdr>
          <w:divsChild>
            <w:div w:id="41675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3918">
      <w:bodyDiv w:val="1"/>
      <w:marLeft w:val="0"/>
      <w:marRight w:val="0"/>
      <w:marTop w:val="0"/>
      <w:marBottom w:val="0"/>
      <w:divBdr>
        <w:top w:val="none" w:sz="0" w:space="0" w:color="auto"/>
        <w:left w:val="none" w:sz="0" w:space="0" w:color="auto"/>
        <w:bottom w:val="none" w:sz="0" w:space="0" w:color="auto"/>
        <w:right w:val="none" w:sz="0" w:space="0" w:color="auto"/>
      </w:divBdr>
    </w:div>
    <w:div w:id="125777475">
      <w:bodyDiv w:val="1"/>
      <w:marLeft w:val="0"/>
      <w:marRight w:val="0"/>
      <w:marTop w:val="0"/>
      <w:marBottom w:val="0"/>
      <w:divBdr>
        <w:top w:val="none" w:sz="0" w:space="0" w:color="auto"/>
        <w:left w:val="none" w:sz="0" w:space="0" w:color="auto"/>
        <w:bottom w:val="none" w:sz="0" w:space="0" w:color="auto"/>
        <w:right w:val="none" w:sz="0" w:space="0" w:color="auto"/>
      </w:divBdr>
      <w:divsChild>
        <w:div w:id="398794818">
          <w:marLeft w:val="0"/>
          <w:marRight w:val="0"/>
          <w:marTop w:val="0"/>
          <w:marBottom w:val="0"/>
          <w:divBdr>
            <w:top w:val="none" w:sz="0" w:space="0" w:color="auto"/>
            <w:left w:val="none" w:sz="0" w:space="0" w:color="auto"/>
            <w:bottom w:val="none" w:sz="0" w:space="0" w:color="auto"/>
            <w:right w:val="none" w:sz="0" w:space="0" w:color="auto"/>
          </w:divBdr>
        </w:div>
      </w:divsChild>
    </w:div>
    <w:div w:id="199436714">
      <w:bodyDiv w:val="1"/>
      <w:marLeft w:val="0"/>
      <w:marRight w:val="0"/>
      <w:marTop w:val="0"/>
      <w:marBottom w:val="0"/>
      <w:divBdr>
        <w:top w:val="none" w:sz="0" w:space="0" w:color="auto"/>
        <w:left w:val="none" w:sz="0" w:space="0" w:color="auto"/>
        <w:bottom w:val="none" w:sz="0" w:space="0" w:color="auto"/>
        <w:right w:val="none" w:sz="0" w:space="0" w:color="auto"/>
      </w:divBdr>
    </w:div>
    <w:div w:id="205870319">
      <w:bodyDiv w:val="1"/>
      <w:marLeft w:val="0"/>
      <w:marRight w:val="0"/>
      <w:marTop w:val="0"/>
      <w:marBottom w:val="0"/>
      <w:divBdr>
        <w:top w:val="none" w:sz="0" w:space="0" w:color="auto"/>
        <w:left w:val="none" w:sz="0" w:space="0" w:color="auto"/>
        <w:bottom w:val="none" w:sz="0" w:space="0" w:color="auto"/>
        <w:right w:val="none" w:sz="0" w:space="0" w:color="auto"/>
      </w:divBdr>
    </w:div>
    <w:div w:id="214316319">
      <w:bodyDiv w:val="1"/>
      <w:marLeft w:val="0"/>
      <w:marRight w:val="0"/>
      <w:marTop w:val="0"/>
      <w:marBottom w:val="0"/>
      <w:divBdr>
        <w:top w:val="none" w:sz="0" w:space="0" w:color="auto"/>
        <w:left w:val="none" w:sz="0" w:space="0" w:color="auto"/>
        <w:bottom w:val="none" w:sz="0" w:space="0" w:color="auto"/>
        <w:right w:val="none" w:sz="0" w:space="0" w:color="auto"/>
      </w:divBdr>
    </w:div>
    <w:div w:id="237329642">
      <w:bodyDiv w:val="1"/>
      <w:marLeft w:val="0"/>
      <w:marRight w:val="0"/>
      <w:marTop w:val="0"/>
      <w:marBottom w:val="0"/>
      <w:divBdr>
        <w:top w:val="none" w:sz="0" w:space="0" w:color="auto"/>
        <w:left w:val="none" w:sz="0" w:space="0" w:color="auto"/>
        <w:bottom w:val="none" w:sz="0" w:space="0" w:color="auto"/>
        <w:right w:val="none" w:sz="0" w:space="0" w:color="auto"/>
      </w:divBdr>
    </w:div>
    <w:div w:id="351885269">
      <w:bodyDiv w:val="1"/>
      <w:marLeft w:val="0"/>
      <w:marRight w:val="0"/>
      <w:marTop w:val="0"/>
      <w:marBottom w:val="0"/>
      <w:divBdr>
        <w:top w:val="none" w:sz="0" w:space="0" w:color="auto"/>
        <w:left w:val="none" w:sz="0" w:space="0" w:color="auto"/>
        <w:bottom w:val="none" w:sz="0" w:space="0" w:color="auto"/>
        <w:right w:val="none" w:sz="0" w:space="0" w:color="auto"/>
      </w:divBdr>
    </w:div>
    <w:div w:id="436170525">
      <w:bodyDiv w:val="1"/>
      <w:marLeft w:val="0"/>
      <w:marRight w:val="0"/>
      <w:marTop w:val="0"/>
      <w:marBottom w:val="0"/>
      <w:divBdr>
        <w:top w:val="none" w:sz="0" w:space="0" w:color="auto"/>
        <w:left w:val="none" w:sz="0" w:space="0" w:color="auto"/>
        <w:bottom w:val="none" w:sz="0" w:space="0" w:color="auto"/>
        <w:right w:val="none" w:sz="0" w:space="0" w:color="auto"/>
      </w:divBdr>
      <w:divsChild>
        <w:div w:id="1051807610">
          <w:marLeft w:val="0"/>
          <w:marRight w:val="0"/>
          <w:marTop w:val="0"/>
          <w:marBottom w:val="0"/>
          <w:divBdr>
            <w:top w:val="none" w:sz="0" w:space="0" w:color="auto"/>
            <w:left w:val="none" w:sz="0" w:space="0" w:color="auto"/>
            <w:bottom w:val="none" w:sz="0" w:space="0" w:color="auto"/>
            <w:right w:val="none" w:sz="0" w:space="0" w:color="auto"/>
          </w:divBdr>
        </w:div>
        <w:div w:id="735855638">
          <w:marLeft w:val="0"/>
          <w:marRight w:val="0"/>
          <w:marTop w:val="0"/>
          <w:marBottom w:val="0"/>
          <w:divBdr>
            <w:top w:val="none" w:sz="0" w:space="0" w:color="auto"/>
            <w:left w:val="none" w:sz="0" w:space="0" w:color="auto"/>
            <w:bottom w:val="none" w:sz="0" w:space="0" w:color="auto"/>
            <w:right w:val="none" w:sz="0" w:space="0" w:color="auto"/>
          </w:divBdr>
        </w:div>
      </w:divsChild>
    </w:div>
    <w:div w:id="448280241">
      <w:bodyDiv w:val="1"/>
      <w:marLeft w:val="0"/>
      <w:marRight w:val="0"/>
      <w:marTop w:val="0"/>
      <w:marBottom w:val="0"/>
      <w:divBdr>
        <w:top w:val="none" w:sz="0" w:space="0" w:color="auto"/>
        <w:left w:val="none" w:sz="0" w:space="0" w:color="auto"/>
        <w:bottom w:val="none" w:sz="0" w:space="0" w:color="auto"/>
        <w:right w:val="none" w:sz="0" w:space="0" w:color="auto"/>
      </w:divBdr>
    </w:div>
    <w:div w:id="460460315">
      <w:bodyDiv w:val="1"/>
      <w:marLeft w:val="0"/>
      <w:marRight w:val="0"/>
      <w:marTop w:val="0"/>
      <w:marBottom w:val="0"/>
      <w:divBdr>
        <w:top w:val="none" w:sz="0" w:space="0" w:color="auto"/>
        <w:left w:val="none" w:sz="0" w:space="0" w:color="auto"/>
        <w:bottom w:val="none" w:sz="0" w:space="0" w:color="auto"/>
        <w:right w:val="none" w:sz="0" w:space="0" w:color="auto"/>
      </w:divBdr>
    </w:div>
    <w:div w:id="566039977">
      <w:bodyDiv w:val="1"/>
      <w:marLeft w:val="0"/>
      <w:marRight w:val="0"/>
      <w:marTop w:val="0"/>
      <w:marBottom w:val="0"/>
      <w:divBdr>
        <w:top w:val="none" w:sz="0" w:space="0" w:color="auto"/>
        <w:left w:val="none" w:sz="0" w:space="0" w:color="auto"/>
        <w:bottom w:val="none" w:sz="0" w:space="0" w:color="auto"/>
        <w:right w:val="none" w:sz="0" w:space="0" w:color="auto"/>
      </w:divBdr>
    </w:div>
    <w:div w:id="583338000">
      <w:bodyDiv w:val="1"/>
      <w:marLeft w:val="0"/>
      <w:marRight w:val="0"/>
      <w:marTop w:val="0"/>
      <w:marBottom w:val="0"/>
      <w:divBdr>
        <w:top w:val="none" w:sz="0" w:space="0" w:color="auto"/>
        <w:left w:val="none" w:sz="0" w:space="0" w:color="auto"/>
        <w:bottom w:val="none" w:sz="0" w:space="0" w:color="auto"/>
        <w:right w:val="none" w:sz="0" w:space="0" w:color="auto"/>
      </w:divBdr>
    </w:div>
    <w:div w:id="742529088">
      <w:bodyDiv w:val="1"/>
      <w:marLeft w:val="0"/>
      <w:marRight w:val="0"/>
      <w:marTop w:val="0"/>
      <w:marBottom w:val="0"/>
      <w:divBdr>
        <w:top w:val="none" w:sz="0" w:space="0" w:color="auto"/>
        <w:left w:val="none" w:sz="0" w:space="0" w:color="auto"/>
        <w:bottom w:val="none" w:sz="0" w:space="0" w:color="auto"/>
        <w:right w:val="none" w:sz="0" w:space="0" w:color="auto"/>
      </w:divBdr>
    </w:div>
    <w:div w:id="770509921">
      <w:bodyDiv w:val="1"/>
      <w:marLeft w:val="0"/>
      <w:marRight w:val="0"/>
      <w:marTop w:val="0"/>
      <w:marBottom w:val="0"/>
      <w:divBdr>
        <w:top w:val="none" w:sz="0" w:space="0" w:color="auto"/>
        <w:left w:val="none" w:sz="0" w:space="0" w:color="auto"/>
        <w:bottom w:val="none" w:sz="0" w:space="0" w:color="auto"/>
        <w:right w:val="none" w:sz="0" w:space="0" w:color="auto"/>
      </w:divBdr>
    </w:div>
    <w:div w:id="774786203">
      <w:bodyDiv w:val="1"/>
      <w:marLeft w:val="0"/>
      <w:marRight w:val="0"/>
      <w:marTop w:val="0"/>
      <w:marBottom w:val="0"/>
      <w:divBdr>
        <w:top w:val="none" w:sz="0" w:space="0" w:color="auto"/>
        <w:left w:val="none" w:sz="0" w:space="0" w:color="auto"/>
        <w:bottom w:val="none" w:sz="0" w:space="0" w:color="auto"/>
        <w:right w:val="none" w:sz="0" w:space="0" w:color="auto"/>
      </w:divBdr>
    </w:div>
    <w:div w:id="854073930">
      <w:bodyDiv w:val="1"/>
      <w:marLeft w:val="0"/>
      <w:marRight w:val="0"/>
      <w:marTop w:val="0"/>
      <w:marBottom w:val="0"/>
      <w:divBdr>
        <w:top w:val="none" w:sz="0" w:space="0" w:color="auto"/>
        <w:left w:val="none" w:sz="0" w:space="0" w:color="auto"/>
        <w:bottom w:val="none" w:sz="0" w:space="0" w:color="auto"/>
        <w:right w:val="none" w:sz="0" w:space="0" w:color="auto"/>
      </w:divBdr>
      <w:divsChild>
        <w:div w:id="239222062">
          <w:marLeft w:val="0"/>
          <w:marRight w:val="0"/>
          <w:marTop w:val="0"/>
          <w:marBottom w:val="0"/>
          <w:divBdr>
            <w:top w:val="none" w:sz="0" w:space="0" w:color="auto"/>
            <w:left w:val="none" w:sz="0" w:space="0" w:color="auto"/>
            <w:bottom w:val="none" w:sz="0" w:space="0" w:color="auto"/>
            <w:right w:val="none" w:sz="0" w:space="0" w:color="auto"/>
          </w:divBdr>
          <w:divsChild>
            <w:div w:id="10349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36820">
      <w:bodyDiv w:val="1"/>
      <w:marLeft w:val="0"/>
      <w:marRight w:val="0"/>
      <w:marTop w:val="0"/>
      <w:marBottom w:val="0"/>
      <w:divBdr>
        <w:top w:val="none" w:sz="0" w:space="0" w:color="auto"/>
        <w:left w:val="none" w:sz="0" w:space="0" w:color="auto"/>
        <w:bottom w:val="none" w:sz="0" w:space="0" w:color="auto"/>
        <w:right w:val="none" w:sz="0" w:space="0" w:color="auto"/>
      </w:divBdr>
    </w:div>
    <w:div w:id="939534313">
      <w:bodyDiv w:val="1"/>
      <w:marLeft w:val="0"/>
      <w:marRight w:val="0"/>
      <w:marTop w:val="0"/>
      <w:marBottom w:val="0"/>
      <w:divBdr>
        <w:top w:val="none" w:sz="0" w:space="0" w:color="auto"/>
        <w:left w:val="none" w:sz="0" w:space="0" w:color="auto"/>
        <w:bottom w:val="none" w:sz="0" w:space="0" w:color="auto"/>
        <w:right w:val="none" w:sz="0" w:space="0" w:color="auto"/>
      </w:divBdr>
    </w:div>
    <w:div w:id="983387976">
      <w:bodyDiv w:val="1"/>
      <w:marLeft w:val="0"/>
      <w:marRight w:val="0"/>
      <w:marTop w:val="0"/>
      <w:marBottom w:val="0"/>
      <w:divBdr>
        <w:top w:val="none" w:sz="0" w:space="0" w:color="auto"/>
        <w:left w:val="none" w:sz="0" w:space="0" w:color="auto"/>
        <w:bottom w:val="none" w:sz="0" w:space="0" w:color="auto"/>
        <w:right w:val="none" w:sz="0" w:space="0" w:color="auto"/>
      </w:divBdr>
    </w:div>
    <w:div w:id="1014185779">
      <w:bodyDiv w:val="1"/>
      <w:marLeft w:val="0"/>
      <w:marRight w:val="0"/>
      <w:marTop w:val="0"/>
      <w:marBottom w:val="0"/>
      <w:divBdr>
        <w:top w:val="none" w:sz="0" w:space="0" w:color="auto"/>
        <w:left w:val="none" w:sz="0" w:space="0" w:color="auto"/>
        <w:bottom w:val="none" w:sz="0" w:space="0" w:color="auto"/>
        <w:right w:val="none" w:sz="0" w:space="0" w:color="auto"/>
      </w:divBdr>
    </w:div>
    <w:div w:id="1153985117">
      <w:bodyDiv w:val="1"/>
      <w:marLeft w:val="0"/>
      <w:marRight w:val="0"/>
      <w:marTop w:val="0"/>
      <w:marBottom w:val="0"/>
      <w:divBdr>
        <w:top w:val="none" w:sz="0" w:space="0" w:color="auto"/>
        <w:left w:val="none" w:sz="0" w:space="0" w:color="auto"/>
        <w:bottom w:val="none" w:sz="0" w:space="0" w:color="auto"/>
        <w:right w:val="none" w:sz="0" w:space="0" w:color="auto"/>
      </w:divBdr>
      <w:divsChild>
        <w:div w:id="1777484332">
          <w:marLeft w:val="0"/>
          <w:marRight w:val="0"/>
          <w:marTop w:val="0"/>
          <w:marBottom w:val="0"/>
          <w:divBdr>
            <w:top w:val="none" w:sz="0" w:space="0" w:color="auto"/>
            <w:left w:val="none" w:sz="0" w:space="0" w:color="auto"/>
            <w:bottom w:val="none" w:sz="0" w:space="0" w:color="auto"/>
            <w:right w:val="none" w:sz="0" w:space="0" w:color="auto"/>
          </w:divBdr>
          <w:divsChild>
            <w:div w:id="1114060543">
              <w:marLeft w:val="0"/>
              <w:marRight w:val="0"/>
              <w:marTop w:val="0"/>
              <w:marBottom w:val="0"/>
              <w:divBdr>
                <w:top w:val="none" w:sz="0" w:space="0" w:color="auto"/>
                <w:left w:val="none" w:sz="0" w:space="0" w:color="auto"/>
                <w:bottom w:val="none" w:sz="0" w:space="0" w:color="auto"/>
                <w:right w:val="none" w:sz="0" w:space="0" w:color="auto"/>
              </w:divBdr>
              <w:divsChild>
                <w:div w:id="663973030">
                  <w:marLeft w:val="0"/>
                  <w:marRight w:val="0"/>
                  <w:marTop w:val="0"/>
                  <w:marBottom w:val="0"/>
                  <w:divBdr>
                    <w:top w:val="none" w:sz="0" w:space="0" w:color="auto"/>
                    <w:left w:val="none" w:sz="0" w:space="0" w:color="auto"/>
                    <w:bottom w:val="none" w:sz="0" w:space="0" w:color="auto"/>
                    <w:right w:val="none" w:sz="0" w:space="0" w:color="auto"/>
                  </w:divBdr>
                  <w:divsChild>
                    <w:div w:id="4153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3748">
          <w:marLeft w:val="0"/>
          <w:marRight w:val="0"/>
          <w:marTop w:val="0"/>
          <w:marBottom w:val="0"/>
          <w:divBdr>
            <w:top w:val="none" w:sz="0" w:space="0" w:color="auto"/>
            <w:left w:val="none" w:sz="0" w:space="0" w:color="auto"/>
            <w:bottom w:val="none" w:sz="0" w:space="0" w:color="auto"/>
            <w:right w:val="none" w:sz="0" w:space="0" w:color="auto"/>
          </w:divBdr>
          <w:divsChild>
            <w:div w:id="1206983685">
              <w:marLeft w:val="0"/>
              <w:marRight w:val="0"/>
              <w:marTop w:val="0"/>
              <w:marBottom w:val="0"/>
              <w:divBdr>
                <w:top w:val="none" w:sz="0" w:space="0" w:color="auto"/>
                <w:left w:val="none" w:sz="0" w:space="0" w:color="auto"/>
                <w:bottom w:val="none" w:sz="0" w:space="0" w:color="auto"/>
                <w:right w:val="none" w:sz="0" w:space="0" w:color="auto"/>
              </w:divBdr>
              <w:divsChild>
                <w:div w:id="1043486174">
                  <w:marLeft w:val="0"/>
                  <w:marRight w:val="0"/>
                  <w:marTop w:val="0"/>
                  <w:marBottom w:val="0"/>
                  <w:divBdr>
                    <w:top w:val="none" w:sz="0" w:space="0" w:color="auto"/>
                    <w:left w:val="none" w:sz="0" w:space="0" w:color="auto"/>
                    <w:bottom w:val="none" w:sz="0" w:space="0" w:color="auto"/>
                    <w:right w:val="none" w:sz="0" w:space="0" w:color="auto"/>
                  </w:divBdr>
                  <w:divsChild>
                    <w:div w:id="85349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431039">
      <w:bodyDiv w:val="1"/>
      <w:marLeft w:val="0"/>
      <w:marRight w:val="0"/>
      <w:marTop w:val="0"/>
      <w:marBottom w:val="0"/>
      <w:divBdr>
        <w:top w:val="none" w:sz="0" w:space="0" w:color="auto"/>
        <w:left w:val="none" w:sz="0" w:space="0" w:color="auto"/>
        <w:bottom w:val="none" w:sz="0" w:space="0" w:color="auto"/>
        <w:right w:val="none" w:sz="0" w:space="0" w:color="auto"/>
      </w:divBdr>
    </w:div>
    <w:div w:id="1201816296">
      <w:bodyDiv w:val="1"/>
      <w:marLeft w:val="0"/>
      <w:marRight w:val="0"/>
      <w:marTop w:val="0"/>
      <w:marBottom w:val="0"/>
      <w:divBdr>
        <w:top w:val="none" w:sz="0" w:space="0" w:color="auto"/>
        <w:left w:val="none" w:sz="0" w:space="0" w:color="auto"/>
        <w:bottom w:val="none" w:sz="0" w:space="0" w:color="auto"/>
        <w:right w:val="none" w:sz="0" w:space="0" w:color="auto"/>
      </w:divBdr>
    </w:div>
    <w:div w:id="1207984967">
      <w:bodyDiv w:val="1"/>
      <w:marLeft w:val="0"/>
      <w:marRight w:val="0"/>
      <w:marTop w:val="0"/>
      <w:marBottom w:val="0"/>
      <w:divBdr>
        <w:top w:val="none" w:sz="0" w:space="0" w:color="auto"/>
        <w:left w:val="none" w:sz="0" w:space="0" w:color="auto"/>
        <w:bottom w:val="none" w:sz="0" w:space="0" w:color="auto"/>
        <w:right w:val="none" w:sz="0" w:space="0" w:color="auto"/>
      </w:divBdr>
    </w:div>
    <w:div w:id="1267735662">
      <w:bodyDiv w:val="1"/>
      <w:marLeft w:val="0"/>
      <w:marRight w:val="0"/>
      <w:marTop w:val="0"/>
      <w:marBottom w:val="0"/>
      <w:divBdr>
        <w:top w:val="none" w:sz="0" w:space="0" w:color="auto"/>
        <w:left w:val="none" w:sz="0" w:space="0" w:color="auto"/>
        <w:bottom w:val="none" w:sz="0" w:space="0" w:color="auto"/>
        <w:right w:val="none" w:sz="0" w:space="0" w:color="auto"/>
      </w:divBdr>
    </w:div>
    <w:div w:id="1295060811">
      <w:bodyDiv w:val="1"/>
      <w:marLeft w:val="0"/>
      <w:marRight w:val="0"/>
      <w:marTop w:val="0"/>
      <w:marBottom w:val="0"/>
      <w:divBdr>
        <w:top w:val="none" w:sz="0" w:space="0" w:color="auto"/>
        <w:left w:val="none" w:sz="0" w:space="0" w:color="auto"/>
        <w:bottom w:val="none" w:sz="0" w:space="0" w:color="auto"/>
        <w:right w:val="none" w:sz="0" w:space="0" w:color="auto"/>
      </w:divBdr>
    </w:div>
    <w:div w:id="1307392427">
      <w:bodyDiv w:val="1"/>
      <w:marLeft w:val="0"/>
      <w:marRight w:val="0"/>
      <w:marTop w:val="0"/>
      <w:marBottom w:val="0"/>
      <w:divBdr>
        <w:top w:val="none" w:sz="0" w:space="0" w:color="auto"/>
        <w:left w:val="none" w:sz="0" w:space="0" w:color="auto"/>
        <w:bottom w:val="none" w:sz="0" w:space="0" w:color="auto"/>
        <w:right w:val="none" w:sz="0" w:space="0" w:color="auto"/>
      </w:divBdr>
    </w:div>
    <w:div w:id="1416828289">
      <w:bodyDiv w:val="1"/>
      <w:marLeft w:val="0"/>
      <w:marRight w:val="0"/>
      <w:marTop w:val="0"/>
      <w:marBottom w:val="0"/>
      <w:divBdr>
        <w:top w:val="none" w:sz="0" w:space="0" w:color="auto"/>
        <w:left w:val="none" w:sz="0" w:space="0" w:color="auto"/>
        <w:bottom w:val="none" w:sz="0" w:space="0" w:color="auto"/>
        <w:right w:val="none" w:sz="0" w:space="0" w:color="auto"/>
      </w:divBdr>
      <w:divsChild>
        <w:div w:id="148059312">
          <w:marLeft w:val="0"/>
          <w:marRight w:val="0"/>
          <w:marTop w:val="0"/>
          <w:marBottom w:val="0"/>
          <w:divBdr>
            <w:top w:val="none" w:sz="0" w:space="0" w:color="auto"/>
            <w:left w:val="none" w:sz="0" w:space="0" w:color="auto"/>
            <w:bottom w:val="none" w:sz="0" w:space="0" w:color="auto"/>
            <w:right w:val="none" w:sz="0" w:space="0" w:color="auto"/>
          </w:divBdr>
          <w:divsChild>
            <w:div w:id="908543575">
              <w:marLeft w:val="0"/>
              <w:marRight w:val="0"/>
              <w:marTop w:val="0"/>
              <w:marBottom w:val="0"/>
              <w:divBdr>
                <w:top w:val="none" w:sz="0" w:space="0" w:color="auto"/>
                <w:left w:val="none" w:sz="0" w:space="0" w:color="auto"/>
                <w:bottom w:val="none" w:sz="0" w:space="0" w:color="auto"/>
                <w:right w:val="none" w:sz="0" w:space="0" w:color="auto"/>
              </w:divBdr>
              <w:divsChild>
                <w:div w:id="1780105610">
                  <w:marLeft w:val="0"/>
                  <w:marRight w:val="0"/>
                  <w:marTop w:val="0"/>
                  <w:marBottom w:val="0"/>
                  <w:divBdr>
                    <w:top w:val="none" w:sz="0" w:space="0" w:color="auto"/>
                    <w:left w:val="none" w:sz="0" w:space="0" w:color="auto"/>
                    <w:bottom w:val="none" w:sz="0" w:space="0" w:color="auto"/>
                    <w:right w:val="none" w:sz="0" w:space="0" w:color="auto"/>
                  </w:divBdr>
                </w:div>
                <w:div w:id="1478377047">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991204072">
          <w:marLeft w:val="0"/>
          <w:marRight w:val="0"/>
          <w:marTop w:val="0"/>
          <w:marBottom w:val="0"/>
          <w:divBdr>
            <w:top w:val="none" w:sz="0" w:space="0" w:color="auto"/>
            <w:left w:val="none" w:sz="0" w:space="0" w:color="auto"/>
            <w:bottom w:val="none" w:sz="0" w:space="0" w:color="auto"/>
            <w:right w:val="none" w:sz="0" w:space="0" w:color="auto"/>
          </w:divBdr>
          <w:divsChild>
            <w:div w:id="15703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4817">
      <w:bodyDiv w:val="1"/>
      <w:marLeft w:val="0"/>
      <w:marRight w:val="0"/>
      <w:marTop w:val="0"/>
      <w:marBottom w:val="0"/>
      <w:divBdr>
        <w:top w:val="none" w:sz="0" w:space="0" w:color="auto"/>
        <w:left w:val="none" w:sz="0" w:space="0" w:color="auto"/>
        <w:bottom w:val="none" w:sz="0" w:space="0" w:color="auto"/>
        <w:right w:val="none" w:sz="0" w:space="0" w:color="auto"/>
      </w:divBdr>
    </w:div>
    <w:div w:id="1449664609">
      <w:bodyDiv w:val="1"/>
      <w:marLeft w:val="0"/>
      <w:marRight w:val="0"/>
      <w:marTop w:val="0"/>
      <w:marBottom w:val="0"/>
      <w:divBdr>
        <w:top w:val="none" w:sz="0" w:space="0" w:color="auto"/>
        <w:left w:val="none" w:sz="0" w:space="0" w:color="auto"/>
        <w:bottom w:val="none" w:sz="0" w:space="0" w:color="auto"/>
        <w:right w:val="none" w:sz="0" w:space="0" w:color="auto"/>
      </w:divBdr>
    </w:div>
    <w:div w:id="1573076737">
      <w:bodyDiv w:val="1"/>
      <w:marLeft w:val="0"/>
      <w:marRight w:val="0"/>
      <w:marTop w:val="0"/>
      <w:marBottom w:val="0"/>
      <w:divBdr>
        <w:top w:val="none" w:sz="0" w:space="0" w:color="auto"/>
        <w:left w:val="none" w:sz="0" w:space="0" w:color="auto"/>
        <w:bottom w:val="none" w:sz="0" w:space="0" w:color="auto"/>
        <w:right w:val="none" w:sz="0" w:space="0" w:color="auto"/>
      </w:divBdr>
    </w:div>
    <w:div w:id="1633363657">
      <w:bodyDiv w:val="1"/>
      <w:marLeft w:val="0"/>
      <w:marRight w:val="0"/>
      <w:marTop w:val="0"/>
      <w:marBottom w:val="0"/>
      <w:divBdr>
        <w:top w:val="none" w:sz="0" w:space="0" w:color="auto"/>
        <w:left w:val="none" w:sz="0" w:space="0" w:color="auto"/>
        <w:bottom w:val="none" w:sz="0" w:space="0" w:color="auto"/>
        <w:right w:val="none" w:sz="0" w:space="0" w:color="auto"/>
      </w:divBdr>
    </w:div>
    <w:div w:id="1693652890">
      <w:bodyDiv w:val="1"/>
      <w:marLeft w:val="0"/>
      <w:marRight w:val="0"/>
      <w:marTop w:val="0"/>
      <w:marBottom w:val="0"/>
      <w:divBdr>
        <w:top w:val="none" w:sz="0" w:space="0" w:color="auto"/>
        <w:left w:val="none" w:sz="0" w:space="0" w:color="auto"/>
        <w:bottom w:val="none" w:sz="0" w:space="0" w:color="auto"/>
        <w:right w:val="none" w:sz="0" w:space="0" w:color="auto"/>
      </w:divBdr>
    </w:div>
    <w:div w:id="1758595813">
      <w:bodyDiv w:val="1"/>
      <w:marLeft w:val="0"/>
      <w:marRight w:val="0"/>
      <w:marTop w:val="0"/>
      <w:marBottom w:val="0"/>
      <w:divBdr>
        <w:top w:val="none" w:sz="0" w:space="0" w:color="auto"/>
        <w:left w:val="none" w:sz="0" w:space="0" w:color="auto"/>
        <w:bottom w:val="none" w:sz="0" w:space="0" w:color="auto"/>
        <w:right w:val="none" w:sz="0" w:space="0" w:color="auto"/>
      </w:divBdr>
    </w:div>
    <w:div w:id="1778259406">
      <w:bodyDiv w:val="1"/>
      <w:marLeft w:val="0"/>
      <w:marRight w:val="0"/>
      <w:marTop w:val="0"/>
      <w:marBottom w:val="0"/>
      <w:divBdr>
        <w:top w:val="none" w:sz="0" w:space="0" w:color="auto"/>
        <w:left w:val="none" w:sz="0" w:space="0" w:color="auto"/>
        <w:bottom w:val="none" w:sz="0" w:space="0" w:color="auto"/>
        <w:right w:val="none" w:sz="0" w:space="0" w:color="auto"/>
      </w:divBdr>
    </w:div>
    <w:div w:id="1783106628">
      <w:bodyDiv w:val="1"/>
      <w:marLeft w:val="0"/>
      <w:marRight w:val="0"/>
      <w:marTop w:val="0"/>
      <w:marBottom w:val="0"/>
      <w:divBdr>
        <w:top w:val="none" w:sz="0" w:space="0" w:color="auto"/>
        <w:left w:val="none" w:sz="0" w:space="0" w:color="auto"/>
        <w:bottom w:val="none" w:sz="0" w:space="0" w:color="auto"/>
        <w:right w:val="none" w:sz="0" w:space="0" w:color="auto"/>
      </w:divBdr>
    </w:div>
    <w:div w:id="1832718842">
      <w:bodyDiv w:val="1"/>
      <w:marLeft w:val="0"/>
      <w:marRight w:val="0"/>
      <w:marTop w:val="0"/>
      <w:marBottom w:val="0"/>
      <w:divBdr>
        <w:top w:val="none" w:sz="0" w:space="0" w:color="auto"/>
        <w:left w:val="none" w:sz="0" w:space="0" w:color="auto"/>
        <w:bottom w:val="none" w:sz="0" w:space="0" w:color="auto"/>
        <w:right w:val="none" w:sz="0" w:space="0" w:color="auto"/>
      </w:divBdr>
    </w:div>
    <w:div w:id="1866677331">
      <w:bodyDiv w:val="1"/>
      <w:marLeft w:val="0"/>
      <w:marRight w:val="0"/>
      <w:marTop w:val="0"/>
      <w:marBottom w:val="0"/>
      <w:divBdr>
        <w:top w:val="none" w:sz="0" w:space="0" w:color="auto"/>
        <w:left w:val="none" w:sz="0" w:space="0" w:color="auto"/>
        <w:bottom w:val="none" w:sz="0" w:space="0" w:color="auto"/>
        <w:right w:val="none" w:sz="0" w:space="0" w:color="auto"/>
      </w:divBdr>
    </w:div>
    <w:div w:id="1867450612">
      <w:bodyDiv w:val="1"/>
      <w:marLeft w:val="0"/>
      <w:marRight w:val="0"/>
      <w:marTop w:val="0"/>
      <w:marBottom w:val="0"/>
      <w:divBdr>
        <w:top w:val="none" w:sz="0" w:space="0" w:color="auto"/>
        <w:left w:val="none" w:sz="0" w:space="0" w:color="auto"/>
        <w:bottom w:val="none" w:sz="0" w:space="0" w:color="auto"/>
        <w:right w:val="none" w:sz="0" w:space="0" w:color="auto"/>
      </w:divBdr>
    </w:div>
    <w:div w:id="1881164596">
      <w:bodyDiv w:val="1"/>
      <w:marLeft w:val="0"/>
      <w:marRight w:val="0"/>
      <w:marTop w:val="0"/>
      <w:marBottom w:val="0"/>
      <w:divBdr>
        <w:top w:val="none" w:sz="0" w:space="0" w:color="auto"/>
        <w:left w:val="none" w:sz="0" w:space="0" w:color="auto"/>
        <w:bottom w:val="none" w:sz="0" w:space="0" w:color="auto"/>
        <w:right w:val="none" w:sz="0" w:space="0" w:color="auto"/>
      </w:divBdr>
    </w:div>
    <w:div w:id="1886792515">
      <w:bodyDiv w:val="1"/>
      <w:marLeft w:val="0"/>
      <w:marRight w:val="0"/>
      <w:marTop w:val="0"/>
      <w:marBottom w:val="0"/>
      <w:divBdr>
        <w:top w:val="none" w:sz="0" w:space="0" w:color="auto"/>
        <w:left w:val="none" w:sz="0" w:space="0" w:color="auto"/>
        <w:bottom w:val="none" w:sz="0" w:space="0" w:color="auto"/>
        <w:right w:val="none" w:sz="0" w:space="0" w:color="auto"/>
      </w:divBdr>
    </w:div>
    <w:div w:id="1947225161">
      <w:bodyDiv w:val="1"/>
      <w:marLeft w:val="0"/>
      <w:marRight w:val="0"/>
      <w:marTop w:val="0"/>
      <w:marBottom w:val="0"/>
      <w:divBdr>
        <w:top w:val="none" w:sz="0" w:space="0" w:color="auto"/>
        <w:left w:val="none" w:sz="0" w:space="0" w:color="auto"/>
        <w:bottom w:val="none" w:sz="0" w:space="0" w:color="auto"/>
        <w:right w:val="none" w:sz="0" w:space="0" w:color="auto"/>
      </w:divBdr>
    </w:div>
    <w:div w:id="1988124126">
      <w:bodyDiv w:val="1"/>
      <w:marLeft w:val="0"/>
      <w:marRight w:val="0"/>
      <w:marTop w:val="0"/>
      <w:marBottom w:val="0"/>
      <w:divBdr>
        <w:top w:val="none" w:sz="0" w:space="0" w:color="auto"/>
        <w:left w:val="none" w:sz="0" w:space="0" w:color="auto"/>
        <w:bottom w:val="none" w:sz="0" w:space="0" w:color="auto"/>
        <w:right w:val="none" w:sz="0" w:space="0" w:color="auto"/>
      </w:divBdr>
    </w:div>
    <w:div w:id="1997761121">
      <w:bodyDiv w:val="1"/>
      <w:marLeft w:val="0"/>
      <w:marRight w:val="0"/>
      <w:marTop w:val="0"/>
      <w:marBottom w:val="0"/>
      <w:divBdr>
        <w:top w:val="none" w:sz="0" w:space="0" w:color="auto"/>
        <w:left w:val="none" w:sz="0" w:space="0" w:color="auto"/>
        <w:bottom w:val="none" w:sz="0" w:space="0" w:color="auto"/>
        <w:right w:val="none" w:sz="0" w:space="0" w:color="auto"/>
      </w:divBdr>
    </w:div>
    <w:div w:id="2043557882">
      <w:bodyDiv w:val="1"/>
      <w:marLeft w:val="0"/>
      <w:marRight w:val="0"/>
      <w:marTop w:val="0"/>
      <w:marBottom w:val="0"/>
      <w:divBdr>
        <w:top w:val="none" w:sz="0" w:space="0" w:color="auto"/>
        <w:left w:val="none" w:sz="0" w:space="0" w:color="auto"/>
        <w:bottom w:val="none" w:sz="0" w:space="0" w:color="auto"/>
        <w:right w:val="none" w:sz="0" w:space="0" w:color="auto"/>
      </w:divBdr>
      <w:divsChild>
        <w:div w:id="325673912">
          <w:marLeft w:val="0"/>
          <w:marRight w:val="0"/>
          <w:marTop w:val="0"/>
          <w:marBottom w:val="0"/>
          <w:divBdr>
            <w:top w:val="none" w:sz="0" w:space="0" w:color="auto"/>
            <w:left w:val="none" w:sz="0" w:space="0" w:color="auto"/>
            <w:bottom w:val="none" w:sz="0" w:space="0" w:color="auto"/>
            <w:right w:val="none" w:sz="0" w:space="0" w:color="auto"/>
          </w:divBdr>
          <w:divsChild>
            <w:div w:id="747654633">
              <w:marLeft w:val="0"/>
              <w:marRight w:val="0"/>
              <w:marTop w:val="0"/>
              <w:marBottom w:val="0"/>
              <w:divBdr>
                <w:top w:val="none" w:sz="0" w:space="0" w:color="auto"/>
                <w:left w:val="none" w:sz="0" w:space="0" w:color="auto"/>
                <w:bottom w:val="none" w:sz="0" w:space="0" w:color="auto"/>
                <w:right w:val="none" w:sz="0" w:space="0" w:color="auto"/>
              </w:divBdr>
              <w:divsChild>
                <w:div w:id="1716418720">
                  <w:marLeft w:val="0"/>
                  <w:marRight w:val="0"/>
                  <w:marTop w:val="0"/>
                  <w:marBottom w:val="0"/>
                  <w:divBdr>
                    <w:top w:val="none" w:sz="0" w:space="0" w:color="auto"/>
                    <w:left w:val="none" w:sz="0" w:space="0" w:color="auto"/>
                    <w:bottom w:val="none" w:sz="0" w:space="0" w:color="auto"/>
                    <w:right w:val="none" w:sz="0" w:space="0" w:color="auto"/>
                  </w:divBdr>
                  <w:divsChild>
                    <w:div w:id="64212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77980">
          <w:marLeft w:val="0"/>
          <w:marRight w:val="0"/>
          <w:marTop w:val="0"/>
          <w:marBottom w:val="0"/>
          <w:divBdr>
            <w:top w:val="none" w:sz="0" w:space="0" w:color="auto"/>
            <w:left w:val="none" w:sz="0" w:space="0" w:color="auto"/>
            <w:bottom w:val="none" w:sz="0" w:space="0" w:color="auto"/>
            <w:right w:val="none" w:sz="0" w:space="0" w:color="auto"/>
          </w:divBdr>
          <w:divsChild>
            <w:div w:id="408819182">
              <w:marLeft w:val="0"/>
              <w:marRight w:val="0"/>
              <w:marTop w:val="0"/>
              <w:marBottom w:val="0"/>
              <w:divBdr>
                <w:top w:val="none" w:sz="0" w:space="0" w:color="auto"/>
                <w:left w:val="none" w:sz="0" w:space="0" w:color="auto"/>
                <w:bottom w:val="none" w:sz="0" w:space="0" w:color="auto"/>
                <w:right w:val="none" w:sz="0" w:space="0" w:color="auto"/>
              </w:divBdr>
              <w:divsChild>
                <w:div w:id="1048259995">
                  <w:marLeft w:val="0"/>
                  <w:marRight w:val="0"/>
                  <w:marTop w:val="0"/>
                  <w:marBottom w:val="0"/>
                  <w:divBdr>
                    <w:top w:val="none" w:sz="0" w:space="0" w:color="auto"/>
                    <w:left w:val="none" w:sz="0" w:space="0" w:color="auto"/>
                    <w:bottom w:val="none" w:sz="0" w:space="0" w:color="auto"/>
                    <w:right w:val="none" w:sz="0" w:space="0" w:color="auto"/>
                  </w:divBdr>
                  <w:divsChild>
                    <w:div w:id="100278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744349">
      <w:bodyDiv w:val="1"/>
      <w:marLeft w:val="0"/>
      <w:marRight w:val="0"/>
      <w:marTop w:val="0"/>
      <w:marBottom w:val="0"/>
      <w:divBdr>
        <w:top w:val="none" w:sz="0" w:space="0" w:color="auto"/>
        <w:left w:val="none" w:sz="0" w:space="0" w:color="auto"/>
        <w:bottom w:val="none" w:sz="0" w:space="0" w:color="auto"/>
        <w:right w:val="none" w:sz="0" w:space="0" w:color="auto"/>
      </w:divBdr>
      <w:divsChild>
        <w:div w:id="2037539545">
          <w:marLeft w:val="0"/>
          <w:marRight w:val="0"/>
          <w:marTop w:val="0"/>
          <w:marBottom w:val="0"/>
          <w:divBdr>
            <w:top w:val="none" w:sz="0" w:space="0" w:color="auto"/>
            <w:left w:val="none" w:sz="0" w:space="0" w:color="auto"/>
            <w:bottom w:val="none" w:sz="0" w:space="0" w:color="auto"/>
            <w:right w:val="none" w:sz="0" w:space="0" w:color="auto"/>
          </w:divBdr>
          <w:divsChild>
            <w:div w:id="955061579">
              <w:marLeft w:val="0"/>
              <w:marRight w:val="0"/>
              <w:marTop w:val="0"/>
              <w:marBottom w:val="0"/>
              <w:divBdr>
                <w:top w:val="none" w:sz="0" w:space="0" w:color="auto"/>
                <w:left w:val="none" w:sz="0" w:space="0" w:color="auto"/>
                <w:bottom w:val="none" w:sz="0" w:space="0" w:color="auto"/>
                <w:right w:val="none" w:sz="0" w:space="0" w:color="auto"/>
              </w:divBdr>
              <w:divsChild>
                <w:div w:id="510293138">
                  <w:marLeft w:val="0"/>
                  <w:marRight w:val="0"/>
                  <w:marTop w:val="0"/>
                  <w:marBottom w:val="0"/>
                  <w:divBdr>
                    <w:top w:val="none" w:sz="0" w:space="0" w:color="auto"/>
                    <w:left w:val="none" w:sz="0" w:space="0" w:color="auto"/>
                    <w:bottom w:val="none" w:sz="0" w:space="0" w:color="auto"/>
                    <w:right w:val="none" w:sz="0" w:space="0" w:color="auto"/>
                  </w:divBdr>
                  <w:divsChild>
                    <w:div w:id="1609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164075">
          <w:marLeft w:val="0"/>
          <w:marRight w:val="0"/>
          <w:marTop w:val="0"/>
          <w:marBottom w:val="0"/>
          <w:divBdr>
            <w:top w:val="none" w:sz="0" w:space="0" w:color="auto"/>
            <w:left w:val="none" w:sz="0" w:space="0" w:color="auto"/>
            <w:bottom w:val="none" w:sz="0" w:space="0" w:color="auto"/>
            <w:right w:val="none" w:sz="0" w:space="0" w:color="auto"/>
          </w:divBdr>
          <w:divsChild>
            <w:div w:id="833227025">
              <w:marLeft w:val="0"/>
              <w:marRight w:val="0"/>
              <w:marTop w:val="0"/>
              <w:marBottom w:val="0"/>
              <w:divBdr>
                <w:top w:val="none" w:sz="0" w:space="0" w:color="auto"/>
                <w:left w:val="none" w:sz="0" w:space="0" w:color="auto"/>
                <w:bottom w:val="none" w:sz="0" w:space="0" w:color="auto"/>
                <w:right w:val="none" w:sz="0" w:space="0" w:color="auto"/>
              </w:divBdr>
              <w:divsChild>
                <w:div w:id="809052221">
                  <w:marLeft w:val="0"/>
                  <w:marRight w:val="0"/>
                  <w:marTop w:val="0"/>
                  <w:marBottom w:val="0"/>
                  <w:divBdr>
                    <w:top w:val="none" w:sz="0" w:space="0" w:color="auto"/>
                    <w:left w:val="none" w:sz="0" w:space="0" w:color="auto"/>
                    <w:bottom w:val="none" w:sz="0" w:space="0" w:color="auto"/>
                    <w:right w:val="none" w:sz="0" w:space="0" w:color="auto"/>
                  </w:divBdr>
                  <w:divsChild>
                    <w:div w:id="122101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2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ubmed/20133815?itool=EntrezSystem2.PEntrez.Pubmed.Pubmed_ResultsPanel.Pubmed_RVDocSum&amp;ordinalpos=2" TargetMode="External"/><Relationship Id="rId21" Type="http://schemas.openxmlformats.org/officeDocument/2006/relationships/hyperlink" Target="http://www.ncbi.nlm.nih.gov/sites/entrez?Db=pubmed&amp;Cmd=Search&amp;Term=%22Picker%20D%22%5BAuthor%5D&amp;itool=EntrezSystem2.PEntrez.Pubmed.Pubmed_ResultsPanel.Pubmed_RVAbstract" TargetMode="External"/><Relationship Id="rId42" Type="http://schemas.openxmlformats.org/officeDocument/2006/relationships/hyperlink" Target="http://www.ncbi.nlm.nih.gov/pubmed?term=Hayata%20T%5BAuthor%5D&amp;cauthor=true&amp;cauthor_uid=22538810" TargetMode="External"/><Relationship Id="rId47" Type="http://schemas.openxmlformats.org/officeDocument/2006/relationships/hyperlink" Target="http://www.ncbi.nlm.nih.gov/pubmed?term=Saita%20Y%5BAuthor%5D&amp;cauthor=true&amp;cauthor_uid=22538810" TargetMode="External"/><Relationship Id="rId63" Type="http://schemas.openxmlformats.org/officeDocument/2006/relationships/hyperlink" Target="https://pubmed.ncbi.nlm.nih.gov/38528315/" TargetMode="External"/><Relationship Id="rId68"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cbi.nlm.nih.gov/sites/entrez?Db=pubmed&amp;Cmd=Search&amp;Term=%22Catley%20L%22%5BAuthor%5D&amp;itool=EntrezSystem2.PEntrez.Pubmed.Pubmed_ResultsPanel.Pubmed_RVAbstract" TargetMode="External"/><Relationship Id="rId29" Type="http://schemas.openxmlformats.org/officeDocument/2006/relationships/hyperlink" Target="http://www.ncbi.nlm.nih.gov/pubmed?term=%22Yang%20D%22%5BAuthor%5D&amp;itool=EntrezSystem2.PEntrez.Pubmed.Pubmed_ResultsPanel.Pubmed_RVAbstract" TargetMode="External"/><Relationship Id="rId11" Type="http://schemas.openxmlformats.org/officeDocument/2006/relationships/hyperlink" Target="http://www.ncbi.nlm.nih.gov/sites/entrez?Db=pubmed&amp;Cmd=Search&amp;Term=%22Yasui%20H%22%5BAuthor%5D&amp;itool=EntrezSystem2.PEntrez.Pubmed.Pubmed_ResultsPanel.Pubmed_RVAbstract" TargetMode="External"/><Relationship Id="rId24" Type="http://schemas.openxmlformats.org/officeDocument/2006/relationships/hyperlink" Target="http://www.ncbi.nlm.nih.gov/sites/entrez?Db=pubmed&amp;Cmd=Search&amp;Term=%22Munshi%20NC%22%5BAuthor%5D&amp;itool=EntrezSystem2.PEntrez.Pubmed.Pubmed_ResultsPanel.Pubmed_RVAbstract" TargetMode="External"/><Relationship Id="rId32" Type="http://schemas.openxmlformats.org/officeDocument/2006/relationships/hyperlink" Target="http://www.ncbi.nlm.nih.gov/pubmed?term=%22Galvin%20RJ%22%5BAuthor%5D&amp;itool=EntrezSystem2.PEntrez.Pubmed.Pubmed_ResultsPanel.Pubmed_RVAbstract" TargetMode="External"/><Relationship Id="rId37" Type="http://schemas.openxmlformats.org/officeDocument/2006/relationships/hyperlink" Target="http://www.ncbi.nlm.nih.gov/pubmed?term=%22Bringhurst%20FR%22%5BAuthor%5D&amp;itool=EntrezSystem2.PEntrez.Pubmed.Pubmed_ResultsPanel.Pubmed_RVAbstract" TargetMode="External"/><Relationship Id="rId40" Type="http://schemas.openxmlformats.org/officeDocument/2006/relationships/hyperlink" Target="http://www.ncbi.nlm.nih.gov/pubmed?term=Hanyu%20R%5BAuthor%5D&amp;cauthor=true&amp;cauthor_uid=22538810" TargetMode="External"/><Relationship Id="rId45" Type="http://schemas.openxmlformats.org/officeDocument/2006/relationships/hyperlink" Target="http://www.ncbi.nlm.nih.gov/pubmed?term=Ezura%20Y%5BAuthor%5D&amp;cauthor=true&amp;cauthor_uid=22538810" TargetMode="External"/><Relationship Id="rId53" Type="http://schemas.openxmlformats.org/officeDocument/2006/relationships/hyperlink" Target="http://www.ncbi.nlm.nih.gov/pubmed?term=Kaneko%20K%5BAuthor%5D&amp;cauthor=true&amp;cauthor_uid=22538810" TargetMode="External"/><Relationship Id="rId58" Type="http://schemas.openxmlformats.org/officeDocument/2006/relationships/hyperlink" Target="http://www.ncbi.nlm.nih.gov/pubmed?term=Noda%20M%5BAuthor%5D&amp;cauthor=true&amp;cauthor_uid=22538810"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ncbi.nlm.nih.gov/pubmed/29679630" TargetMode="External"/><Relationship Id="rId19" Type="http://schemas.openxmlformats.org/officeDocument/2006/relationships/hyperlink" Target="http://www.ncbi.nlm.nih.gov/sites/entrez?Db=pubmed&amp;Cmd=Search&amp;Term=%22Chauhan%20D%22%5BAuthor%5D&amp;itool=EntrezSystem2.PEntrez.Pubmed.Pubmed_ResultsPanel.Pubmed_RVAbstract" TargetMode="External"/><Relationship Id="rId14" Type="http://schemas.openxmlformats.org/officeDocument/2006/relationships/hyperlink" Target="http://www.ncbi.nlm.nih.gov/sites/entrez?Db=pubmed&amp;Cmd=Search&amp;Term=%22Blotta%20S%22%5BAuthor%5D&amp;itool=EntrezSystem2.PEntrez.Pubmed.Pubmed_ResultsPanel.Pubmed_RVAbstract" TargetMode="External"/><Relationship Id="rId22" Type="http://schemas.openxmlformats.org/officeDocument/2006/relationships/hyperlink" Target="http://www.ncbi.nlm.nih.gov/sites/entrez?Db=pubmed&amp;Cmd=Search&amp;Term=%22Venuta%20S%22%5BAuthor%5D&amp;itool=EntrezSystem2.PEntrez.Pubmed.Pubmed_ResultsPanel.Pubmed_RVAbstract" TargetMode="External"/><Relationship Id="rId27" Type="http://schemas.openxmlformats.org/officeDocument/2006/relationships/hyperlink" Target="http://www.ncbi.nlm.nih.gov/pubmed?term=%22Guo%20J%22%5BAuthor%5D&amp;itool=EntrezSystem2.PEntrez.Pubmed.Pubmed_ResultsPanel.Pubmed_RVAbstract" TargetMode="External"/><Relationship Id="rId30" Type="http://schemas.openxmlformats.org/officeDocument/2006/relationships/hyperlink" Target="http://www.ncbi.nlm.nih.gov/pubmed?term=%22Bouxsein%20ML%22%5BAuthor%5D&amp;itool=EntrezSystem2.PEntrez.Pubmed.Pubmed_ResultsPanel.Pubmed_RVAbstract" TargetMode="External"/><Relationship Id="rId35" Type="http://schemas.openxmlformats.org/officeDocument/2006/relationships/hyperlink" Target="http://www.ncbi.nlm.nih.gov/pubmed?term=%22Schipani%20E%22%5BAuthor%5D&amp;itool=EntrezSystem2.PEntrez.Pubmed.Pubmed_ResultsPanel.Pubmed_RVAbstract" TargetMode="External"/><Relationship Id="rId43" Type="http://schemas.openxmlformats.org/officeDocument/2006/relationships/hyperlink" Target="http://www.ncbi.nlm.nih.gov/pubmed?term=Moriya%20S%5BAuthor%5D&amp;cauthor=true&amp;cauthor_uid=22538810" TargetMode="External"/><Relationship Id="rId48" Type="http://schemas.openxmlformats.org/officeDocument/2006/relationships/hyperlink" Target="http://www.ncbi.nlm.nih.gov/pubmed?term=Hemmi%20H%5BAuthor%5D&amp;cauthor=true&amp;cauthor_uid=22538810" TargetMode="External"/><Relationship Id="rId56" Type="http://schemas.openxmlformats.org/officeDocument/2006/relationships/hyperlink" Target="http://www.ncbi.nlm.nih.gov/pubmed?term=Kronenberg%20HM%5BAuthor%5D&amp;cauthor=true&amp;cauthor_uid=22538810"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hyperlink" Target="http://www.ncbi.nlm.nih.gov/sites/entrez?Db=pubmed&amp;Cmd=Search&amp;Term=%22Neri%20P%22%5BAuthor%5D&amp;itool=EntrezSystem2.PEntrez.Pubmed.Pubmed_ResultsPanel.Pubmed_RVAbstract" TargetMode="External"/><Relationship Id="rId51" Type="http://schemas.openxmlformats.org/officeDocument/2006/relationships/hyperlink" Target="http://www.ncbi.nlm.nih.gov/pubmed?term=Schipani%20E%5BAuthor%5D&amp;cauthor=true&amp;cauthor_uid=22538810" TargetMode="External"/><Relationship Id="rId3" Type="http://schemas.openxmlformats.org/officeDocument/2006/relationships/styles" Target="styles.xml"/><Relationship Id="rId12" Type="http://schemas.openxmlformats.org/officeDocument/2006/relationships/hyperlink" Target="http://www.ncbi.nlm.nih.gov/sites/entrez?Db=pubmed&amp;Cmd=Search&amp;Term=%22Schipani%20E%22%5BAuthor%5D&amp;itool=EntrezSystem2.PEntrez.Pubmed.Pubmed_ResultsPanel.Pubmed_RVAbstract" TargetMode="External"/><Relationship Id="rId17" Type="http://schemas.openxmlformats.org/officeDocument/2006/relationships/hyperlink" Target="http://www.ncbi.nlm.nih.gov/sites/entrez?Db=pubmed&amp;Cmd=Search&amp;Term=%22Hamasaki%20M%22%5BAuthor%5D&amp;itool=EntrezSystem2.PEntrez.Pubmed.Pubmed_ResultsPanel.Pubmed_RVAbstract" TargetMode="External"/><Relationship Id="rId25" Type="http://schemas.openxmlformats.org/officeDocument/2006/relationships/hyperlink" Target="javascript:AL_get(this,%20'jour',%20'Leukemia.');" TargetMode="External"/><Relationship Id="rId33" Type="http://schemas.openxmlformats.org/officeDocument/2006/relationships/hyperlink" Target="http://www.ncbi.nlm.nih.gov/pubmed?term=%22Kuhstoss%20SA%22%5BAuthor%5D&amp;itool=EntrezSystem2.PEntrez.Pubmed.Pubmed_ResultsPanel.Pubmed_RVAbstract" TargetMode="External"/><Relationship Id="rId38" Type="http://schemas.openxmlformats.org/officeDocument/2006/relationships/hyperlink" Target="http://www.ncbi.nlm.nih.gov/pubmed?term=%22Kronenberg%20HM%22%5BAuthor%5D&amp;itool=EntrezSystem2.PEntrez.Pubmed.Pubmed_ResultsPanel.Pubmed_RVAbstract" TargetMode="External"/><Relationship Id="rId46" Type="http://schemas.openxmlformats.org/officeDocument/2006/relationships/hyperlink" Target="http://www.ncbi.nlm.nih.gov/pubmed?term=Nagao%20M%5BAuthor%5D&amp;cauthor=true&amp;cauthor_uid=22538810" TargetMode="External"/><Relationship Id="rId59" Type="http://schemas.openxmlformats.org/officeDocument/2006/relationships/hyperlink" Target="http://www.ncbi.nlm.nih.gov/pubmed/23364955" TargetMode="External"/><Relationship Id="rId67" Type="http://schemas.openxmlformats.org/officeDocument/2006/relationships/footer" Target="footer2.xml"/><Relationship Id="rId20" Type="http://schemas.openxmlformats.org/officeDocument/2006/relationships/hyperlink" Target="http://www.ncbi.nlm.nih.gov/sites/entrez?Db=pubmed&amp;Cmd=Search&amp;Term=%22Jacob%20GS%22%5BAuthor%5D&amp;itool=EntrezSystem2.PEntrez.Pubmed.Pubmed_ResultsPanel.Pubmed_RVAbstract" TargetMode="External"/><Relationship Id="rId41" Type="http://schemas.openxmlformats.org/officeDocument/2006/relationships/hyperlink" Target="http://www.ncbi.nlm.nih.gov/pubmed?term=Wehbi%20VL%5BAuthor%5D&amp;cauthor=true&amp;cauthor_uid=22538810" TargetMode="External"/><Relationship Id="rId54" Type="http://schemas.openxmlformats.org/officeDocument/2006/relationships/hyperlink" Target="http://www.ncbi.nlm.nih.gov/pubmed?term=Kurosawa%20H%5BAuthor%5D&amp;cauthor=true&amp;cauthor_uid=22538810" TargetMode="External"/><Relationship Id="rId62" Type="http://schemas.openxmlformats.org/officeDocument/2006/relationships/hyperlink" Target="https://www.ncbi.nlm.nih.gov/pubmed/30094757"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cbi.nlm.nih.gov/sites/entrez?Db=pubmed&amp;Cmd=Search&amp;Term=%22Prabhala%20R%22%5BAuthor%5D&amp;itool=EntrezSystem2.PEntrez.Pubmed.Pubmed_ResultsPanel.Pubmed_RVAbstract" TargetMode="External"/><Relationship Id="rId23" Type="http://schemas.openxmlformats.org/officeDocument/2006/relationships/hyperlink" Target="http://www.ncbi.nlm.nih.gov/sites/entrez?Db=pubmed&amp;Cmd=Search&amp;Term=%22Anderson%20KC%22%5BAuthor%5D&amp;itool=EntrezSystem2.PEntrez.Pubmed.Pubmed_ResultsPanel.Pubmed_RVAbstract" TargetMode="External"/><Relationship Id="rId28" Type="http://schemas.openxmlformats.org/officeDocument/2006/relationships/hyperlink" Target="http://www.ncbi.nlm.nih.gov/pubmed?term=%22Liu%20M%22%5BAuthor%5D&amp;itool=EntrezSystem2.PEntrez.Pubmed.Pubmed_ResultsPanel.Pubmed_RVAbstract" TargetMode="External"/><Relationship Id="rId36" Type="http://schemas.openxmlformats.org/officeDocument/2006/relationships/hyperlink" Target="http://www.ncbi.nlm.nih.gov/pubmed?term=%22Baron%20R%22%5BAuthor%5D&amp;itool=EntrezSystem2.PEntrez.Pubmed.Pubmed_ResultsPanel.Pubmed_RVAbstract" TargetMode="External"/><Relationship Id="rId49" Type="http://schemas.openxmlformats.org/officeDocument/2006/relationships/hyperlink" Target="http://www.ncbi.nlm.nih.gov/pubmed?term=Notomi%20T%5BAuthor%5D&amp;cauthor=true&amp;cauthor_uid=22538810" TargetMode="External"/><Relationship Id="rId57" Type="http://schemas.openxmlformats.org/officeDocument/2006/relationships/hyperlink" Target="http://www.ncbi.nlm.nih.gov/pubmed?term=Vilardaga%20JP%5BAuthor%5D&amp;cauthor=true&amp;cauthor_uid=22538810" TargetMode="External"/><Relationship Id="rId10" Type="http://schemas.openxmlformats.org/officeDocument/2006/relationships/hyperlink" Target="http://www.ncbi.nlm.nih.gov/sites/entrez?Db=pubmed&amp;Cmd=Search&amp;Term=%22Shammas%20M%22%5BAuthor%5D&amp;itool=EntrezSystem2.PEntrez.Pubmed.Pubmed_ResultsPanel.Pubmed_RVAbstract" TargetMode="External"/><Relationship Id="rId31" Type="http://schemas.openxmlformats.org/officeDocument/2006/relationships/hyperlink" Target="http://www.ncbi.nlm.nih.gov/pubmed?term=%22Saito%20H%22%5BAuthor%5D&amp;itool=EntrezSystem2.PEntrez.Pubmed.Pubmed_ResultsPanel.Pubmed_RVAbstract" TargetMode="External"/><Relationship Id="rId44" Type="http://schemas.openxmlformats.org/officeDocument/2006/relationships/hyperlink" Target="http://www.ncbi.nlm.nih.gov/pubmed?term=Feinstein%20TN%5BAuthor%5D&amp;cauthor=true&amp;cauthor_uid=22538810" TargetMode="External"/><Relationship Id="rId52" Type="http://schemas.openxmlformats.org/officeDocument/2006/relationships/hyperlink" Target="http://www.ncbi.nlm.nih.gov/pubmed?term=Takeda%20S%5BAuthor%5D&amp;cauthor=true&amp;cauthor_uid=22538810" TargetMode="External"/><Relationship Id="rId60" Type="http://schemas.openxmlformats.org/officeDocument/2006/relationships/hyperlink" Target="https://www.ncbi.nlm.nih.gov/pubmed/27862618"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ncbi.nlm.nih.gov/sites/entrez?Db=pubmed&amp;Cmd=Search&amp;Term=%22Tassone%20P%22%5BAuthor%5D&amp;itool=EntrezSystem2.PEntrez.Pubmed.Pubmed_ResultsPanel.Pubmed_RVAbstract" TargetMode="External"/><Relationship Id="rId13" Type="http://schemas.openxmlformats.org/officeDocument/2006/relationships/hyperlink" Target="http://www.ncbi.nlm.nih.gov/sites/entrez?Db=pubmed&amp;Cmd=Search&amp;Term=%22Batchu%20RB%22%5BAuthor%5D&amp;itool=EntrezSystem2.PEntrez.Pubmed.Pubmed_ResultsPanel.Pubmed_RVAbstract" TargetMode="External"/><Relationship Id="rId18" Type="http://schemas.openxmlformats.org/officeDocument/2006/relationships/hyperlink" Target="http://www.ncbi.nlm.nih.gov/sites/entrez?Db=pubmed&amp;Cmd=Search&amp;Term=%22Hideshima%20T%22%5BAuthor%5D&amp;itool=EntrezSystem2.PEntrez.Pubmed.Pubmed_ResultsPanel.Pubmed_RVAbstract" TargetMode="External"/><Relationship Id="rId39" Type="http://schemas.openxmlformats.org/officeDocument/2006/relationships/hyperlink" Target="javascript:AL_get(this,%20'jour',%20'Cell%20Metab.');" TargetMode="External"/><Relationship Id="rId34" Type="http://schemas.openxmlformats.org/officeDocument/2006/relationships/hyperlink" Target="http://www.ncbi.nlm.nih.gov/pubmed?term=%22Thomas%20CC%22%5BAuthor%5D&amp;itool=EntrezSystem2.PEntrez.Pubmed.Pubmed_ResultsPanel.Pubmed_RVAbstract" TargetMode="External"/><Relationship Id="rId50" Type="http://schemas.openxmlformats.org/officeDocument/2006/relationships/hyperlink" Target="http://www.ncbi.nlm.nih.gov/pubmed?term=Nakamoto%20T%5BAuthor%5D&amp;cauthor=true&amp;cauthor_uid=22538810" TargetMode="External"/><Relationship Id="rId55" Type="http://schemas.openxmlformats.org/officeDocument/2006/relationships/hyperlink" Target="http://www.ncbi.nlm.nih.gov/pubmed?term=Karsenty%20G%5BAuthor%5D&amp;cauthor=true&amp;cauthor_uid=225388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F42D2-82DA-5242-B61F-F57436C76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19201</Words>
  <Characters>109446</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Galen B</vt:lpstr>
    </vt:vector>
  </TitlesOfParts>
  <Company>University of Michigan Medical Center</Company>
  <LinksUpToDate>false</LinksUpToDate>
  <CharactersWithSpaces>128391</CharactersWithSpaces>
  <SharedDoc>false</SharedDoc>
  <HLinks>
    <vt:vector size="72" baseType="variant">
      <vt:variant>
        <vt:i4>1835056</vt:i4>
      </vt:variant>
      <vt:variant>
        <vt:i4>47</vt:i4>
      </vt:variant>
      <vt:variant>
        <vt:i4>0</vt:i4>
      </vt:variant>
      <vt:variant>
        <vt:i4>5</vt:i4>
      </vt:variant>
      <vt:variant>
        <vt:lpwstr/>
      </vt:variant>
      <vt:variant>
        <vt:lpwstr>_Toc135465296</vt:lpwstr>
      </vt:variant>
      <vt:variant>
        <vt:i4>1835056</vt:i4>
      </vt:variant>
      <vt:variant>
        <vt:i4>44</vt:i4>
      </vt:variant>
      <vt:variant>
        <vt:i4>0</vt:i4>
      </vt:variant>
      <vt:variant>
        <vt:i4>5</vt:i4>
      </vt:variant>
      <vt:variant>
        <vt:lpwstr/>
      </vt:variant>
      <vt:variant>
        <vt:lpwstr>_Toc135465293</vt:lpwstr>
      </vt:variant>
      <vt:variant>
        <vt:i4>1835056</vt:i4>
      </vt:variant>
      <vt:variant>
        <vt:i4>41</vt:i4>
      </vt:variant>
      <vt:variant>
        <vt:i4>0</vt:i4>
      </vt:variant>
      <vt:variant>
        <vt:i4>5</vt:i4>
      </vt:variant>
      <vt:variant>
        <vt:lpwstr/>
      </vt:variant>
      <vt:variant>
        <vt:lpwstr>_Toc135465292</vt:lpwstr>
      </vt:variant>
      <vt:variant>
        <vt:i4>1835056</vt:i4>
      </vt:variant>
      <vt:variant>
        <vt:i4>38</vt:i4>
      </vt:variant>
      <vt:variant>
        <vt:i4>0</vt:i4>
      </vt:variant>
      <vt:variant>
        <vt:i4>5</vt:i4>
      </vt:variant>
      <vt:variant>
        <vt:lpwstr/>
      </vt:variant>
      <vt:variant>
        <vt:lpwstr>_Toc135465291</vt:lpwstr>
      </vt:variant>
      <vt:variant>
        <vt:i4>1835056</vt:i4>
      </vt:variant>
      <vt:variant>
        <vt:i4>35</vt:i4>
      </vt:variant>
      <vt:variant>
        <vt:i4>0</vt:i4>
      </vt:variant>
      <vt:variant>
        <vt:i4>5</vt:i4>
      </vt:variant>
      <vt:variant>
        <vt:lpwstr/>
      </vt:variant>
      <vt:variant>
        <vt:lpwstr>_Toc135465290</vt:lpwstr>
      </vt:variant>
      <vt:variant>
        <vt:i4>1900592</vt:i4>
      </vt:variant>
      <vt:variant>
        <vt:i4>32</vt:i4>
      </vt:variant>
      <vt:variant>
        <vt:i4>0</vt:i4>
      </vt:variant>
      <vt:variant>
        <vt:i4>5</vt:i4>
      </vt:variant>
      <vt:variant>
        <vt:lpwstr/>
      </vt:variant>
      <vt:variant>
        <vt:lpwstr>_Toc135465289</vt:lpwstr>
      </vt:variant>
      <vt:variant>
        <vt:i4>1900592</vt:i4>
      </vt:variant>
      <vt:variant>
        <vt:i4>26</vt:i4>
      </vt:variant>
      <vt:variant>
        <vt:i4>0</vt:i4>
      </vt:variant>
      <vt:variant>
        <vt:i4>5</vt:i4>
      </vt:variant>
      <vt:variant>
        <vt:lpwstr/>
      </vt:variant>
      <vt:variant>
        <vt:lpwstr>_Toc135465288</vt:lpwstr>
      </vt:variant>
      <vt:variant>
        <vt:i4>1900592</vt:i4>
      </vt:variant>
      <vt:variant>
        <vt:i4>23</vt:i4>
      </vt:variant>
      <vt:variant>
        <vt:i4>0</vt:i4>
      </vt:variant>
      <vt:variant>
        <vt:i4>5</vt:i4>
      </vt:variant>
      <vt:variant>
        <vt:lpwstr/>
      </vt:variant>
      <vt:variant>
        <vt:lpwstr>_Toc135465287</vt:lpwstr>
      </vt:variant>
      <vt:variant>
        <vt:i4>1900592</vt:i4>
      </vt:variant>
      <vt:variant>
        <vt:i4>17</vt:i4>
      </vt:variant>
      <vt:variant>
        <vt:i4>0</vt:i4>
      </vt:variant>
      <vt:variant>
        <vt:i4>5</vt:i4>
      </vt:variant>
      <vt:variant>
        <vt:lpwstr/>
      </vt:variant>
      <vt:variant>
        <vt:lpwstr>_Toc135465286</vt:lpwstr>
      </vt:variant>
      <vt:variant>
        <vt:i4>1900592</vt:i4>
      </vt:variant>
      <vt:variant>
        <vt:i4>11</vt:i4>
      </vt:variant>
      <vt:variant>
        <vt:i4>0</vt:i4>
      </vt:variant>
      <vt:variant>
        <vt:i4>5</vt:i4>
      </vt:variant>
      <vt:variant>
        <vt:lpwstr/>
      </vt:variant>
      <vt:variant>
        <vt:lpwstr>_Toc135465285</vt:lpwstr>
      </vt:variant>
      <vt:variant>
        <vt:i4>1900592</vt:i4>
      </vt:variant>
      <vt:variant>
        <vt:i4>5</vt:i4>
      </vt:variant>
      <vt:variant>
        <vt:i4>0</vt:i4>
      </vt:variant>
      <vt:variant>
        <vt:i4>5</vt:i4>
      </vt:variant>
      <vt:variant>
        <vt:lpwstr/>
      </vt:variant>
      <vt:variant>
        <vt:lpwstr>_Toc135465284</vt:lpwstr>
      </vt:variant>
      <vt:variant>
        <vt:i4>65581</vt:i4>
      </vt:variant>
      <vt:variant>
        <vt:i4>0</vt:i4>
      </vt:variant>
      <vt:variant>
        <vt:i4>0</vt:i4>
      </vt:variant>
      <vt:variant>
        <vt:i4>5</vt:i4>
      </vt:variant>
      <vt:variant>
        <vt:lpwstr>mailto:jchorow@umich.edu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Galen B</dc:title>
  <dc:subject/>
  <dc:creator>University of Michigan</dc:creator>
  <cp:keywords/>
  <dc:description/>
  <cp:lastModifiedBy>Laslow, Brittany</cp:lastModifiedBy>
  <cp:revision>2</cp:revision>
  <cp:lastPrinted>2024-12-09T17:13:00Z</cp:lastPrinted>
  <dcterms:created xsi:type="dcterms:W3CDTF">2025-07-10T17:06:00Z</dcterms:created>
  <dcterms:modified xsi:type="dcterms:W3CDTF">2025-07-10T17:06:00Z</dcterms:modified>
</cp:coreProperties>
</file>