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795F39" wp14:paraId="72728C4F" wp14:textId="7EA89926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n-US"/>
        </w:rPr>
      </w:pPr>
      <w:r w:rsidRPr="17795F39" w:rsidR="4ED8DA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n-US"/>
        </w:rPr>
        <w:t xml:space="preserve">Table 1. </w:t>
      </w:r>
      <w:r w:rsidRPr="17795F39" w:rsidR="4ED8DA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n-US"/>
        </w:rPr>
        <w:t xml:space="preserve">Reference range for pediatric vital signs including heart rate, respiratory rate, and systolic/diastolic blood pressure.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75"/>
        <w:gridCol w:w="1125"/>
        <w:gridCol w:w="1125"/>
        <w:gridCol w:w="2160"/>
        <w:gridCol w:w="1140"/>
        <w:gridCol w:w="1140"/>
        <w:gridCol w:w="1140"/>
      </w:tblGrid>
      <w:tr w:rsidR="17795F39" w:rsidTr="17795F39" w14:paraId="0D017458">
        <w:trPr>
          <w:trHeight w:val="300"/>
        </w:trPr>
        <w:tc>
          <w:tcPr>
            <w:tcW w:w="1575" w:type="dxa"/>
            <w:vMerge w:val="restart"/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60A7C0E1" w14:textId="5E8B9F54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</w:p>
          <w:p w:rsidR="17795F39" w:rsidP="17795F39" w:rsidRDefault="17795F39" w14:paraId="66DDB867" w14:textId="2C1241B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Age</w:t>
            </w:r>
          </w:p>
        </w:tc>
        <w:tc>
          <w:tcPr>
            <w:tcW w:w="2250" w:type="dxa"/>
            <w:gridSpan w:val="2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19790027" w14:textId="55E47BE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Heart Rate (beats/min)</w:t>
            </w:r>
          </w:p>
        </w:tc>
        <w:tc>
          <w:tcPr>
            <w:tcW w:w="2160" w:type="dxa"/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109CCFC" w14:textId="715F8C6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Respiratory Rate (breaths/min)</w:t>
            </w:r>
          </w:p>
        </w:tc>
        <w:tc>
          <w:tcPr>
            <w:tcW w:w="3420" w:type="dxa"/>
            <w:gridSpan w:val="3"/>
            <w:shd w:val="clear" w:color="auto" w:fill="B3E5A1" w:themeFill="accent6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300DDC2F" w14:textId="578EAAA2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Blood pressure (mmHg)</w:t>
            </w:r>
          </w:p>
        </w:tc>
      </w:tr>
      <w:tr w:rsidR="17795F39" w:rsidTr="17795F39" w14:paraId="480054DC">
        <w:trPr>
          <w:trHeight w:val="300"/>
        </w:trPr>
        <w:tc>
          <w:tcPr>
            <w:tcW w:w="157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4644B4"/>
        </w:tc>
        <w:tc>
          <w:tcPr>
            <w:tcW w:w="11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CE0B6A5" w14:textId="599F90E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Awake</w:t>
            </w:r>
          </w:p>
        </w:tc>
        <w:tc>
          <w:tcPr>
            <w:tcW w:w="11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6BFF2FDA" w14:textId="75A794F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Asleep</w:t>
            </w:r>
          </w:p>
        </w:tc>
        <w:tc>
          <w:tcPr>
            <w:tcW w:w="2160" w:type="dxa"/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551071A" w14:textId="5666E044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Normal</w:t>
            </w:r>
          </w:p>
        </w:tc>
        <w:tc>
          <w:tcPr>
            <w:tcW w:w="1140" w:type="dxa"/>
            <w:shd w:val="clear" w:color="auto" w:fill="B3E5A1" w:themeFill="accent6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78ABE44" w14:textId="00BE9600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Systolic</w:t>
            </w:r>
          </w:p>
        </w:tc>
        <w:tc>
          <w:tcPr>
            <w:tcW w:w="1140" w:type="dxa"/>
            <w:shd w:val="clear" w:color="auto" w:fill="B3E5A1" w:themeFill="accent6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38B9BA9" w14:textId="69546104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Diastolic</w:t>
            </w:r>
          </w:p>
        </w:tc>
        <w:tc>
          <w:tcPr>
            <w:tcW w:w="1140" w:type="dxa"/>
            <w:shd w:val="clear" w:color="auto" w:fill="B3E5A1" w:themeFill="accent6" w:themeFillTint="66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00BCDF7E" w14:textId="45201656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MAP</w:t>
            </w:r>
          </w:p>
        </w:tc>
      </w:tr>
      <w:tr w:rsidR="17795F39" w:rsidTr="17795F39" w14:paraId="6F34B354">
        <w:trPr>
          <w:trHeight w:val="300"/>
        </w:trPr>
        <w:tc>
          <w:tcPr>
            <w:tcW w:w="157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3F5EFD7F" w14:textId="782E2CC4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Neonate</w:t>
            </w:r>
          </w:p>
          <w:p w:rsidR="17795F39" w:rsidP="17795F39" w:rsidRDefault="17795F39" w14:paraId="70CF52BE" w14:textId="683D38B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(&lt;28 days)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B0E1B5B" w14:textId="0F4C6D20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100-205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C0CD442" w14:textId="37A5903F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90-160</w:t>
            </w:r>
          </w:p>
        </w:tc>
        <w:tc>
          <w:tcPr>
            <w:tcW w:w="2160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2CBCD593" w14:textId="748F9644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30-53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3CA66DD" w14:textId="17E1A817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67-84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1B499DAA" w14:textId="6BFFE31E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35-53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002EC7E6" w14:textId="7A2FF65A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45-60</w:t>
            </w:r>
          </w:p>
        </w:tc>
      </w:tr>
      <w:tr w:rsidR="17795F39" w:rsidTr="17795F39" w14:paraId="6791C781">
        <w:trPr>
          <w:trHeight w:val="300"/>
        </w:trPr>
        <w:tc>
          <w:tcPr>
            <w:tcW w:w="157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1262DA02" w14:textId="353556F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 xml:space="preserve">Infant </w:t>
            </w:r>
          </w:p>
          <w:p w:rsidR="17795F39" w:rsidP="17795F39" w:rsidRDefault="17795F39" w14:paraId="17BE3651" w14:textId="3B512FE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(1-12 mo)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F1C77D3" w14:textId="3EE6C637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100-180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1053CC81" w14:textId="0A06BB07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90-160</w:t>
            </w:r>
          </w:p>
        </w:tc>
        <w:tc>
          <w:tcPr>
            <w:tcW w:w="2160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F39E2D2" w14:textId="089299A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30-53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6C63EE88" w14:textId="7A336903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72-104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261B1CE7" w14:textId="59628103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37-56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BE1B562" w14:textId="109C8AC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50-62</w:t>
            </w:r>
          </w:p>
        </w:tc>
      </w:tr>
      <w:tr w:rsidR="17795F39" w:rsidTr="17795F39" w14:paraId="12A0CD34">
        <w:trPr>
          <w:trHeight w:val="300"/>
        </w:trPr>
        <w:tc>
          <w:tcPr>
            <w:tcW w:w="157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37BBB238" w14:textId="1EB3B29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 xml:space="preserve">Toddler </w:t>
            </w:r>
          </w:p>
          <w:p w:rsidR="17795F39" w:rsidP="17795F39" w:rsidRDefault="17795F39" w14:paraId="1F5ACC0D" w14:textId="6AA419C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(1-2 y)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CB6DF64" w14:textId="009A5808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98-140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285DC16" w14:textId="7EB0B7BD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80-120</w:t>
            </w:r>
          </w:p>
        </w:tc>
        <w:tc>
          <w:tcPr>
            <w:tcW w:w="2160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2E3C1A9" w14:textId="1D0612B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22-37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391FF1E7" w14:textId="431D35D7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86-106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14953DDD" w14:textId="0A49ACCD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42-63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2F416154" w14:textId="35C1C91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49-62</w:t>
            </w:r>
          </w:p>
        </w:tc>
      </w:tr>
      <w:tr w:rsidR="17795F39" w:rsidTr="17795F39" w14:paraId="0DBBADF1">
        <w:trPr>
          <w:trHeight w:val="300"/>
        </w:trPr>
        <w:tc>
          <w:tcPr>
            <w:tcW w:w="157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2AD6A03" w14:textId="3280228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Preschool</w:t>
            </w:r>
          </w:p>
          <w:p w:rsidR="17795F39" w:rsidP="17795F39" w:rsidRDefault="17795F39" w14:paraId="446EE751" w14:textId="4D9BF07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(3-5y)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6670D4DC" w14:textId="663FE1FE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80-120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0FA8037" w14:textId="7C817C03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65-100</w:t>
            </w:r>
          </w:p>
        </w:tc>
        <w:tc>
          <w:tcPr>
            <w:tcW w:w="2160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7868E3C" w14:textId="18D4A15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20-28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5E96E52" w14:textId="0A87565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89-112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E11C4E8" w14:textId="66F1880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46-72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30F8FABC" w14:textId="3170287E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58-69</w:t>
            </w:r>
          </w:p>
        </w:tc>
      </w:tr>
      <w:tr w:rsidR="17795F39" w:rsidTr="17795F39" w14:paraId="24014876">
        <w:trPr>
          <w:trHeight w:val="300"/>
        </w:trPr>
        <w:tc>
          <w:tcPr>
            <w:tcW w:w="157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C2F573A" w14:textId="0C80245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School age</w:t>
            </w:r>
          </w:p>
          <w:p w:rsidR="17795F39" w:rsidP="17795F39" w:rsidRDefault="17795F39" w14:paraId="2EA389F2" w14:textId="23686B0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(6-11y)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1BEA3038" w14:textId="6740987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75-118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480F686A" w14:textId="0AC3F34D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58-90</w:t>
            </w:r>
          </w:p>
        </w:tc>
        <w:tc>
          <w:tcPr>
            <w:tcW w:w="2160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D4154B3" w14:textId="36A0C6F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18-25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4946317" w14:textId="327D152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97-115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A81EEC1" w14:textId="48A5563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57-76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293122E8" w14:textId="099124C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66-72</w:t>
            </w:r>
          </w:p>
        </w:tc>
      </w:tr>
      <w:tr w:rsidR="17795F39" w:rsidTr="17795F39" w14:paraId="1E8F166F">
        <w:trPr>
          <w:trHeight w:val="300"/>
        </w:trPr>
        <w:tc>
          <w:tcPr>
            <w:tcW w:w="157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2BBE8EF9" w14:textId="609C86C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Adolescent(12-15y)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52BDF1E" w14:textId="7EE80C15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60-100</w:t>
            </w:r>
          </w:p>
        </w:tc>
        <w:tc>
          <w:tcPr>
            <w:tcW w:w="112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7DED4CA" w14:textId="3152BE7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50-90</w:t>
            </w:r>
          </w:p>
        </w:tc>
        <w:tc>
          <w:tcPr>
            <w:tcW w:w="2160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5CE63F99" w14:textId="0C83A746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12-20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7866994A" w14:textId="5D9AF4C9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102-120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0E557CCA" w14:textId="4F0B342A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61-80</w:t>
            </w:r>
          </w:p>
        </w:tc>
        <w:tc>
          <w:tcPr>
            <w:tcW w:w="114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top"/>
          </w:tcPr>
          <w:p w:rsidR="17795F39" w:rsidP="17795F39" w:rsidRDefault="17795F39" w14:paraId="306D1C9C" w14:textId="422211EA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40C28"/>
                <w:sz w:val="24"/>
                <w:szCs w:val="24"/>
              </w:rPr>
            </w:pPr>
            <w:r w:rsidRPr="17795F39" w:rsidR="17795F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US"/>
              </w:rPr>
              <w:t>71-79</w:t>
            </w:r>
          </w:p>
        </w:tc>
      </w:tr>
    </w:tbl>
    <w:p xmlns:wp14="http://schemas.microsoft.com/office/word/2010/wordml" wp14:paraId="2C078E63" wp14:textId="7A63DCF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536DEB"/>
    <w:rsid w:val="05536DEB"/>
    <w:rsid w:val="17795F39"/>
    <w:rsid w:val="4ED8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6DEB"/>
  <w15:chartTrackingRefBased/>
  <w15:docId w15:val="{968BD823-9F96-451E-8BCC-8DF57CA488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2025-06-16T21:17:16.7805803Z</dcterms:created>
  <dcterms:modified xsi:type="dcterms:W3CDTF">2025-06-16T21:17:27.2150109Z</dcterms:modified>
  <dc:creator>Pete Devon, Erin A</dc:creator>
  <lastModifiedBy>Pete Devon, Erin A</lastModifiedBy>
</coreProperties>
</file>