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110"/>
      </w:tblGrid>
      <w:tr w:rsidR="000975E7" w:rsidRPr="000975E7" w:rsidTr="00B03BF9">
        <w:tc>
          <w:tcPr>
            <w:tcW w:w="5575" w:type="dxa"/>
          </w:tcPr>
          <w:p w:rsidR="000975E7" w:rsidRPr="000975E7" w:rsidRDefault="000975E7" w:rsidP="009548C6">
            <w:pPr>
              <w:shd w:val="clear" w:color="auto" w:fill="FFFFFB"/>
              <w:spacing w:before="240" w:after="120" w:line="292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606060"/>
                <w:sz w:val="35"/>
                <w:szCs w:val="35"/>
              </w:rPr>
            </w:pPr>
            <w:r w:rsidRPr="000975E7">
              <w:rPr>
                <w:rFonts w:ascii="Arial" w:eastAsia="Times New Roman" w:hAnsi="Arial" w:cs="Arial"/>
                <w:b/>
                <w:bCs/>
                <w:color w:val="606060"/>
                <w:sz w:val="35"/>
                <w:szCs w:val="35"/>
              </w:rPr>
              <w:t>Drugs Approved for Prostate Cancer</w:t>
            </w:r>
          </w:p>
        </w:tc>
        <w:tc>
          <w:tcPr>
            <w:tcW w:w="3110" w:type="dxa"/>
          </w:tcPr>
          <w:p w:rsidR="000975E7" w:rsidRPr="000975E7" w:rsidRDefault="000975E7" w:rsidP="009548C6">
            <w:pPr>
              <w:shd w:val="clear" w:color="auto" w:fill="FFFFFB"/>
              <w:spacing w:before="240" w:after="120" w:line="292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606060"/>
                <w:sz w:val="35"/>
                <w:szCs w:val="35"/>
              </w:rPr>
            </w:pPr>
          </w:p>
        </w:tc>
      </w:tr>
      <w:tr w:rsidR="000975E7" w:rsidRPr="000975E7" w:rsidTr="00B03BF9">
        <w:tc>
          <w:tcPr>
            <w:tcW w:w="5575" w:type="dxa"/>
          </w:tcPr>
          <w:p w:rsidR="000975E7" w:rsidRPr="00277133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7" w:history="1">
              <w:r w:rsidR="000975E7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Abiraterone Acetate</w:t>
              </w:r>
            </w:hyperlink>
          </w:p>
        </w:tc>
        <w:tc>
          <w:tcPr>
            <w:tcW w:w="3110" w:type="dxa"/>
          </w:tcPr>
          <w:p w:rsidR="000975E7" w:rsidRPr="00D54830" w:rsidRDefault="000975E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Janssen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277133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8" w:history="1">
              <w:r w:rsidR="000975E7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Apalutamide</w:t>
              </w:r>
            </w:hyperlink>
          </w:p>
        </w:tc>
        <w:tc>
          <w:tcPr>
            <w:tcW w:w="3110" w:type="dxa"/>
          </w:tcPr>
          <w:p w:rsidR="000975E7" w:rsidRPr="00D54830" w:rsidRDefault="000975E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Janssen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277133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9" w:history="1">
              <w:r w:rsidR="000975E7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Bicalutamide</w:t>
              </w:r>
            </w:hyperlink>
          </w:p>
        </w:tc>
        <w:tc>
          <w:tcPr>
            <w:tcW w:w="3110" w:type="dxa"/>
          </w:tcPr>
          <w:p w:rsidR="000975E7" w:rsidRPr="00D54830" w:rsidRDefault="000975E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AstraZemeca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277133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0" w:history="1">
              <w:r w:rsidR="000975E7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Cabazitaxel</w:t>
              </w:r>
            </w:hyperlink>
            <w:bookmarkStart w:id="0" w:name="_GoBack"/>
            <w:bookmarkEnd w:id="0"/>
          </w:p>
        </w:tc>
        <w:tc>
          <w:tcPr>
            <w:tcW w:w="3110" w:type="dxa"/>
          </w:tcPr>
          <w:p w:rsidR="000975E7" w:rsidRPr="00D54830" w:rsidRDefault="000975E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Sanofi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0975E7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hyperlink r:id="rId11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Casodex (Bicalutamide)</w:t>
              </w:r>
            </w:hyperlink>
          </w:p>
        </w:tc>
        <w:tc>
          <w:tcPr>
            <w:tcW w:w="3110" w:type="dxa"/>
          </w:tcPr>
          <w:p w:rsidR="000975E7" w:rsidRPr="00D54830" w:rsidRDefault="000975E7" w:rsidP="000975E7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Astr</w:t>
            </w:r>
            <w:r w:rsidR="00A97CBE"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a</w:t>
            </w: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Zeneca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0975E7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hyperlink r:id="rId12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Darolutamide</w:t>
              </w:r>
            </w:hyperlink>
          </w:p>
        </w:tc>
        <w:tc>
          <w:tcPr>
            <w:tcW w:w="3110" w:type="dxa"/>
          </w:tcPr>
          <w:p w:rsidR="000975E7" w:rsidRPr="000975E7" w:rsidRDefault="00694BD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Bayer</w:t>
            </w:r>
            <w:r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  <w:t xml:space="preserve">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3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Degarelix</w:t>
              </w:r>
            </w:hyperlink>
          </w:p>
        </w:tc>
        <w:tc>
          <w:tcPr>
            <w:tcW w:w="3110" w:type="dxa"/>
          </w:tcPr>
          <w:p w:rsidR="000975E7" w:rsidRPr="00D54830" w:rsidRDefault="00694BD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Ferring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4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Docetaxel</w:t>
              </w:r>
            </w:hyperlink>
            <w:r w:rsidR="00070B48"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(Taxotere)</w:t>
            </w:r>
          </w:p>
        </w:tc>
        <w:tc>
          <w:tcPr>
            <w:tcW w:w="3110" w:type="dxa"/>
          </w:tcPr>
          <w:p w:rsidR="000975E7" w:rsidRPr="00D54830" w:rsidRDefault="00070B48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Sanofi Aventis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5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Eligard (Leuprolide Acetate)</w:t>
              </w:r>
            </w:hyperlink>
          </w:p>
        </w:tc>
        <w:tc>
          <w:tcPr>
            <w:tcW w:w="3110" w:type="dxa"/>
          </w:tcPr>
          <w:p w:rsidR="000975E7" w:rsidRPr="00D54830" w:rsidRDefault="00070B48" w:rsidP="00070B48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Tolmar Pharmaceuticals,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6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Enzalutamide</w:t>
              </w:r>
            </w:hyperlink>
          </w:p>
        </w:tc>
        <w:tc>
          <w:tcPr>
            <w:tcW w:w="3110" w:type="dxa"/>
          </w:tcPr>
          <w:p w:rsidR="000975E7" w:rsidRPr="00D54830" w:rsidRDefault="00B03BF9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Astellas and Pfizer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7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Erleada (Apalutamide)</w:t>
              </w:r>
            </w:hyperlink>
          </w:p>
        </w:tc>
        <w:tc>
          <w:tcPr>
            <w:tcW w:w="3110" w:type="dxa"/>
          </w:tcPr>
          <w:p w:rsidR="000975E7" w:rsidRPr="00D54830" w:rsidRDefault="006E1A0F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Janssen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8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Firmagon (Degarelix)</w:t>
              </w:r>
            </w:hyperlink>
          </w:p>
        </w:tc>
        <w:tc>
          <w:tcPr>
            <w:tcW w:w="3110" w:type="dxa"/>
          </w:tcPr>
          <w:p w:rsidR="000975E7" w:rsidRPr="00D54830" w:rsidRDefault="00694BD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Ferring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19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Flutamide</w:t>
              </w:r>
            </w:hyperlink>
          </w:p>
        </w:tc>
        <w:tc>
          <w:tcPr>
            <w:tcW w:w="3110" w:type="dxa"/>
          </w:tcPr>
          <w:p w:rsidR="000975E7" w:rsidRPr="00D54830" w:rsidRDefault="006E1A0F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Merck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0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Goserelin Acetate</w:t>
              </w:r>
            </w:hyperlink>
          </w:p>
        </w:tc>
        <w:tc>
          <w:tcPr>
            <w:tcW w:w="3110" w:type="dxa"/>
          </w:tcPr>
          <w:p w:rsidR="000975E7" w:rsidRPr="0014085E" w:rsidRDefault="004029E2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TerSera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1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Jevtana (Cabazitaxel)</w:t>
              </w:r>
            </w:hyperlink>
          </w:p>
        </w:tc>
        <w:tc>
          <w:tcPr>
            <w:tcW w:w="3110" w:type="dxa"/>
          </w:tcPr>
          <w:p w:rsidR="000975E7" w:rsidRPr="0014085E" w:rsidRDefault="000975E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Sanofi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2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Leuprolide Acetate</w:t>
              </w:r>
            </w:hyperlink>
          </w:p>
        </w:tc>
        <w:tc>
          <w:tcPr>
            <w:tcW w:w="3110" w:type="dxa"/>
          </w:tcPr>
          <w:p w:rsidR="000975E7" w:rsidRPr="0014085E" w:rsidRDefault="00070B48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Tolmar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3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Lupron Depot (Leuprolide Acetate)</w:t>
              </w:r>
            </w:hyperlink>
          </w:p>
        </w:tc>
        <w:tc>
          <w:tcPr>
            <w:tcW w:w="3110" w:type="dxa"/>
          </w:tcPr>
          <w:p w:rsidR="00070B48" w:rsidRPr="0014085E" w:rsidRDefault="00070B48" w:rsidP="00070B48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Abbvie</w:t>
            </w:r>
          </w:p>
        </w:tc>
      </w:tr>
      <w:tr w:rsidR="000975E7" w:rsidRPr="0014085E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4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Lutetium Lu 177 Vipivotide Tetraxetan</w:t>
              </w:r>
            </w:hyperlink>
          </w:p>
        </w:tc>
        <w:tc>
          <w:tcPr>
            <w:tcW w:w="3110" w:type="dxa"/>
          </w:tcPr>
          <w:p w:rsidR="000975E7" w:rsidRPr="0014085E" w:rsidRDefault="00070B48" w:rsidP="00070B48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Advanced accelerator applications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5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Lynparza (Olaparib)</w:t>
              </w:r>
            </w:hyperlink>
          </w:p>
        </w:tc>
        <w:tc>
          <w:tcPr>
            <w:tcW w:w="3110" w:type="dxa"/>
          </w:tcPr>
          <w:p w:rsidR="000975E7" w:rsidRPr="0014085E" w:rsidRDefault="00070B48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AstraZeneca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6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Mitoxantrone Hydrochloride</w:t>
              </w:r>
            </w:hyperlink>
          </w:p>
        </w:tc>
        <w:tc>
          <w:tcPr>
            <w:tcW w:w="3110" w:type="dxa"/>
          </w:tcPr>
          <w:p w:rsidR="000975E7" w:rsidRPr="0014085E" w:rsidRDefault="00070B48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Pfizer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7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Nilandron (Nilutamide)</w:t>
              </w:r>
            </w:hyperlink>
          </w:p>
        </w:tc>
        <w:tc>
          <w:tcPr>
            <w:tcW w:w="3110" w:type="dxa"/>
          </w:tcPr>
          <w:p w:rsidR="000975E7" w:rsidRPr="0014085E" w:rsidRDefault="00070B48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Sanofi Aventis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8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Nilutamide</w:t>
              </w:r>
            </w:hyperlink>
          </w:p>
        </w:tc>
        <w:tc>
          <w:tcPr>
            <w:tcW w:w="3110" w:type="dxa"/>
          </w:tcPr>
          <w:p w:rsidR="000975E7" w:rsidRPr="0014085E" w:rsidRDefault="00070B48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Sanofi Aventis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D54830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29" w:history="1">
              <w:r w:rsidR="000975E7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Nubeqa (Darolutamide)</w:t>
              </w:r>
            </w:hyperlink>
          </w:p>
        </w:tc>
        <w:tc>
          <w:tcPr>
            <w:tcW w:w="3110" w:type="dxa"/>
          </w:tcPr>
          <w:p w:rsidR="000975E7" w:rsidRPr="00D54830" w:rsidRDefault="00694BD7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Bayer 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30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Olaparib</w:t>
              </w:r>
            </w:hyperlink>
          </w:p>
        </w:tc>
        <w:tc>
          <w:tcPr>
            <w:tcW w:w="3110" w:type="dxa"/>
          </w:tcPr>
          <w:p w:rsidR="000975E7" w:rsidRPr="0014085E" w:rsidRDefault="00070B48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AstraZeneca</w:t>
            </w:r>
          </w:p>
        </w:tc>
      </w:tr>
      <w:tr w:rsidR="000975E7" w:rsidRPr="000975E7" w:rsidTr="00B03BF9">
        <w:tc>
          <w:tcPr>
            <w:tcW w:w="5575" w:type="dxa"/>
          </w:tcPr>
          <w:p w:rsidR="000975E7" w:rsidRPr="0014085E" w:rsidRDefault="00E65003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31" w:history="1">
              <w:r w:rsidR="000975E7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Orgovyx (Relugolix)</w:t>
              </w:r>
            </w:hyperlink>
          </w:p>
        </w:tc>
        <w:tc>
          <w:tcPr>
            <w:tcW w:w="3110" w:type="dxa"/>
          </w:tcPr>
          <w:p w:rsidR="000975E7" w:rsidRPr="0014085E" w:rsidRDefault="00B03BF9" w:rsidP="009548C6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Pfizer</w:t>
            </w:r>
          </w:p>
        </w:tc>
      </w:tr>
      <w:tr w:rsidR="00070B48" w:rsidRPr="000975E7" w:rsidTr="00B03BF9">
        <w:tc>
          <w:tcPr>
            <w:tcW w:w="5575" w:type="dxa"/>
          </w:tcPr>
          <w:p w:rsidR="00070B48" w:rsidRPr="000975E7" w:rsidRDefault="00E65003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hyperlink r:id="rId32" w:history="1">
              <w:r w:rsidR="00070B48" w:rsidRPr="000975E7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u w:val="single"/>
                  <w:bdr w:val="none" w:sz="0" w:space="0" w:color="auto" w:frame="1"/>
                </w:rPr>
                <w:t>Pluvicto (Lutetium Lu 177 Vipivotide Tetraxetan)</w:t>
              </w:r>
            </w:hyperlink>
          </w:p>
        </w:tc>
        <w:tc>
          <w:tcPr>
            <w:tcW w:w="3110" w:type="dxa"/>
          </w:tcPr>
          <w:p w:rsidR="00070B48" w:rsidRPr="000975E7" w:rsidRDefault="00070B48" w:rsidP="00070B48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r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  <w:t xml:space="preserve">Advanced accelerator applications </w:t>
            </w:r>
          </w:p>
        </w:tc>
      </w:tr>
      <w:tr w:rsidR="00070B48" w:rsidRPr="000975E7" w:rsidTr="00B03BF9">
        <w:tc>
          <w:tcPr>
            <w:tcW w:w="5575" w:type="dxa"/>
          </w:tcPr>
          <w:p w:rsidR="00070B48" w:rsidRPr="0014085E" w:rsidRDefault="00E65003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33" w:history="1">
              <w:r w:rsidR="00070B48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Provenge (Sipuleucel-T)</w:t>
              </w:r>
            </w:hyperlink>
          </w:p>
        </w:tc>
        <w:tc>
          <w:tcPr>
            <w:tcW w:w="3110" w:type="dxa"/>
          </w:tcPr>
          <w:p w:rsidR="00070B48" w:rsidRPr="0014085E" w:rsidRDefault="00B03BF9" w:rsidP="00B03BF9">
            <w:pPr>
              <w:shd w:val="clear" w:color="auto" w:fill="FFFFFB"/>
              <w:ind w:left="36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Dendreon Pharmaceuticals, LLC</w:t>
            </w:r>
          </w:p>
        </w:tc>
      </w:tr>
      <w:tr w:rsidR="00070B48" w:rsidRPr="000975E7" w:rsidTr="00B03BF9">
        <w:tc>
          <w:tcPr>
            <w:tcW w:w="5575" w:type="dxa"/>
          </w:tcPr>
          <w:p w:rsidR="00070B48" w:rsidRPr="000975E7" w:rsidRDefault="00E65003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hyperlink r:id="rId34" w:history="1">
              <w:r w:rsidR="00070B48" w:rsidRPr="000975E7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u w:val="single"/>
                  <w:bdr w:val="none" w:sz="0" w:space="0" w:color="auto" w:frame="1"/>
                </w:rPr>
                <w:t>Radium 223 Dichloride</w:t>
              </w:r>
            </w:hyperlink>
          </w:p>
        </w:tc>
        <w:tc>
          <w:tcPr>
            <w:tcW w:w="3110" w:type="dxa"/>
          </w:tcPr>
          <w:p w:rsidR="00070B48" w:rsidRPr="000975E7" w:rsidRDefault="006E1A0F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r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  <w:t>Bayer</w:t>
            </w:r>
          </w:p>
        </w:tc>
      </w:tr>
      <w:tr w:rsidR="00070B48" w:rsidRPr="000975E7" w:rsidTr="00B03BF9">
        <w:tc>
          <w:tcPr>
            <w:tcW w:w="5575" w:type="dxa"/>
          </w:tcPr>
          <w:p w:rsidR="00070B48" w:rsidRPr="000975E7" w:rsidRDefault="00E65003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hyperlink r:id="rId35" w:history="1">
              <w:r w:rsidR="00070B48" w:rsidRPr="000975E7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u w:val="single"/>
                  <w:bdr w:val="none" w:sz="0" w:space="0" w:color="auto" w:frame="1"/>
                </w:rPr>
                <w:t>Relugolix</w:t>
              </w:r>
            </w:hyperlink>
          </w:p>
        </w:tc>
        <w:tc>
          <w:tcPr>
            <w:tcW w:w="3110" w:type="dxa"/>
          </w:tcPr>
          <w:p w:rsidR="00070B48" w:rsidRPr="000975E7" w:rsidRDefault="00B03BF9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r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  <w:t xml:space="preserve">Pfizer </w:t>
            </w:r>
          </w:p>
        </w:tc>
      </w:tr>
      <w:tr w:rsidR="00070B48" w:rsidRPr="000975E7" w:rsidTr="00B03BF9">
        <w:tc>
          <w:tcPr>
            <w:tcW w:w="5575" w:type="dxa"/>
          </w:tcPr>
          <w:p w:rsidR="00070B48" w:rsidRPr="0014085E" w:rsidRDefault="00E65003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36" w:history="1">
              <w:r w:rsidR="00070B48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Rubraca (Rucaparib Camsylate)</w:t>
              </w:r>
            </w:hyperlink>
          </w:p>
        </w:tc>
        <w:tc>
          <w:tcPr>
            <w:tcW w:w="3110" w:type="dxa"/>
          </w:tcPr>
          <w:p w:rsidR="00070B48" w:rsidRPr="0014085E" w:rsidRDefault="004029E2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Clovis </w:t>
            </w:r>
          </w:p>
        </w:tc>
      </w:tr>
      <w:tr w:rsidR="00070B48" w:rsidRPr="000975E7" w:rsidTr="00B03BF9">
        <w:tc>
          <w:tcPr>
            <w:tcW w:w="5575" w:type="dxa"/>
          </w:tcPr>
          <w:p w:rsidR="00070B48" w:rsidRPr="0014085E" w:rsidRDefault="00E65003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37" w:history="1">
              <w:r w:rsidR="00070B48" w:rsidRPr="0014085E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Rucaparib Camsylate</w:t>
              </w:r>
            </w:hyperlink>
          </w:p>
        </w:tc>
        <w:tc>
          <w:tcPr>
            <w:tcW w:w="3110" w:type="dxa"/>
          </w:tcPr>
          <w:p w:rsidR="00070B48" w:rsidRPr="0014085E" w:rsidRDefault="004029E2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14085E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Clovis</w:t>
            </w:r>
          </w:p>
        </w:tc>
      </w:tr>
      <w:tr w:rsidR="00B03BF9" w:rsidRPr="000975E7" w:rsidTr="00B03BF9">
        <w:tc>
          <w:tcPr>
            <w:tcW w:w="5575" w:type="dxa"/>
          </w:tcPr>
          <w:p w:rsidR="00B03BF9" w:rsidRPr="00277133" w:rsidRDefault="00E65003" w:rsidP="00B03BF9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38" w:history="1">
              <w:r w:rsidR="00B03BF9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Sipuleucel-T</w:t>
              </w:r>
            </w:hyperlink>
          </w:p>
        </w:tc>
        <w:tc>
          <w:tcPr>
            <w:tcW w:w="3110" w:type="dxa"/>
          </w:tcPr>
          <w:p w:rsidR="00B03BF9" w:rsidRPr="00277133" w:rsidRDefault="00B03BF9" w:rsidP="00B03BF9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277133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Dendreon Pharmaceuticals, LLC</w:t>
            </w:r>
          </w:p>
        </w:tc>
      </w:tr>
      <w:tr w:rsidR="00070B48" w:rsidRPr="000975E7" w:rsidTr="00B03BF9">
        <w:tc>
          <w:tcPr>
            <w:tcW w:w="5575" w:type="dxa"/>
          </w:tcPr>
          <w:p w:rsidR="00070B48" w:rsidRPr="00D54830" w:rsidRDefault="00E65003" w:rsidP="00070B48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39" w:history="1">
              <w:r w:rsidR="00070B48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Taxotere (Docetaxel)</w:t>
              </w:r>
            </w:hyperlink>
          </w:p>
        </w:tc>
        <w:tc>
          <w:tcPr>
            <w:tcW w:w="3110" w:type="dxa"/>
          </w:tcPr>
          <w:p w:rsidR="00070B48" w:rsidRPr="00D54830" w:rsidRDefault="00B03BF9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Sanofi Aventis</w:t>
            </w:r>
          </w:p>
        </w:tc>
      </w:tr>
      <w:tr w:rsidR="00B03BF9" w:rsidRPr="000975E7" w:rsidTr="00B03BF9">
        <w:tc>
          <w:tcPr>
            <w:tcW w:w="5575" w:type="dxa"/>
          </w:tcPr>
          <w:p w:rsidR="00B03BF9" w:rsidRPr="000975E7" w:rsidRDefault="00E65003" w:rsidP="00B03BF9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hyperlink r:id="rId40" w:history="1">
              <w:r w:rsidR="00B03BF9" w:rsidRPr="00B03BF9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u w:val="single"/>
                  <w:bdr w:val="none" w:sz="0" w:space="0" w:color="auto" w:frame="1"/>
                </w:rPr>
                <w:t>Xofigo (Radium 223 Dichloride)</w:t>
              </w:r>
            </w:hyperlink>
          </w:p>
        </w:tc>
        <w:tc>
          <w:tcPr>
            <w:tcW w:w="3110" w:type="dxa"/>
          </w:tcPr>
          <w:p w:rsidR="00B03BF9" w:rsidRPr="000975E7" w:rsidRDefault="006E1A0F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  <w:r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  <w:t xml:space="preserve">Bayer </w:t>
            </w:r>
          </w:p>
        </w:tc>
      </w:tr>
      <w:tr w:rsidR="00B03BF9" w:rsidRPr="000975E7" w:rsidTr="00B03BF9">
        <w:tc>
          <w:tcPr>
            <w:tcW w:w="5575" w:type="dxa"/>
          </w:tcPr>
          <w:p w:rsidR="00B03BF9" w:rsidRPr="00D54830" w:rsidRDefault="00E65003" w:rsidP="00B03BF9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41" w:history="1">
              <w:r w:rsidR="00B03BF9" w:rsidRPr="00D54830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Xtandi (Enzalutamide)</w:t>
              </w:r>
            </w:hyperlink>
          </w:p>
        </w:tc>
        <w:tc>
          <w:tcPr>
            <w:tcW w:w="3110" w:type="dxa"/>
          </w:tcPr>
          <w:p w:rsidR="00B03BF9" w:rsidRPr="00D54830" w:rsidRDefault="00B03BF9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D54830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Astellas and Pfizer</w:t>
            </w:r>
          </w:p>
        </w:tc>
      </w:tr>
      <w:tr w:rsidR="00B03BF9" w:rsidRPr="000975E7" w:rsidTr="00B03BF9">
        <w:tc>
          <w:tcPr>
            <w:tcW w:w="5575" w:type="dxa"/>
          </w:tcPr>
          <w:p w:rsidR="00B03BF9" w:rsidRPr="00277133" w:rsidRDefault="00E65003" w:rsidP="00B03BF9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42" w:history="1">
              <w:r w:rsidR="00B03BF9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Yonsa (Abiraterone Acetate)</w:t>
              </w:r>
            </w:hyperlink>
          </w:p>
        </w:tc>
        <w:tc>
          <w:tcPr>
            <w:tcW w:w="3110" w:type="dxa"/>
          </w:tcPr>
          <w:p w:rsidR="00B03BF9" w:rsidRPr="00277133" w:rsidRDefault="004029E2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277133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Janssen</w:t>
            </w:r>
          </w:p>
        </w:tc>
      </w:tr>
      <w:tr w:rsidR="00B03BF9" w:rsidRPr="000975E7" w:rsidTr="00B03BF9">
        <w:tc>
          <w:tcPr>
            <w:tcW w:w="5575" w:type="dxa"/>
          </w:tcPr>
          <w:p w:rsidR="00B03BF9" w:rsidRPr="00277133" w:rsidRDefault="00E65003" w:rsidP="00B03BF9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43" w:history="1">
              <w:r w:rsidR="00B03BF9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Zoladex (Goserelin Acetate)</w:t>
              </w:r>
            </w:hyperlink>
          </w:p>
        </w:tc>
        <w:tc>
          <w:tcPr>
            <w:tcW w:w="3110" w:type="dxa"/>
          </w:tcPr>
          <w:p w:rsidR="00B03BF9" w:rsidRPr="00277133" w:rsidRDefault="004029E2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277133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 xml:space="preserve">TerSera </w:t>
            </w:r>
          </w:p>
        </w:tc>
      </w:tr>
      <w:tr w:rsidR="00B03BF9" w:rsidRPr="000975E7" w:rsidTr="00B03BF9">
        <w:tc>
          <w:tcPr>
            <w:tcW w:w="5575" w:type="dxa"/>
          </w:tcPr>
          <w:p w:rsidR="00B03BF9" w:rsidRPr="00277133" w:rsidRDefault="00E65003" w:rsidP="00B03BF9">
            <w:pPr>
              <w:numPr>
                <w:ilvl w:val="0"/>
                <w:numId w:val="1"/>
              </w:numPr>
              <w:shd w:val="clear" w:color="auto" w:fill="FFFFFB"/>
              <w:ind w:left="0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hyperlink r:id="rId44" w:history="1">
              <w:r w:rsidR="00B03BF9" w:rsidRPr="00277133">
                <w:rPr>
                  <w:rFonts w:ascii="Century Gothic" w:eastAsia="Times New Roman" w:hAnsi="Century Gothic" w:cs="Times New Roman"/>
                  <w:color w:val="2B7BBA"/>
                  <w:sz w:val="30"/>
                  <w:szCs w:val="30"/>
                  <w:highlight w:val="yellow"/>
                  <w:u w:val="single"/>
                  <w:bdr w:val="none" w:sz="0" w:space="0" w:color="auto" w:frame="1"/>
                </w:rPr>
                <w:t>Zytiga (Abiraterone Acetate)</w:t>
              </w:r>
            </w:hyperlink>
          </w:p>
        </w:tc>
        <w:tc>
          <w:tcPr>
            <w:tcW w:w="3110" w:type="dxa"/>
          </w:tcPr>
          <w:p w:rsidR="00B03BF9" w:rsidRPr="00277133" w:rsidRDefault="004029E2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</w:pPr>
            <w:r w:rsidRPr="00277133"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  <w:highlight w:val="yellow"/>
              </w:rPr>
              <w:t>Janssen</w:t>
            </w:r>
          </w:p>
        </w:tc>
      </w:tr>
      <w:tr w:rsidR="00B03BF9" w:rsidRPr="000975E7" w:rsidTr="00B03BF9">
        <w:tc>
          <w:tcPr>
            <w:tcW w:w="5575" w:type="dxa"/>
          </w:tcPr>
          <w:p w:rsidR="00B03BF9" w:rsidRPr="000975E7" w:rsidRDefault="00B03BF9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</w:p>
        </w:tc>
        <w:tc>
          <w:tcPr>
            <w:tcW w:w="3110" w:type="dxa"/>
          </w:tcPr>
          <w:p w:rsidR="00B03BF9" w:rsidRPr="000975E7" w:rsidRDefault="00B03BF9" w:rsidP="00B03BF9">
            <w:pPr>
              <w:shd w:val="clear" w:color="auto" w:fill="FFFFFB"/>
              <w:textAlignment w:val="baseline"/>
              <w:rPr>
                <w:rFonts w:ascii="Century Gothic" w:eastAsia="Times New Roman" w:hAnsi="Century Gothic" w:cs="Times New Roman"/>
                <w:color w:val="2E2E2E"/>
                <w:sz w:val="30"/>
                <w:szCs w:val="30"/>
              </w:rPr>
            </w:pPr>
          </w:p>
        </w:tc>
      </w:tr>
    </w:tbl>
    <w:p w:rsidR="009548C6" w:rsidRDefault="009548C6" w:rsidP="009548C6">
      <w:pPr>
        <w:pStyle w:val="NormalWeb"/>
        <w:shd w:val="clear" w:color="auto" w:fill="FFFFFF"/>
        <w:spacing w:before="0" w:beforeAutospacing="0" w:after="315" w:afterAutospacing="0"/>
        <w:rPr>
          <w:rFonts w:ascii="Conv_roboto.light" w:hAnsi="Conv_roboto.light" w:cs="Arial"/>
          <w:color w:val="464646"/>
          <w:spacing w:val="2"/>
          <w:sz w:val="23"/>
          <w:szCs w:val="23"/>
        </w:rPr>
      </w:pPr>
      <w:r>
        <w:rPr>
          <w:rFonts w:ascii="Conv_roboto.light" w:hAnsi="Conv_roboto.light" w:cs="Arial"/>
          <w:color w:val="464646"/>
          <w:spacing w:val="2"/>
          <w:sz w:val="23"/>
          <w:szCs w:val="23"/>
        </w:rPr>
        <w:t>• B.Braun Medical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</w:r>
      <w:r w:rsidRPr="009548C6">
        <w:rPr>
          <w:rFonts w:ascii="Conv_roboto.light" w:hAnsi="Conv_roboto.light" w:cs="Arial"/>
          <w:color w:val="464646"/>
          <w:spacing w:val="2"/>
          <w:sz w:val="23"/>
          <w:szCs w:val="23"/>
          <w:highlight w:val="yellow"/>
        </w:rPr>
        <w:t>• Boston Scientific Corporation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C R Bard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Coloplast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Cook Medical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Dornier MedTech GmbH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Endo Pharmaceuticals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Fresenius Medical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Healthtronics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 xml:space="preserve">• </w:t>
      </w:r>
      <w:r w:rsidRPr="009548C6">
        <w:rPr>
          <w:rFonts w:ascii="Conv_roboto.light" w:hAnsi="Conv_roboto.light" w:cs="Arial"/>
          <w:color w:val="464646"/>
          <w:spacing w:val="2"/>
          <w:sz w:val="23"/>
          <w:szCs w:val="23"/>
          <w:highlight w:val="yellow"/>
        </w:rPr>
        <w:t>Intuitive Surgical Inc</w:t>
      </w:r>
      <w:r w:rsidRPr="009548C6">
        <w:rPr>
          <w:rFonts w:ascii="Conv_roboto.light" w:hAnsi="Conv_roboto.light" w:cs="Arial"/>
          <w:color w:val="464646"/>
          <w:spacing w:val="2"/>
          <w:sz w:val="23"/>
          <w:szCs w:val="23"/>
          <w:highlight w:val="yellow"/>
        </w:rPr>
        <w:br/>
        <w:t>• KARL STORZ SE &amp; Co KG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Lumenis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</w:r>
      <w:r w:rsidRPr="009548C6">
        <w:rPr>
          <w:rFonts w:ascii="Conv_roboto.light" w:hAnsi="Conv_roboto.light" w:cs="Arial"/>
          <w:color w:val="464646"/>
          <w:spacing w:val="2"/>
          <w:sz w:val="23"/>
          <w:szCs w:val="23"/>
          <w:highlight w:val="yellow"/>
        </w:rPr>
        <w:t>• Medtronics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NIKKISO CO. LTD: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Olympus Corporation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Siemens Healthineers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 xml:space="preserve">• </w:t>
      </w:r>
      <w:r w:rsidRPr="009548C6">
        <w:rPr>
          <w:rFonts w:ascii="Conv_roboto.light" w:hAnsi="Conv_roboto.light" w:cs="Arial"/>
          <w:color w:val="464646"/>
          <w:spacing w:val="2"/>
          <w:sz w:val="23"/>
          <w:szCs w:val="23"/>
          <w:highlight w:val="yellow"/>
        </w:rPr>
        <w:t>Stryker Corporation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Teleflex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UROLOGIX</w:t>
      </w:r>
      <w:r>
        <w:rPr>
          <w:rFonts w:ascii="Conv_roboto.light" w:hAnsi="Conv_roboto.light" w:cs="Arial"/>
          <w:color w:val="464646"/>
          <w:spacing w:val="2"/>
          <w:sz w:val="23"/>
          <w:szCs w:val="23"/>
        </w:rPr>
        <w:br/>
        <w:t>• Urotech GmbH</w:t>
      </w:r>
    </w:p>
    <w:p w:rsidR="00E77C76" w:rsidRDefault="00E77C76" w:rsidP="00B03BF9"/>
    <w:sectPr w:rsidR="00E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C6" w:rsidRDefault="009548C6" w:rsidP="00A97CBE">
      <w:pPr>
        <w:spacing w:after="0" w:line="240" w:lineRule="auto"/>
      </w:pPr>
      <w:r>
        <w:separator/>
      </w:r>
    </w:p>
  </w:endnote>
  <w:endnote w:type="continuationSeparator" w:id="0">
    <w:p w:rsidR="009548C6" w:rsidRDefault="009548C6" w:rsidP="00A9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v_roboto.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C6" w:rsidRDefault="009548C6" w:rsidP="00A97CBE">
      <w:pPr>
        <w:spacing w:after="0" w:line="240" w:lineRule="auto"/>
      </w:pPr>
      <w:r>
        <w:separator/>
      </w:r>
    </w:p>
  </w:footnote>
  <w:footnote w:type="continuationSeparator" w:id="0">
    <w:p w:rsidR="009548C6" w:rsidRDefault="009548C6" w:rsidP="00A97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699"/>
    <w:multiLevelType w:val="multilevel"/>
    <w:tmpl w:val="E18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67CC2"/>
    <w:multiLevelType w:val="multilevel"/>
    <w:tmpl w:val="E8EE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F7CFF"/>
    <w:multiLevelType w:val="multilevel"/>
    <w:tmpl w:val="4F9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B1"/>
    <w:rsid w:val="00070B48"/>
    <w:rsid w:val="000975E7"/>
    <w:rsid w:val="000B14B1"/>
    <w:rsid w:val="0014085E"/>
    <w:rsid w:val="00277133"/>
    <w:rsid w:val="004029E2"/>
    <w:rsid w:val="004F2A7E"/>
    <w:rsid w:val="005F2E34"/>
    <w:rsid w:val="00694327"/>
    <w:rsid w:val="00694BD7"/>
    <w:rsid w:val="006E1A0F"/>
    <w:rsid w:val="009548C6"/>
    <w:rsid w:val="00A97CBE"/>
    <w:rsid w:val="00B03BF9"/>
    <w:rsid w:val="00D54830"/>
    <w:rsid w:val="00E65003"/>
    <w:rsid w:val="00E77C76"/>
    <w:rsid w:val="00E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C5479-8210-414F-92A1-1847E1DD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7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8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8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75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75E7"/>
    <w:rPr>
      <w:color w:val="0000FF"/>
      <w:u w:val="single"/>
    </w:rPr>
  </w:style>
  <w:style w:type="table" w:styleId="TableGrid">
    <w:name w:val="Table Grid"/>
    <w:basedOn w:val="TableNormal"/>
    <w:uiPriority w:val="39"/>
    <w:rsid w:val="0009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CBE"/>
  </w:style>
  <w:style w:type="paragraph" w:styleId="Footer">
    <w:name w:val="footer"/>
    <w:basedOn w:val="Normal"/>
    <w:link w:val="FooterChar"/>
    <w:uiPriority w:val="99"/>
    <w:unhideWhenUsed/>
    <w:rsid w:val="00A97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CBE"/>
  </w:style>
  <w:style w:type="character" w:customStyle="1" w:styleId="Heading1Char">
    <w:name w:val="Heading 1 Char"/>
    <w:basedOn w:val="DefaultParagraphFont"/>
    <w:link w:val="Heading1"/>
    <w:uiPriority w:val="9"/>
    <w:rsid w:val="00954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8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8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8C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95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8C6"/>
    <w:rPr>
      <w:b/>
      <w:bCs/>
    </w:rPr>
  </w:style>
  <w:style w:type="character" w:customStyle="1" w:styleId="downloadtitle">
    <w:name w:val="download_title"/>
    <w:basedOn w:val="DefaultParagraphFont"/>
    <w:rsid w:val="009548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48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48C6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9548C6"/>
  </w:style>
  <w:style w:type="character" w:customStyle="1" w:styleId="wpcf7-list-item">
    <w:name w:val="wpcf7-list-item"/>
    <w:basedOn w:val="DefaultParagraphFont"/>
    <w:rsid w:val="009548C6"/>
  </w:style>
  <w:style w:type="character" w:customStyle="1" w:styleId="wpcf7-list-item-label">
    <w:name w:val="wpcf7-list-item-label"/>
    <w:basedOn w:val="DefaultParagraphFont"/>
    <w:rsid w:val="009548C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48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48C6"/>
    <w:rPr>
      <w:rFonts w:ascii="Arial" w:eastAsia="Times New Roman" w:hAnsi="Arial" w:cs="Arial"/>
      <w:vanish/>
      <w:sz w:val="16"/>
      <w:szCs w:val="16"/>
    </w:rPr>
  </w:style>
  <w:style w:type="character" w:customStyle="1" w:styleId="a2alabel">
    <w:name w:val="a2a_label"/>
    <w:basedOn w:val="DefaultParagraphFont"/>
    <w:rsid w:val="009548C6"/>
  </w:style>
  <w:style w:type="character" w:customStyle="1" w:styleId="ctcc-left-side">
    <w:name w:val="ctcc-left-side"/>
    <w:basedOn w:val="DefaultParagraphFont"/>
    <w:rsid w:val="0095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2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2480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1373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49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116614">
                                          <w:marLeft w:val="0"/>
                                          <w:marRight w:val="4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8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2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8279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07842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3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8160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18396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18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140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904234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8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0121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22821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71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5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893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8482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592950">
                                      <w:marLeft w:val="0"/>
                                      <w:marRight w:val="0"/>
                                      <w:marTop w:val="8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77946">
                                          <w:marLeft w:val="-6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3319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7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0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0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6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39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4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0" w:color="0B9AD4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442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10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0" w:color="0B9AD4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1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9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0" w:color="0B9AD4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21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0" w:color="0B9AD4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92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6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0" w:color="0B9AD4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1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8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0" w:color="0B9AD4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2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87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6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49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6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70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73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7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1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6821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78235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122309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89079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23032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64867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51569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2664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26224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385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5068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932430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708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555075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118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271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299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4070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158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4775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014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0498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987243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564914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94036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6799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91017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3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9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162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3462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0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gov/about-cancer/treatment/drugs/apalutamide" TargetMode="External"/><Relationship Id="rId13" Type="http://schemas.openxmlformats.org/officeDocument/2006/relationships/hyperlink" Target="https://www.cancer.gov/about-cancer/treatment/drugs/degarelix" TargetMode="External"/><Relationship Id="rId18" Type="http://schemas.openxmlformats.org/officeDocument/2006/relationships/hyperlink" Target="https://www.cancer.gov/about-cancer/treatment/drugs/degarelix" TargetMode="External"/><Relationship Id="rId26" Type="http://schemas.openxmlformats.org/officeDocument/2006/relationships/hyperlink" Target="https://www.cancer.gov/about-cancer/treatment/drugs/mitoxantronehydrochloride" TargetMode="External"/><Relationship Id="rId39" Type="http://schemas.openxmlformats.org/officeDocument/2006/relationships/hyperlink" Target="https://www.cancer.gov/about-cancer/treatment/drugs/docetax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ncer.gov/about-cancer/treatment/drugs/cabazitaxel" TargetMode="External"/><Relationship Id="rId34" Type="http://schemas.openxmlformats.org/officeDocument/2006/relationships/hyperlink" Target="https://www.cancer.gov/about-cancer/treatment/drugs/radium-223-dichloride" TargetMode="External"/><Relationship Id="rId42" Type="http://schemas.openxmlformats.org/officeDocument/2006/relationships/hyperlink" Target="https://www.cancer.gov/about-cancer/treatment/drugs/abirateroneacetate" TargetMode="External"/><Relationship Id="rId7" Type="http://schemas.openxmlformats.org/officeDocument/2006/relationships/hyperlink" Target="https://www.cancer.gov/about-cancer/treatment/drugs/abirateroneacetate" TargetMode="External"/><Relationship Id="rId12" Type="http://schemas.openxmlformats.org/officeDocument/2006/relationships/hyperlink" Target="https://www.cancer.gov/about-cancer/treatment/drugs/darolutamide" TargetMode="External"/><Relationship Id="rId17" Type="http://schemas.openxmlformats.org/officeDocument/2006/relationships/hyperlink" Target="https://www.cancer.gov/about-cancer/treatment/drugs/apalutamide" TargetMode="External"/><Relationship Id="rId25" Type="http://schemas.openxmlformats.org/officeDocument/2006/relationships/hyperlink" Target="https://www.cancer.gov/about-cancer/treatment/drugs/olaparib" TargetMode="External"/><Relationship Id="rId33" Type="http://schemas.openxmlformats.org/officeDocument/2006/relationships/hyperlink" Target="https://www.cancer.gov/about-cancer/treatment/drugs/sipuleucel-t" TargetMode="External"/><Relationship Id="rId38" Type="http://schemas.openxmlformats.org/officeDocument/2006/relationships/hyperlink" Target="https://www.cancer.gov/about-cancer/treatment/drugs/sipuleucel-t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ncer.gov/about-cancer/treatment/drugs/enzalutamide" TargetMode="External"/><Relationship Id="rId20" Type="http://schemas.openxmlformats.org/officeDocument/2006/relationships/hyperlink" Target="https://www.cancer.gov/about-cancer/treatment/drugs/goserelinacetate" TargetMode="External"/><Relationship Id="rId29" Type="http://schemas.openxmlformats.org/officeDocument/2006/relationships/hyperlink" Target="https://www.cancer.gov/about-cancer/treatment/drugs/darolutamide" TargetMode="External"/><Relationship Id="rId41" Type="http://schemas.openxmlformats.org/officeDocument/2006/relationships/hyperlink" Target="https://www.cancer.gov/about-cancer/treatment/drugs/enzalutami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cer.gov/about-cancer/treatment/drugs/bicalutamide" TargetMode="External"/><Relationship Id="rId24" Type="http://schemas.openxmlformats.org/officeDocument/2006/relationships/hyperlink" Target="https://www.cancer.gov/about-cancer/treatment/drugs/lutetium-lu-177-vipivotide-tetraxetan" TargetMode="External"/><Relationship Id="rId32" Type="http://schemas.openxmlformats.org/officeDocument/2006/relationships/hyperlink" Target="https://www.cancer.gov/about-cancer/treatment/drugs/lutetium-lu-177-vipivotide-tetraxetan" TargetMode="External"/><Relationship Id="rId37" Type="http://schemas.openxmlformats.org/officeDocument/2006/relationships/hyperlink" Target="https://www.cancer.gov/about-cancer/treatment/drugs/rucaparibcamsylate" TargetMode="External"/><Relationship Id="rId40" Type="http://schemas.openxmlformats.org/officeDocument/2006/relationships/hyperlink" Target="https://www.cancer.gov/about-cancer/treatment/drugs/radium-223-dichloride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ncer.gov/about-cancer/treatment/drugs/leuprolideacetate" TargetMode="External"/><Relationship Id="rId23" Type="http://schemas.openxmlformats.org/officeDocument/2006/relationships/hyperlink" Target="https://www.cancer.gov/about-cancer/treatment/drugs/leuprolideacetate" TargetMode="External"/><Relationship Id="rId28" Type="http://schemas.openxmlformats.org/officeDocument/2006/relationships/hyperlink" Target="https://www.cancer.gov/about-cancer/treatment/drugs/nilutamide" TargetMode="External"/><Relationship Id="rId36" Type="http://schemas.openxmlformats.org/officeDocument/2006/relationships/hyperlink" Target="https://www.cancer.gov/about-cancer/treatment/drugs/rucaparibcamsylate" TargetMode="External"/><Relationship Id="rId10" Type="http://schemas.openxmlformats.org/officeDocument/2006/relationships/hyperlink" Target="https://www.cancer.gov/about-cancer/treatment/drugs/cabazitaxel" TargetMode="External"/><Relationship Id="rId19" Type="http://schemas.openxmlformats.org/officeDocument/2006/relationships/hyperlink" Target="https://www.cancer.gov/about-cancer/treatment/drugs/flutamide" TargetMode="External"/><Relationship Id="rId31" Type="http://schemas.openxmlformats.org/officeDocument/2006/relationships/hyperlink" Target="https://www.cancer.gov/about-cancer/treatment/drugs/relugolix" TargetMode="External"/><Relationship Id="rId44" Type="http://schemas.openxmlformats.org/officeDocument/2006/relationships/hyperlink" Target="https://www.cancer.gov/about-cancer/treatment/drugs/abirateroneace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cer.gov/about-cancer/treatment/drugs/bicalutamide" TargetMode="External"/><Relationship Id="rId14" Type="http://schemas.openxmlformats.org/officeDocument/2006/relationships/hyperlink" Target="https://www.cancer.gov/about-cancer/treatment/drugs/docetaxel" TargetMode="External"/><Relationship Id="rId22" Type="http://schemas.openxmlformats.org/officeDocument/2006/relationships/hyperlink" Target="https://www.cancer.gov/about-cancer/treatment/drugs/leuprolideacetate" TargetMode="External"/><Relationship Id="rId27" Type="http://schemas.openxmlformats.org/officeDocument/2006/relationships/hyperlink" Target="https://www.cancer.gov/about-cancer/treatment/drugs/nilutamide" TargetMode="External"/><Relationship Id="rId30" Type="http://schemas.openxmlformats.org/officeDocument/2006/relationships/hyperlink" Target="https://www.cancer.gov/about-cancer/treatment/drugs/olaparib" TargetMode="External"/><Relationship Id="rId35" Type="http://schemas.openxmlformats.org/officeDocument/2006/relationships/hyperlink" Target="https://www.cancer.gov/about-cancer/treatment/drugs/relugolix" TargetMode="External"/><Relationship Id="rId43" Type="http://schemas.openxmlformats.org/officeDocument/2006/relationships/hyperlink" Target="https://www.cancer.gov/about-cancer/treatment/drugs/goserelinace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Griffo, Cynthia</dc:creator>
  <cp:keywords/>
  <dc:description/>
  <cp:lastModifiedBy>Griffo, Cynthia</cp:lastModifiedBy>
  <cp:revision>3</cp:revision>
  <dcterms:created xsi:type="dcterms:W3CDTF">2022-09-27T20:36:00Z</dcterms:created>
  <dcterms:modified xsi:type="dcterms:W3CDTF">2022-10-19T15:51:00Z</dcterms:modified>
</cp:coreProperties>
</file>